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rPr>
          <w:rStyle w:val="a5"/>
          <w:b/>
          <w:bCs/>
          <w:color w:val="000000"/>
          <w:sz w:val="27"/>
          <w:szCs w:val="27"/>
          <w:lang w:val="uk-UA"/>
        </w:rPr>
      </w:pP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A1D8B">
        <w:rPr>
          <w:rStyle w:val="a5"/>
          <w:b/>
          <w:bCs/>
          <w:color w:val="000000"/>
          <w:sz w:val="28"/>
          <w:szCs w:val="28"/>
          <w:lang w:val="uk-UA"/>
        </w:rPr>
        <w:t>Тема</w:t>
      </w:r>
      <w:r w:rsidRPr="004A1D8B">
        <w:rPr>
          <w:rStyle w:val="a5"/>
          <w:bCs/>
          <w:color w:val="000000"/>
          <w:sz w:val="28"/>
          <w:szCs w:val="28"/>
        </w:rPr>
        <w:t>:</w:t>
      </w:r>
      <w:r w:rsidRPr="004A1D8B">
        <w:rPr>
          <w:rStyle w:val="a5"/>
          <w:bCs/>
          <w:color w:val="000000"/>
          <w:sz w:val="28"/>
          <w:szCs w:val="28"/>
          <w:lang w:val="uk-UA"/>
        </w:rPr>
        <w:t>Срібна доба російської поезії</w:t>
      </w:r>
      <w:r w:rsidRPr="004A1D8B">
        <w:rPr>
          <w:rStyle w:val="a5"/>
          <w:bCs/>
          <w:color w:val="000000"/>
          <w:sz w:val="28"/>
          <w:szCs w:val="28"/>
        </w:rPr>
        <w:t>: теч</w:t>
      </w:r>
      <w:r w:rsidRPr="004A1D8B">
        <w:rPr>
          <w:rStyle w:val="a5"/>
          <w:bCs/>
          <w:color w:val="000000"/>
          <w:sz w:val="28"/>
          <w:szCs w:val="28"/>
          <w:lang w:val="uk-UA"/>
        </w:rPr>
        <w:t>ії,здобутки,долі митців.</w:t>
      </w:r>
      <w:r w:rsidRPr="004A1D8B">
        <w:rPr>
          <w:color w:val="000000"/>
          <w:sz w:val="28"/>
          <w:szCs w:val="28"/>
        </w:rPr>
        <w:t xml:space="preserve"> </w:t>
      </w:r>
      <w:r w:rsidRPr="004A1D8B">
        <w:rPr>
          <w:i/>
          <w:color w:val="000000"/>
          <w:sz w:val="28"/>
          <w:szCs w:val="28"/>
        </w:rPr>
        <w:t>Життєвий та творчий шлях О. Блока.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rPr>
          <w:rStyle w:val="a5"/>
          <w:rFonts w:ascii="Arial" w:hAnsi="Arial" w:cs="Arial"/>
          <w:b/>
          <w:bCs/>
          <w:color w:val="000000"/>
          <w:sz w:val="27"/>
          <w:szCs w:val="27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rPr>
          <w:rStyle w:val="a5"/>
          <w:rFonts w:ascii="Arial" w:hAnsi="Arial" w:cs="Arial"/>
          <w:b/>
          <w:bCs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rPr>
          <w:rStyle w:val="a5"/>
          <w:rFonts w:ascii="Arial" w:hAnsi="Arial" w:cs="Arial"/>
          <w:b/>
          <w:bCs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«Творчість великих митців є завжди чудовий сад із квітами та реп’яхами, а не гарний парк з утрамбованими стежками…»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rStyle w:val="a4"/>
          <w:rFonts w:ascii="Arial" w:hAnsi="Arial" w:cs="Arial"/>
          <w:color w:val="000000"/>
          <w:sz w:val="27"/>
          <w:szCs w:val="27"/>
          <w:lang w:val="uk-UA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Олександр Блок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Початок ХХ ст., незважаючи на значні історичні, </w:t>
      </w:r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іальні катаклізми, ознаменований у російській літературі «срібною добою». Про цей феномен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 долю митців того часу буде йти мова на занятті, а саме  про яскравого представника цієї доби О. Блока. На уроці ми ознайомимось з поняттям «срібна доба» та  розглянемо життєвий та творчий шлях письменника.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Метою даної методичної роботи є аналіз </w:t>
      </w:r>
      <w:proofErr w:type="gramStart"/>
      <w:r>
        <w:rPr>
          <w:color w:val="000000"/>
          <w:sz w:val="27"/>
          <w:szCs w:val="27"/>
        </w:rPr>
        <w:t>пров</w:t>
      </w:r>
      <w:proofErr w:type="gramEnd"/>
      <w:r>
        <w:rPr>
          <w:color w:val="000000"/>
          <w:sz w:val="27"/>
          <w:szCs w:val="27"/>
        </w:rPr>
        <w:t>ідних напрямів та течій «срібної доби», а також ознайомлення з  представниками цієї доби. 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   На межі ХІ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  - ХХ століть в російській літературі, як і в більшості європейських літератур, провідну роль відіграють модерністські течії, які найбільш яскраво виявились у поезії. Епоху модернізму в російській літературі називають «срібною добою». Специфіка «срібної доби» полягає в тому, що здійснюючи творчі пошуки на загальних засадах модернізму в кінці ХІ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 xml:space="preserve"> століття письменники на початку ХХ століття  повинні були самовизначатись щодо актуальних проблем епохи. Це позначилось на долі й творчості багатьох діячів «</w:t>
      </w:r>
      <w:proofErr w:type="gramStart"/>
      <w:r>
        <w:rPr>
          <w:color w:val="000000"/>
          <w:sz w:val="27"/>
          <w:szCs w:val="27"/>
        </w:rPr>
        <w:t>ср</w:t>
      </w:r>
      <w:proofErr w:type="gramEnd"/>
      <w:r>
        <w:rPr>
          <w:color w:val="000000"/>
          <w:sz w:val="27"/>
          <w:szCs w:val="27"/>
        </w:rPr>
        <w:t xml:space="preserve">ібної доби». Дехто сприймав революційні події як трагедію свого народу і власну, інші розуміли неминучість цієї катастрофи і закликали до морального очищення людини й суспільства, треті відверто пов’язали свою творчість з ідеями </w:t>
      </w:r>
      <w:proofErr w:type="gramStart"/>
      <w:r>
        <w:rPr>
          <w:color w:val="000000"/>
          <w:sz w:val="27"/>
          <w:szCs w:val="27"/>
        </w:rPr>
        <w:t>соц</w:t>
      </w:r>
      <w:proofErr w:type="gramEnd"/>
      <w:r>
        <w:rPr>
          <w:color w:val="000000"/>
          <w:sz w:val="27"/>
          <w:szCs w:val="27"/>
        </w:rPr>
        <w:t>іальної революції (наприклад – В. Маяковський). Досягнення  «срібної доби» важко переоцінити, бо жодна європейська література не дала в цей час такого розмаїття поетичних індивідуальностей, як російська література  «срібної доби», жодна європейська література не зазнавала й такої трагедії.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жаль, доля більшості представників «срібної доби» російської поезії виявилася трагічною. Багато випробувань випало на їх долю, вони жили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складних часів, що вимагали від людини міцності духу, мужності протистояти натиску ідеології. Їхні твори стали втіленням трагічного щастя існування людини, наділеної даром поетичного слова, здатної як найповніше відобразити в творчості всі радощі і тривоги епохи.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          Представники «срібної доби» або загинули у вирі революцій, воєн і репресій, або були змушені залишити батьківщину, емігрувати, або опинилися у «внутрішній еміграції». Твори письменників не друкували, забороняли, їх викреслювали з пам’яті цілих поколінь спі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>ітчизників.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Отже, «срібна доба» </w:t>
      </w:r>
      <w:proofErr w:type="gramStart"/>
      <w:r>
        <w:rPr>
          <w:color w:val="000000"/>
          <w:sz w:val="27"/>
          <w:szCs w:val="27"/>
        </w:rPr>
        <w:t>російської поезії потонула</w:t>
      </w:r>
      <w:proofErr w:type="gramEnd"/>
      <w:r>
        <w:rPr>
          <w:color w:val="000000"/>
          <w:sz w:val="27"/>
          <w:szCs w:val="27"/>
        </w:rPr>
        <w:t xml:space="preserve"> в «кривавій добі» сталінського терору...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Однак «рукописи не горять», тож попри вилучення, усупереч десятиліттям замовчування творів заборонених письменників нарешті знайшли дорогу до читача. І нині ми можемо насолоджуватися поетичними </w:t>
      </w:r>
      <w:proofErr w:type="gramStart"/>
      <w:r>
        <w:rPr>
          <w:color w:val="000000"/>
          <w:sz w:val="27"/>
          <w:szCs w:val="27"/>
        </w:rPr>
        <w:t>обр</w:t>
      </w:r>
      <w:proofErr w:type="gramEnd"/>
      <w:r>
        <w:rPr>
          <w:color w:val="000000"/>
          <w:sz w:val="27"/>
          <w:szCs w:val="27"/>
        </w:rPr>
        <w:t>іями творчості О. Блока та А. Ахматової, В. Маяковського і Б. Пастернака, О. Мандельштама і М. Цвєтаєвої... «</w:t>
      </w:r>
      <w:proofErr w:type="gramStart"/>
      <w:r>
        <w:rPr>
          <w:color w:val="000000"/>
          <w:sz w:val="27"/>
          <w:szCs w:val="27"/>
        </w:rPr>
        <w:t>Ср</w:t>
      </w:r>
      <w:proofErr w:type="gramEnd"/>
      <w:r>
        <w:rPr>
          <w:color w:val="000000"/>
          <w:sz w:val="27"/>
          <w:szCs w:val="27"/>
        </w:rPr>
        <w:t>ібна доба» відкрила нові можливості поезії, які не вичерпувались вказаними літературними течіями. Багато поетів шукали своїх власних шляхів, не пов'язуючи себе з певним напрямом, але в їх творчості відобразились загальні пошуки модернізму в царині поезії.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  <w:sz w:val="27"/>
          <w:szCs w:val="27"/>
          <w:lang w:val="uk-UA"/>
        </w:rPr>
      </w:pPr>
      <w:r w:rsidRPr="004A1D8B">
        <w:rPr>
          <w:b/>
          <w:color w:val="000000"/>
          <w:sz w:val="27"/>
          <w:szCs w:val="27"/>
          <w:lang w:val="uk-UA"/>
        </w:rPr>
        <w:t>Лекція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О. Блок – одна з найяскравіших зірок на небосхилі поезії «Срібної доби». Для багатьох своїх сучасників – майстрів слова, критиків, величезної аудиторії читачів – він був </w:t>
      </w:r>
      <w:proofErr w:type="gramStart"/>
      <w:r>
        <w:rPr>
          <w:color w:val="000000"/>
          <w:sz w:val="27"/>
          <w:szCs w:val="27"/>
        </w:rPr>
        <w:t>культовою</w:t>
      </w:r>
      <w:proofErr w:type="gramEnd"/>
      <w:r>
        <w:rPr>
          <w:color w:val="000000"/>
          <w:sz w:val="27"/>
          <w:szCs w:val="27"/>
        </w:rPr>
        <w:t xml:space="preserve"> постаттю. У ньому бачили обраного долею спадкоємця російської лірики XIX ст. і відкривача шляхів поезії XX століття, лицаря Прекрасної Дами і митця, зачарованого «музикою революції», уособлення поезії та медіума, який відтворював у своїх художніх картинах «нетутешній»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іт. Деякі твердження у цьому хвалебному хорі, здавалося, заперечували одне. Скажімо, якщо талановитий критик Ю. Тинянов висував тезу: «Блок – найбільша тема Блока», по суті зводячи творчість митця до літопису його власного внутрішнього життя, то поетеса А. Ахматова називала автора «Віршів про Прекрасну Даму» «трагічним тенором епохи», наголошуючи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тому</w:t>
      </w:r>
      <w:proofErr w:type="gramEnd"/>
      <w:r>
        <w:rPr>
          <w:color w:val="000000"/>
          <w:sz w:val="27"/>
          <w:szCs w:val="27"/>
        </w:rPr>
        <w:t>, що мистецтво Блока насамперед увиразнювало «дух часу». Втім, жодного протиріччя тут нема</w:t>
      </w:r>
      <w:proofErr w:type="gramStart"/>
      <w:r>
        <w:rPr>
          <w:color w:val="000000"/>
          <w:sz w:val="27"/>
          <w:szCs w:val="27"/>
        </w:rPr>
        <w:t>є.</w:t>
      </w:r>
      <w:proofErr w:type="gramEnd"/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Принаймні сам Блок був переконаний, що повнота творчості досягається лише тоді, коли «особистісний» і «епохальний» її змі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 xml:space="preserve"> збігаються: «…розквіт поезії: поет знайшов себе і разом з тим влучив у свою епоху. Відтак моменти його особистого життя перебігають синхронно з моментами його століття, які, у </w:t>
      </w:r>
      <w:proofErr w:type="gramStart"/>
      <w:r>
        <w:rPr>
          <w:color w:val="000000"/>
          <w:sz w:val="27"/>
          <w:szCs w:val="27"/>
        </w:rPr>
        <w:t>свою</w:t>
      </w:r>
      <w:proofErr w:type="gramEnd"/>
      <w:r>
        <w:rPr>
          <w:color w:val="000000"/>
          <w:sz w:val="27"/>
          <w:szCs w:val="27"/>
        </w:rPr>
        <w:t xml:space="preserve"> чергу, є одночасними з моментами творчості. Тут така легкість і плавність, наче в ідеальній системі зубчатих колес». Саме таким поетом був О. Блок.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Він став для сучасників уособленням найкращих здобутків «срібного віку» російської поезії, визнаним главою російського символізму і одним з найвизначніших представникі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російської поезії загалом.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Життя Блока небагате на зовнішні події.  Він народився в Петербурзі, у сім’ї, що належала до кола старої російської інтелігенції (батько— професор-юрист, ді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 xml:space="preserve"> О. Бекетов — знаменитий біолог, ректор Петербурзького університету, мати, бабуся, тітки — письменниці й перекладачки). У гостинному домі Бекетових </w:t>
      </w:r>
      <w:proofErr w:type="gramStart"/>
      <w:r>
        <w:rPr>
          <w:color w:val="000000"/>
          <w:sz w:val="27"/>
          <w:szCs w:val="27"/>
        </w:rPr>
        <w:t>хлопчик</w:t>
      </w:r>
      <w:proofErr w:type="gramEnd"/>
      <w:r>
        <w:rPr>
          <w:color w:val="000000"/>
          <w:sz w:val="27"/>
          <w:szCs w:val="27"/>
        </w:rPr>
        <w:t xml:space="preserve"> був загальним улюбленцем. Атмосфера високоосвіченої дворянської родини, «оранжерейне» домашнє виховання, тривалі прогулянки з дідом поблизу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ідмосковного маєтку Шахматове, спілкування з рідними, захопленими літературою, створили сприятливі умови для вільного розвитку поетичної душі Саші. Найбільший вплив на нього справила мати, для якої він був єдиною розрадою, центром і сенсом життя. Вона долучила сина до свого внутрішнього світу, творів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ітчизняної культури та кола своїх читацьких уподобань.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Виховувався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родин</w:t>
      </w:r>
      <w:proofErr w:type="gramEnd"/>
      <w:r>
        <w:rPr>
          <w:color w:val="000000"/>
          <w:sz w:val="27"/>
          <w:szCs w:val="27"/>
        </w:rPr>
        <w:t xml:space="preserve">і діда, закінчив гімназію (1891-1989), а потім юридичний факультет Петербурзького університету (1898-1901). Змалку почав писати </w:t>
      </w:r>
      <w:r>
        <w:rPr>
          <w:color w:val="000000"/>
          <w:sz w:val="27"/>
          <w:szCs w:val="27"/>
        </w:rPr>
        <w:lastRenderedPageBreak/>
        <w:t xml:space="preserve">вірші, а справжній поштовх до творчості відчув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ісля знайомства влітку 1898 р. з донькою знаменитого хіміка Д. Менделєєва Любов’ю Дмитрівною. Згодом вона </w:t>
      </w:r>
      <w:proofErr w:type="gramStart"/>
      <w:r>
        <w:rPr>
          <w:color w:val="000000"/>
          <w:sz w:val="27"/>
          <w:szCs w:val="27"/>
        </w:rPr>
        <w:t>стане</w:t>
      </w:r>
      <w:proofErr w:type="gramEnd"/>
      <w:r>
        <w:rPr>
          <w:color w:val="000000"/>
          <w:sz w:val="27"/>
          <w:szCs w:val="27"/>
        </w:rPr>
        <w:t xml:space="preserve"> його дружиною, а її образ знайде відображення в понад 800 поезіях Блока.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Літературний дебют Блока відбувся в 1903 р. в журналі «Новий шлях», де був опублікований цикл із 10-ти віршів поета. Уже першими збірками Блок здобув надзвичайну популярність і одразу висунувся в число </w:t>
      </w:r>
      <w:proofErr w:type="gramStart"/>
      <w:r>
        <w:rPr>
          <w:color w:val="000000"/>
          <w:sz w:val="27"/>
          <w:szCs w:val="27"/>
        </w:rPr>
        <w:t>пров</w:t>
      </w:r>
      <w:proofErr w:type="gramEnd"/>
      <w:r>
        <w:rPr>
          <w:color w:val="000000"/>
          <w:sz w:val="27"/>
          <w:szCs w:val="27"/>
        </w:rPr>
        <w:t xml:space="preserve">ідних поетів сучасності. Постійно поет живе в Петербурзі, улітку найчастіше — у родовому маєтку в Шахматово. У 1909, 1911 і в 1913 рр. здійснює закордонні мандрівки (Італія, Франція, Німеччина). </w:t>
      </w:r>
      <w:proofErr w:type="gramStart"/>
      <w:r>
        <w:rPr>
          <w:color w:val="000000"/>
          <w:sz w:val="27"/>
          <w:szCs w:val="27"/>
        </w:rPr>
        <w:t>Ул</w:t>
      </w:r>
      <w:proofErr w:type="gramEnd"/>
      <w:r>
        <w:rPr>
          <w:color w:val="000000"/>
          <w:sz w:val="27"/>
          <w:szCs w:val="27"/>
        </w:rPr>
        <w:t xml:space="preserve">ітку 1916 р. Блок був призваний у діючу армію і служив в інженерно-будівельній дружині, яка зводила фортифікаційні укріплення у прифронтовій смузі, у районі Пінська.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ісля революції 1917 р. Блок деякий час працював у Надзвичайній слідчій комісії, яка розслідувала діяльність царського уряду. Ставлення до обох російських революцій у Блока було неоднозначним.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одного боку, він симпатизував декларованим ними прагненням до демократичних перетворень, але, з іншого боку, симпатії Блока були значною мірою ідеалізовані: революцію він сприймав крізь призму своїх містичних теорій про загибель старого світу і народження нової ери — гуманізму.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останні роки життя Блок займається культурно-просвітницькою діяльністю, працює в Державній комісії у справах видання класиків, у видавництві «Всесвітня література», у Великому драматичному театрі, у Спілці поетів. Твереза оцінка революційної дійсності, її трагічна розбіжність з уявленнями Блока про «новий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іт» викликають у ньому глибоку душевну депресію. У квітні 1921 р. Блок важко захворює (запалення серцевих клапанів, яке супроводжується психічним розладом), а 7 серпня того ж року помирає. Його смерть сучасники сприйняли як кінець епохи, етапний і трагічний злам культурного розвитку</w:t>
      </w:r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осії.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Поезія Блока становить вершину російського символізму. Вона значна за обсягом 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ізноманітна за тематикою та ліричним пафосом. Три книги своїх віршів: «Вірші про Прекрасну Даму», «Несподівана радість», «Снігова ніч» сам Блок розглядає як своє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ідну автобіографічну трилогію. У загальній еволюції власної поетичної біографії Блок відповідно виділяє три хронологічні етапи: містична «теза» (1900-1903), скептична «антитеза» (1904-1907) і «синтеза» (творчість після 1907 р., в якій центральне місце відводиться віршам про</w:t>
      </w:r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осію).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Символічна перспектива образу Прекрасної Дами має на увазі божественне, вічно жіноче начало, яке проникає в наш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іт і відроджує його. Блок наслідує вчення В. Соловйова з </w:t>
      </w:r>
      <w:proofErr w:type="gramStart"/>
      <w:r>
        <w:rPr>
          <w:color w:val="000000"/>
          <w:sz w:val="27"/>
          <w:szCs w:val="27"/>
        </w:rPr>
        <w:t>його м</w:t>
      </w:r>
      <w:proofErr w:type="gramEnd"/>
      <w:r>
        <w:rPr>
          <w:color w:val="000000"/>
          <w:sz w:val="27"/>
          <w:szCs w:val="27"/>
        </w:rPr>
        <w:t>істичними пророцтвами. У циклі і</w:t>
      </w:r>
      <w:proofErr w:type="gramStart"/>
      <w:r>
        <w:rPr>
          <w:color w:val="000000"/>
          <w:sz w:val="27"/>
          <w:szCs w:val="27"/>
        </w:rPr>
        <w:t>м’я</w:t>
      </w:r>
      <w:proofErr w:type="gramEnd"/>
      <w:r>
        <w:rPr>
          <w:color w:val="000000"/>
          <w:sz w:val="27"/>
          <w:szCs w:val="27"/>
        </w:rPr>
        <w:t xml:space="preserve"> Прекрасної Дами асоціюється для поета і з багатьма іншими символічно значимими образами: Вічною Весною, Вічною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адією, Вічною Жоною, Вічно Юною, Недосяжною, Незрозумілою, Незрівнянною, Володаркою, Царівною, Берегинею, Сутінковою Потаємною Дівою.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Друга книга, що увібрала в себе вірші 1904-1908 рр., складається із 7-ми поети</w:t>
      </w:r>
      <w:r>
        <w:rPr>
          <w:color w:val="000000"/>
          <w:sz w:val="27"/>
          <w:szCs w:val="27"/>
        </w:rPr>
        <w:softHyphen/>
        <w:t>чних циклів «Бульбашки землі», «Нічна фіалка», «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ізні вірші», «Місто», «Снігова ма</w:t>
      </w:r>
      <w:r>
        <w:rPr>
          <w:color w:val="000000"/>
          <w:sz w:val="27"/>
          <w:szCs w:val="27"/>
        </w:rPr>
        <w:softHyphen/>
        <w:t xml:space="preserve">ска», «Фаїна», «Вільні думки». Головний пафос книги, викликаний </w:t>
      </w:r>
      <w:proofErr w:type="gramStart"/>
      <w:r>
        <w:rPr>
          <w:color w:val="000000"/>
          <w:sz w:val="27"/>
          <w:szCs w:val="27"/>
        </w:rPr>
        <w:t>душевною</w:t>
      </w:r>
      <w:proofErr w:type="gramEnd"/>
      <w:r>
        <w:rPr>
          <w:color w:val="000000"/>
          <w:sz w:val="27"/>
          <w:szCs w:val="27"/>
        </w:rPr>
        <w:t xml:space="preserve"> кризою, сумнівом поета щодо здійсненності тих ідеалів, які він </w:t>
      </w:r>
      <w:r>
        <w:rPr>
          <w:color w:val="000000"/>
          <w:sz w:val="27"/>
          <w:szCs w:val="27"/>
        </w:rPr>
        <w:lastRenderedPageBreak/>
        <w:t xml:space="preserve">пов’язував з образом Прекрасної Дами. Причиною кризи стали також і події першої російської революції, які не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ідтвердили пророцтва щодо близької вселенської катастрофи та очікуваного приходу Небесної Царівни, й ідейні непорозуміння із дружиною.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Третя книга, що вбирає вірші 1907-1916 рр., складається з циклів «Страшний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іт», «Помста», «Ямби», «Італійські вірші», «Різні вірші», «Арфи і скрипки», «Кармен», «Солов’їний сад», «Батьківщина», «Про що співає вітер». </w:t>
      </w:r>
      <w:proofErr w:type="gramStart"/>
      <w:r>
        <w:rPr>
          <w:color w:val="000000"/>
          <w:sz w:val="27"/>
          <w:szCs w:val="27"/>
        </w:rPr>
        <w:t>Пров</w:t>
      </w:r>
      <w:proofErr w:type="gramEnd"/>
      <w:r>
        <w:rPr>
          <w:color w:val="000000"/>
          <w:sz w:val="27"/>
          <w:szCs w:val="27"/>
        </w:rPr>
        <w:t>ідним мотивом нової книги стає напружена внутрішня боротьба, яка точиться між світлими і темними силами в душі поета і, зрештою верх отримують світлі сили, у поета з’являється зацікавленість життям, його злободенними потребами і проблемами.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r w:rsidRPr="004A1D8B">
        <w:rPr>
          <w:b/>
          <w:color w:val="000000"/>
          <w:sz w:val="27"/>
          <w:szCs w:val="27"/>
        </w:rPr>
        <w:t>Незнайома»</w:t>
      </w:r>
      <w:r>
        <w:rPr>
          <w:color w:val="000000"/>
          <w:sz w:val="27"/>
          <w:szCs w:val="27"/>
        </w:rPr>
        <w:t xml:space="preserve"> (1906). Вірш увійшов до збірки «Несподівана Радість» (1907), яку сам Блок оцінював як «перехідну книгу», тобто таку,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якій поряд із містичними на</w:t>
      </w:r>
      <w:r>
        <w:rPr>
          <w:color w:val="000000"/>
          <w:sz w:val="27"/>
          <w:szCs w:val="27"/>
        </w:rPr>
        <w:softHyphen/>
        <w:t xml:space="preserve">строями очікування вселенського оновлення і приходу Прекрасної Дами починають звучати й настрої розчарування і зневіри в декларованих ідеалах. «Незнайома» була </w:t>
      </w:r>
      <w:proofErr w:type="gramStart"/>
      <w:r>
        <w:rPr>
          <w:color w:val="000000"/>
          <w:sz w:val="27"/>
          <w:szCs w:val="27"/>
        </w:rPr>
        <w:t>написана 24 квітня 1906 року і відразу ж стала</w:t>
      </w:r>
      <w:proofErr w:type="gramEnd"/>
      <w:r>
        <w:rPr>
          <w:color w:val="000000"/>
          <w:sz w:val="27"/>
          <w:szCs w:val="27"/>
        </w:rPr>
        <w:t xml:space="preserve"> одним із найбільш знаменитих віршів Блока. «Незнайома» вразила не лише шанувальників і знайомих поета. Сам Блок також довгий час, за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 xml:space="preserve">ідченням сучасників, перебував під своєрідною «магією» її впливу. Тематично «Незнайома» Блока розпадається на дві частини. У першій частині (перша — шоста строфи) описується реальний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іт, у другій частині (сьома — тринадцята строфи) — світ ілюзій, виявлений через образ таємничої Незнайомої. Ситуативне тло, на якому розгортається сюжет твору, — це уявна зустріч у заміському ресторанчику ліричного героя з таємничою жінкою, образ якої він у своїй уяві наділяє романтичними і містичними рисами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иразне читання вірша «Незнайома»)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«Про доблесті, про подвиги, про славу…» (1908). За формою вірш є монологом, з яким ліричний герой звертається до уявної співрозмовниці, коханої, яка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ішла від нього, залишивши про себе лише спогади, матеріалізовані в образі «лиця в оправі», що його зберігає на своєму столі герой. Основна тема вірша — муки кохання, що зринають у спогадах ліричного героя, при цьому локалізовані в межах цієї теми образи виразно інтертекстуальні, тобто явно спрямовані на смислове співставлення з іншим твором на тему кохання, а саме знаменитим пушкінським віршем «Я пам’ятаю мить чудову». Утім, є й суттєва відмінність </w:t>
      </w:r>
      <w:proofErr w:type="gramStart"/>
      <w:r>
        <w:rPr>
          <w:color w:val="000000"/>
          <w:sz w:val="27"/>
          <w:szCs w:val="27"/>
        </w:rPr>
        <w:t>між</w:t>
      </w:r>
      <w:proofErr w:type="gramEnd"/>
      <w:r>
        <w:rPr>
          <w:color w:val="000000"/>
          <w:sz w:val="27"/>
          <w:szCs w:val="27"/>
        </w:rPr>
        <w:t xml:space="preserve"> обома творами. Якщо у творі Пушкіна драма, яку переживає герой — це інтимна «серцева» травма з оптимістичним,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ітлим фіналом, то у Блока вона символічно співвідноситься із драмою цілого поетичного покоління символістів, містичні очікування яких на прихід Прекрасної Дами не виправдались. Тому фінал твору звучить песимістично: ліричний герой Блока усвідомлює неможливість нової «чудової миті»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иразне читання учнем вірша  «Про доблесті, про подвиги, про славу…»).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7"/>
          <w:szCs w:val="27"/>
          <w:lang w:val="uk-UA"/>
        </w:rPr>
      </w:pP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«Весно, весно, без </w:t>
      </w:r>
      <w:proofErr w:type="gramStart"/>
      <w:r>
        <w:rPr>
          <w:color w:val="000000"/>
          <w:sz w:val="27"/>
          <w:szCs w:val="27"/>
        </w:rPr>
        <w:t>меж</w:t>
      </w:r>
      <w:proofErr w:type="gramEnd"/>
      <w:r>
        <w:rPr>
          <w:color w:val="000000"/>
          <w:sz w:val="27"/>
          <w:szCs w:val="27"/>
        </w:rPr>
        <w:t xml:space="preserve"> і без краю…» </w:t>
      </w:r>
      <w:r>
        <w:rPr>
          <w:rFonts w:ascii="Arial" w:hAnsi="Arial" w:cs="Arial"/>
          <w:color w:val="000000"/>
          <w:sz w:val="27"/>
          <w:szCs w:val="27"/>
          <w:u w:val="single"/>
        </w:rPr>
        <w:t>(</w:t>
      </w:r>
      <w:r>
        <w:rPr>
          <w:color w:val="000000"/>
          <w:sz w:val="27"/>
          <w:szCs w:val="27"/>
        </w:rPr>
        <w:t xml:space="preserve">1907). Вірш відкриває цикл «Закляття вогнем і темрявою» і становить одну із </w:t>
      </w:r>
      <w:proofErr w:type="gramStart"/>
      <w:r>
        <w:rPr>
          <w:color w:val="000000"/>
          <w:sz w:val="27"/>
          <w:szCs w:val="27"/>
        </w:rPr>
        <w:t>пров</w:t>
      </w:r>
      <w:proofErr w:type="gramEnd"/>
      <w:r>
        <w:rPr>
          <w:color w:val="000000"/>
          <w:sz w:val="27"/>
          <w:szCs w:val="27"/>
        </w:rPr>
        <w:t xml:space="preserve">ідних його тем. Вірш побудований у формі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іричного монологу, адресованого через риторичне звертання до весни. Весна — центральний образ вірша, який виявляє кілька символічних значень. Передусім з образом весни асоціативно спі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 xml:space="preserve">іднесене кохання ліричного героя до жінки, постать якої з’являється у вірші лише епізодично, але забарвлює своїм образом його схвильовану емоційну атмосферу, мотивує п’янкість почуттів і поривань героя. Але </w:t>
      </w:r>
      <w:proofErr w:type="gramStart"/>
      <w:r>
        <w:rPr>
          <w:color w:val="000000"/>
          <w:sz w:val="27"/>
          <w:szCs w:val="27"/>
        </w:rPr>
        <w:t>кр</w:t>
      </w:r>
      <w:proofErr w:type="gramEnd"/>
      <w:r>
        <w:rPr>
          <w:color w:val="000000"/>
          <w:sz w:val="27"/>
          <w:szCs w:val="27"/>
        </w:rPr>
        <w:t>ізь образ кохання у вірші проступає й інше, більш глибоке символічне значення весни, її образ символізує життя і одночасно ставлення до нього з боку поета.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(виразне читання вірша «Весно, весно, без </w:t>
      </w:r>
      <w:proofErr w:type="gramStart"/>
      <w:r>
        <w:rPr>
          <w:color w:val="000000"/>
          <w:sz w:val="27"/>
          <w:szCs w:val="27"/>
        </w:rPr>
        <w:t>меж</w:t>
      </w:r>
      <w:proofErr w:type="gramEnd"/>
      <w:r>
        <w:rPr>
          <w:color w:val="000000"/>
          <w:sz w:val="27"/>
          <w:szCs w:val="27"/>
        </w:rPr>
        <w:t xml:space="preserve"> і без краю…»)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VІ.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>ідсумок уроку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Запитання на закріплення: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–   Які збірки були написані О. Блоком?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–   </w:t>
      </w:r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>іть вірші поета.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–   Хто з українських поетів перекладав поезії О. Блока?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VІІ. </w:t>
      </w:r>
      <w:r>
        <w:rPr>
          <w:color w:val="000000"/>
          <w:sz w:val="27"/>
          <w:szCs w:val="27"/>
        </w:rPr>
        <w:t>Оцінювання учнів.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VІІІ. </w:t>
      </w:r>
      <w:r>
        <w:rPr>
          <w:color w:val="000000"/>
          <w:sz w:val="27"/>
          <w:szCs w:val="27"/>
        </w:rPr>
        <w:t>Пояснення домашнього завдання.  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ІХ. </w:t>
      </w:r>
      <w:r>
        <w:rPr>
          <w:color w:val="000000"/>
          <w:sz w:val="27"/>
          <w:szCs w:val="27"/>
        </w:rPr>
        <w:t>Домашнє завдання: Виразне читання віршів поета.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ВИСНОВОК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О. Блок - одна з найяскравіших зірок на небосхилі поезії «срібної доби». Для багатьох своїх сучасників - майстрів слова, критиків, величезної аудиторії читачів - він був </w:t>
      </w:r>
      <w:proofErr w:type="gramStart"/>
      <w:r>
        <w:rPr>
          <w:color w:val="000000"/>
          <w:sz w:val="27"/>
          <w:szCs w:val="27"/>
        </w:rPr>
        <w:t>культовою</w:t>
      </w:r>
      <w:proofErr w:type="gramEnd"/>
      <w:r>
        <w:rPr>
          <w:color w:val="000000"/>
          <w:sz w:val="27"/>
          <w:szCs w:val="27"/>
        </w:rPr>
        <w:t xml:space="preserve"> постаттю. У ньому бачили обраного долею спадкоємця російської лірики XIX ст., лицаря Прекрасної Дами і митця, зачарованого «музико революції», уособлення поезії та медіума, який відтворював своїх художніх картинах «нетутешній»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іт. Моменти його особистого життя перебігають синхронно з моментами його століття, які у свою чергу є одночасними з моментами творчості.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У своєму творчому розвитку О. Блок пройшов кілька етапів. Перший період, відзначений захопленням спадщиною В. Соловйова, поет виступив передусім «лицарем Прекрасної Дами», в образі якої оспівував Вічну Жіночність. Ідея Вічножіночного звучала і в подальшій творчості митця: галерея центральних жіночих образів блоківської лірики представляла по</w:t>
      </w:r>
      <w:proofErr w:type="gramEnd"/>
      <w:r>
        <w:rPr>
          <w:color w:val="000000"/>
          <w:sz w:val="27"/>
          <w:szCs w:val="27"/>
        </w:rPr>
        <w:t xml:space="preserve"> суті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ізні її іпостасі. Разом з тим ранні поетичні цикли відбивали «нічний бік» душі ліричного героя, його трагічне роздвоєння між «світлом» (ідеалом) та «пітьмою» (внутрішнім хаосом, небезпечними пристрастями, потягом до саморуйнації).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          Другий етап позначився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ішучим поворотом поета до реального світу. </w:t>
      </w:r>
      <w:proofErr w:type="gramStart"/>
      <w:r>
        <w:rPr>
          <w:color w:val="000000"/>
          <w:sz w:val="27"/>
          <w:szCs w:val="27"/>
        </w:rPr>
        <w:t>Створен</w:t>
      </w:r>
      <w:proofErr w:type="gramEnd"/>
      <w:r>
        <w:rPr>
          <w:color w:val="000000"/>
          <w:sz w:val="27"/>
          <w:szCs w:val="27"/>
        </w:rPr>
        <w:t>і Блоком картини земної дійсності були забарвлені пафосом заперечення та апокаліптичними передчуттями. У цей період інтенсивно розвивається блоківська урбаністика.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Вихід митця на нові </w:t>
      </w:r>
      <w:proofErr w:type="gramStart"/>
      <w:r>
        <w:rPr>
          <w:color w:val="000000"/>
          <w:sz w:val="27"/>
          <w:szCs w:val="27"/>
        </w:rPr>
        <w:t>обр</w:t>
      </w:r>
      <w:proofErr w:type="gramEnd"/>
      <w:r>
        <w:rPr>
          <w:color w:val="000000"/>
          <w:sz w:val="27"/>
          <w:szCs w:val="27"/>
        </w:rPr>
        <w:t>ії був пов’язаний із віднайденим почуттям єдності з життєвою та народною стихіями, з історією та сучасністю його батьківщини.пріоритетного значення на цьому етапі набула тема історичних катастроф і зокрема, тема російської революції. Саме таким поетом був О. Блок.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lastRenderedPageBreak/>
        <w:t>На уроці учні ознайомилися з основними напрямами й течіями «срібної доби», їх представниками, із творчістю О. Блока та навчилися  аналізувати поетичні твори, висловлювати свої думки про них.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4A1D8B">
        <w:rPr>
          <w:b/>
          <w:color w:val="000000"/>
          <w:sz w:val="27"/>
          <w:szCs w:val="27"/>
          <w:lang w:val="uk-UA"/>
        </w:rPr>
        <w:t>Домашнє завдання.</w:t>
      </w:r>
      <w:r>
        <w:rPr>
          <w:b/>
          <w:color w:val="000000"/>
          <w:sz w:val="27"/>
          <w:szCs w:val="27"/>
          <w:lang w:val="uk-UA"/>
        </w:rPr>
        <w:t>Відповісти на питання письмово.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1.Чому </w:t>
      </w:r>
      <w:proofErr w:type="gramStart"/>
      <w:r>
        <w:rPr>
          <w:color w:val="000000"/>
          <w:sz w:val="27"/>
          <w:szCs w:val="27"/>
        </w:rPr>
        <w:t>період розвитку рос</w:t>
      </w:r>
      <w:proofErr w:type="gramEnd"/>
      <w:r>
        <w:rPr>
          <w:color w:val="000000"/>
          <w:sz w:val="27"/>
          <w:szCs w:val="27"/>
        </w:rPr>
        <w:t>ійської культури на межі ХІХ-ХХ століття називається «срібною добою»?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 xml:space="preserve">іть провідні напрями та течії у російській поезії на початку XX століття. Які з них вам відомі з історії західної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ітератури?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Схарактеризуйте основні тенденції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російському символізмі та етапи його розвитку. Розкрийте найсуттєвіші особливості естетики російських символі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ів.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Як склалася доля російської культури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 жовтня 1917 року?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4A1D8B">
        <w:rPr>
          <w:b/>
          <w:color w:val="000000"/>
          <w:sz w:val="27"/>
          <w:szCs w:val="27"/>
        </w:rPr>
        <w:t>Запитання на закріплення</w:t>
      </w:r>
      <w:r>
        <w:rPr>
          <w:b/>
          <w:color w:val="000000"/>
          <w:sz w:val="27"/>
          <w:szCs w:val="27"/>
          <w:lang w:val="uk-UA"/>
        </w:rPr>
        <w:t xml:space="preserve"> (письмово)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–   Які збірки були написані О. Блоком?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–   </w:t>
      </w:r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>іть вірші поета.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–   Хто з українських поетів перекладав поезії О. Блока?</w:t>
      </w:r>
    </w:p>
    <w:p w:rsid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4A1D8B">
        <w:rPr>
          <w:b/>
          <w:color w:val="000000"/>
          <w:sz w:val="27"/>
          <w:szCs w:val="27"/>
          <w:lang w:val="uk-UA"/>
        </w:rPr>
        <w:t>Скласти хронологічну таблицю або тезами законспектувати біографію поета.</w:t>
      </w:r>
    </w:p>
    <w:p w:rsidR="004A1D8B" w:rsidRPr="004A1D8B" w:rsidRDefault="004A1D8B" w:rsidP="004A1D8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27"/>
          <w:szCs w:val="27"/>
          <w:lang w:val="uk-UA"/>
        </w:rPr>
        <w:t>Вивчити на пам ять вірш «Незнайомка»</w:t>
      </w:r>
      <w:r w:rsidR="00CF62F8">
        <w:rPr>
          <w:b/>
          <w:color w:val="000000"/>
          <w:sz w:val="27"/>
          <w:szCs w:val="27"/>
          <w:lang w:val="uk-UA"/>
        </w:rPr>
        <w:t>.</w:t>
      </w:r>
      <w:bookmarkStart w:id="0" w:name="_GoBack"/>
      <w:bookmarkEnd w:id="0"/>
    </w:p>
    <w:p w:rsidR="00541729" w:rsidRDefault="00541729"/>
    <w:sectPr w:rsidR="005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F"/>
    <w:rsid w:val="004A1D8B"/>
    <w:rsid w:val="00541729"/>
    <w:rsid w:val="006007AF"/>
    <w:rsid w:val="00C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D8B"/>
    <w:rPr>
      <w:b/>
      <w:bCs/>
    </w:rPr>
  </w:style>
  <w:style w:type="character" w:styleId="a5">
    <w:name w:val="Emphasis"/>
    <w:basedOn w:val="a0"/>
    <w:uiPriority w:val="20"/>
    <w:qFormat/>
    <w:rsid w:val="004A1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D8B"/>
    <w:rPr>
      <w:b/>
      <w:bCs/>
    </w:rPr>
  </w:style>
  <w:style w:type="character" w:styleId="a5">
    <w:name w:val="Emphasis"/>
    <w:basedOn w:val="a0"/>
    <w:uiPriority w:val="20"/>
    <w:qFormat/>
    <w:rsid w:val="004A1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2020-03-31T10:42:00Z</dcterms:created>
  <dcterms:modified xsi:type="dcterms:W3CDTF">2020-03-31T10:53:00Z</dcterms:modified>
</cp:coreProperties>
</file>