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22A" w:rsidRDefault="009A422A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</w:t>
      </w:r>
      <w:r w:rsidR="00925BF6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9A422A" w:rsidRDefault="009A422A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AE5795" w:rsidRPr="00F0647F" w:rsidRDefault="00AE5795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F0647F"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Поняття про гальванічний елемент як хімічне джерело струму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AE5795" w:rsidRPr="00F0647F" w:rsidRDefault="00AE5795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AE5795" w:rsidRPr="00F0647F" w:rsidRDefault="00AE5795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AE5795" w:rsidRPr="00F0647F" w:rsidRDefault="00AE5795" w:rsidP="00F0647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матеріалом.</w:t>
      </w:r>
    </w:p>
    <w:p w:rsidR="00F0647F" w:rsidRPr="00F0647F" w:rsidRDefault="00AE5795" w:rsidP="00F0647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зошита.</w:t>
      </w:r>
    </w:p>
    <w:p w:rsidR="00AE5795" w:rsidRPr="00F0647F" w:rsidRDefault="00AE5795" w:rsidP="00F0647F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</w:t>
      </w:r>
      <w:r w:rsidR="00F0647F">
        <w:rPr>
          <w:rFonts w:ascii="Times New Roman" w:hAnsi="Times New Roman" w:cs="Times New Roman"/>
          <w:sz w:val="28"/>
          <w:szCs w:val="28"/>
          <w:lang w:val="uk-UA"/>
        </w:rPr>
        <w:t>та презентацію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5795" w:rsidRDefault="00925BF6" w:rsidP="00F0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</w:rPr>
          <w:t>JkHETlQlf</w:t>
        </w:r>
        <w:r w:rsidR="00F0647F" w:rsidRPr="00F0647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-4</w:t>
        </w:r>
      </w:hyperlink>
    </w:p>
    <w:p w:rsidR="00F0647F" w:rsidRPr="00F0647F" w:rsidRDefault="00F0647F" w:rsidP="00F0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47F" w:rsidRPr="00F0647F" w:rsidRDefault="00F0647F" w:rsidP="00F0647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uk-UA"/>
        </w:rPr>
        <w:t>Теоретичний матеріал</w:t>
      </w:r>
    </w:p>
    <w:p w:rsidR="00F0647F" w:rsidRPr="00F0647F" w:rsidRDefault="00F0647F" w:rsidP="00F0647F">
      <w:pPr>
        <w:pStyle w:val="a3"/>
        <w:spacing w:after="0" w:line="240" w:lineRule="auto"/>
        <w:ind w:left="-567" w:firstLine="425"/>
        <w:jc w:val="center"/>
        <w:rPr>
          <w:rFonts w:ascii="Times New Roman" w:hAnsi="Times New Roman" w:cs="Times New Roman"/>
          <w:color w:val="4472C4" w:themeColor="accent1"/>
          <w:sz w:val="28"/>
          <w:szCs w:val="28"/>
          <w:lang w:val="uk-UA"/>
        </w:rPr>
      </w:pP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Вам відомі реакції, які називають окисно-відновними. Під час їх перебігу одні частинки (атоми, молекули, йони) втрачають електрони, а інші їх приєднують. До окисно-відновних реакцій належать, зокрема, реакції металів із солями.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Якщо занурити цинкову пластинку в розчин купрум(ІІ) сульфату, почнеться реакція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Zn + CuSO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 = Cu + ZnSO</w:t>
      </w:r>
      <w:r>
        <w:rPr>
          <w:color w:val="292B2C"/>
          <w:sz w:val="28"/>
          <w:szCs w:val="28"/>
          <w:vertAlign w:val="subscript"/>
          <w:lang w:val="uk-UA"/>
        </w:rPr>
        <w:t>4</w:t>
      </w:r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Цинк поступово «розчинятиметься», а мідь осаджуватиметься на пластинці, а можливо, й осипатиметься з неї на дно посудини. Про такі реакції нерідко кажуть, що більш активний метал «витісняє» із солі менш активний.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Йонно-молекулярне рівняння цієї реакції: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Zn + Cu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 = Cu +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Атоми Цинку виконують роль відновника, віддають електрони й перетворюються на катіони (Zn - 2e</w:t>
      </w:r>
      <w:r w:rsidRPr="00F0647F">
        <w:rPr>
          <w:color w:val="292B2C"/>
          <w:sz w:val="28"/>
          <w:szCs w:val="28"/>
          <w:vertAlign w:val="superscript"/>
        </w:rPr>
        <w:t>-</w:t>
      </w:r>
      <w:r w:rsidRPr="00F0647F">
        <w:rPr>
          <w:color w:val="292B2C"/>
          <w:sz w:val="28"/>
          <w:szCs w:val="28"/>
        </w:rPr>
        <w:t> →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). Йони Купруму — окисник; вони приєднують електрони й перетворюються на атоми (Сu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 + 2e</w:t>
      </w:r>
      <w:r w:rsidRPr="00F0647F">
        <w:rPr>
          <w:color w:val="292B2C"/>
          <w:sz w:val="28"/>
          <w:szCs w:val="28"/>
          <w:vertAlign w:val="superscript"/>
        </w:rPr>
        <w:t>-</w:t>
      </w:r>
      <w:r w:rsidRPr="00F0647F">
        <w:rPr>
          <w:color w:val="292B2C"/>
          <w:sz w:val="28"/>
          <w:szCs w:val="28"/>
        </w:rPr>
        <w:t> → Cu).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• </w:t>
      </w:r>
      <w:r w:rsidRPr="00F0647F">
        <w:rPr>
          <w:rStyle w:val="a6"/>
          <w:color w:val="292B2C"/>
          <w:sz w:val="28"/>
          <w:szCs w:val="28"/>
        </w:rPr>
        <w:t>Який процес є окисненням, а який — відновленням?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Англійський хімік Фредерік Деніел (1790—1845) спробував «роз’єднати» обидва процеси — окиснення й відновлення. Він налив в одну посудину розчин цинк сульфату, занурив у нього цинкову пластинку, а іншу посудину заповнив розчином купрум(ІІ) сульфату і помістив у нього мідну пластинку. Потім учений з’єднав пластинки дротиною, до якої приєднав гальванометр, а в обидва розчини помістив зігнуту трубку («електролітний місток»), заповнену драглеподібною сумішшю, яка містила розчин електроліту — солі лужного елементу (мал. 18). Гальванометр зафіксував появу в дротині електричного струму: електрони від цинку рухалися до міді. Цинк «розчинявся» в розчині цинк сульфату; атоми металу перетворювалися на катіони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. Маса мідної пластинки зростала внаслідок перетворення йонів Сu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, які були в розчині купрум(ІІ) сульфату, на атоми міді, які осаджувалися на пластинці.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2886075" cy="2162175"/>
            <wp:effectExtent l="0" t="0" r="9525" b="9525"/>
            <wp:docPr id="14" name="Рисунок 14" descr="https://history.vn.ua/pidruchniki/popel-chemistry-11-class-2019-standard-level/popel-chemistry-11-class-2019-standard-level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6" descr="https://history.vn.ua/pidruchniki/popel-chemistry-11-class-2019-standard-level/popel-chemistry-11-class-2019-standard-level.files/image0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>Мал. 18. Схема гальванічного елемента Деніела (гальванометр замінено на електролампочку)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Описаний пристрій отримав назву гальванічного елемента</w:t>
      </w:r>
      <w:r w:rsidRPr="00F0647F">
        <w:rPr>
          <w:rStyle w:val="a7"/>
          <w:color w:val="292B2C"/>
          <w:sz w:val="28"/>
          <w:szCs w:val="28"/>
          <w:vertAlign w:val="superscript"/>
        </w:rPr>
        <w:t>1</w:t>
      </w:r>
      <w:r w:rsidRPr="00F0647F">
        <w:rPr>
          <w:color w:val="292B2C"/>
          <w:sz w:val="28"/>
          <w:szCs w:val="28"/>
        </w:rPr>
        <w:t>. У ньому енергія хімічного перетворення (екзотермічної окисно-відновної реакції) перетворювалася на електричну енергію. Гальванічний елемент Деніела виробляв постійний електричний струм; на цинковій пластинці (аноді) був негативний електричний заряд, а на мідній (катоді) — позитивний заряд.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  <w:vertAlign w:val="superscript"/>
        </w:rPr>
        <w:t>1</w:t>
      </w:r>
      <w:r w:rsidRPr="00F0647F">
        <w:rPr>
          <w:color w:val="292B2C"/>
          <w:sz w:val="28"/>
          <w:szCs w:val="28"/>
        </w:rPr>
        <w:t> </w:t>
      </w:r>
      <w:r w:rsidRPr="00F0647F">
        <w:rPr>
          <w:rStyle w:val="a6"/>
          <w:color w:val="292B2C"/>
          <w:sz w:val="28"/>
          <w:szCs w:val="28"/>
        </w:rPr>
        <w:t>Від прізвища італійського вченого Л. Гальвані (1737—1798), який вивчав процеси в живих організмах, пов’язані з електрикою.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>Пристрої, які виробляють електричний струм унаслідок перебігу в них окисно-відновних реакцій, називають хімічними джерелами струму.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Електролітний місток не лише забезпечує електричний контакт між двома розчинами. Під час роботи гальванічного елемента в розчині солі CuSO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 зменшується кількість катіонів Сu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, а в розчині солі ZnSO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 збільшується кількість катіонів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. Цей місток підтримує електронейтральність розчинів, постачаючи катіони Na</w:t>
      </w:r>
      <w:r w:rsidRPr="00F0647F">
        <w:rPr>
          <w:color w:val="292B2C"/>
          <w:sz w:val="28"/>
          <w:szCs w:val="28"/>
          <w:vertAlign w:val="superscript"/>
        </w:rPr>
        <w:t>+</w:t>
      </w:r>
      <w:r w:rsidRPr="00F0647F">
        <w:rPr>
          <w:color w:val="292B2C"/>
          <w:sz w:val="28"/>
          <w:szCs w:val="28"/>
        </w:rPr>
        <w:t> в розчин CuSO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 і аніони SO</w:t>
      </w:r>
      <w:r w:rsidRPr="00F0647F">
        <w:rPr>
          <w:color w:val="292B2C"/>
          <w:sz w:val="28"/>
          <w:szCs w:val="28"/>
          <w:vertAlign w:val="superscript"/>
        </w:rPr>
        <w:t>2-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 в розчин ZnSO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 (мал. 18).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Якщо виготовити кілька гальванічних елементів, подібних до елемента Деніела, з однаковими катодами (наприклад, мідними), але різними анодами, то виявимо таку залежність: чим активнішим є метал анода, тим більшу електричну напругу створює гальванічний елемент. Тому ряд активності металів часто називають рядом напруг.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Зрозуміло, що використовувати елемент Деніела на практиці незручно. У XIX ст. було винайдено так звані сухі гальванічні елементи. Вони містять не розчини, а пастоподібні (вологі) суміші речовин.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Найпоширенішим серед гальванічних елементів цього типу є манган-цинковий елемент, вперше виготовлений французьким інженером Жоржем Лекланше у 1865 р. Його корпус (мал. 19) зроблений із цинку, який виконує роль анода (це — негативний полюс джерела струму). Усередині міститься волога паста з манган(ІV) оксиду МnО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, цинк хлориду ZnCl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, амоній хлориду NH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Cl і графітового порошку. В пасту занурений графітовий стержень, що є катодом (на ньому — позитивний полюс). Гальванічний елемент герметизовано смолою.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2171700" cy="1943100"/>
            <wp:effectExtent l="0" t="0" r="0" b="0"/>
            <wp:docPr id="13" name="Рисунок 13" descr="https://history.vn.ua/pidruchniki/popel-chemistry-11-class-2019-standard-level/popel-chemistry-11-class-2019-standard-level.files/image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8" descr="https://history.vn.ua/pidruchniki/popel-chemistry-11-class-2019-standard-level/popel-chemistry-11-class-2019-standard-level.files/image0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>Мал. 19. Сучасний варіант гальванічного елемента Лекланше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Під час роботи цього хімічного джерела струму відбуваються такі процеси. Цинк окиснюється: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Zn - 2e</w:t>
      </w:r>
      <w:r w:rsidRPr="00F0647F">
        <w:rPr>
          <w:color w:val="292B2C"/>
          <w:sz w:val="28"/>
          <w:szCs w:val="28"/>
          <w:vertAlign w:val="superscript"/>
        </w:rPr>
        <w:t>-</w:t>
      </w:r>
      <w:r w:rsidRPr="00F0647F">
        <w:rPr>
          <w:color w:val="292B2C"/>
          <w:sz w:val="28"/>
          <w:szCs w:val="28"/>
        </w:rPr>
        <w:t> → Zn</w:t>
      </w:r>
      <w:r w:rsidRPr="00F0647F">
        <w:rPr>
          <w:color w:val="292B2C"/>
          <w:sz w:val="28"/>
          <w:szCs w:val="28"/>
          <w:vertAlign w:val="superscript"/>
        </w:rPr>
        <w:t>2+</w:t>
      </w:r>
      <w:r w:rsidRPr="00F0647F">
        <w:rPr>
          <w:color w:val="292B2C"/>
          <w:sz w:val="28"/>
          <w:szCs w:val="28"/>
        </w:rPr>
        <w:t>,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унаслідок чого корпус гальванічного елемента ізсередини поступово руйнується. На графіті відновлюється Манган за спрощеною схемою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drawing>
          <wp:inline distT="0" distB="0" distL="0" distR="0">
            <wp:extent cx="933450" cy="295275"/>
            <wp:effectExtent l="0" t="0" r="0" b="9525"/>
            <wp:docPr id="12" name="Рисунок 12" descr="https://history.vn.ua/pidruchniki/popel-chemistry-11-class-2019-standard-level/popel-chemistry-11-class-2019-standard-level.files/image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9" descr="https://history.vn.ua/pidruchniki/popel-chemistry-11-class-2019-standard-level/popel-chemistry-11-class-2019-standard-level.files/image0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На полюсах елемента Лекланше створюється напруга в 1,5 В. Якщо послідовно з’єднати кілька таких елементів (катод першого елемента — з анодом другого, катод другого — з анодом третього і т. д.), то утвориться батарея. Напруга на її полюсах дорівнюватиме сумі напруг гальванічних елементів.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В останні десятиліття значного попиту набули компактні хімічні джерела струму з тривалим періодом роботи. Більшість із них мають цинкові аноди. У цинк-срібному гальванічному елементі (мал. 20), крім цинку, містяться аргентум(І) оксид Ag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O і калій гідроксид. Під час його роботи відбувається окисно-відновна реакція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Zn + Ag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O + 2КОН + Н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О = K</w:t>
      </w:r>
      <w:r w:rsidRPr="00F0647F">
        <w:rPr>
          <w:color w:val="292B2C"/>
          <w:sz w:val="28"/>
          <w:szCs w:val="28"/>
          <w:vertAlign w:val="subscript"/>
        </w:rPr>
        <w:t>2</w:t>
      </w:r>
      <w:r w:rsidRPr="00F0647F">
        <w:rPr>
          <w:color w:val="292B2C"/>
          <w:sz w:val="28"/>
          <w:szCs w:val="28"/>
        </w:rPr>
        <w:t>[Zn(OH)</w:t>
      </w:r>
      <w:r w:rsidRPr="00F0647F">
        <w:rPr>
          <w:color w:val="292B2C"/>
          <w:sz w:val="28"/>
          <w:szCs w:val="28"/>
          <w:vertAlign w:val="subscript"/>
        </w:rPr>
        <w:t>4</w:t>
      </w:r>
      <w:r w:rsidRPr="00F0647F">
        <w:rPr>
          <w:color w:val="292B2C"/>
          <w:sz w:val="28"/>
          <w:szCs w:val="28"/>
        </w:rPr>
        <w:t>] + 2Ag.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drawing>
          <wp:inline distT="0" distB="0" distL="0" distR="0">
            <wp:extent cx="1733550" cy="1228725"/>
            <wp:effectExtent l="0" t="0" r="0" b="9525"/>
            <wp:docPr id="11" name="Рисунок 11" descr="https://history.vn.ua/pidruchniki/popel-chemistry-11-class-2019-standard-level/popel-chemistry-11-class-2019-standard-level.files/image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0" descr="https://history.vn.ua/pidruchniki/popel-chemistry-11-class-2019-standard-level/popel-chemistry-11-class-2019-standard-level.files/image09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>Мал. 20. Батарейка для годинника (збільшено)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Батарейку можна використати лише один раз. Існують хімічні джерела струму, які періодично заряджають від електричної мережі й використовують знову. Це акумулятори. Вони є в мобільних телефонах, ноутбуках, фотоапаратах, автомобілях.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Найпоширенішими є свинцеві, або кислотні, акумулятори (мал. 21). Їх робота ґрунтується на оборотній реакції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drawing>
          <wp:inline distT="0" distB="0" distL="0" distR="0">
            <wp:extent cx="2562225" cy="428625"/>
            <wp:effectExtent l="0" t="0" r="9525" b="9525"/>
            <wp:docPr id="10" name="Рисунок 10" descr="https://history.vn.ua/pidruchniki/popel-chemistry-11-class-2019-standard-level/popel-chemistry-11-class-2019-standard-level.files/image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1" descr="https://history.vn.ua/pidruchniki/popel-chemistry-11-class-2019-standard-level/popel-chemistry-11-class-2019-standard-level.files/image0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lastRenderedPageBreak/>
        <w:drawing>
          <wp:inline distT="0" distB="0" distL="0" distR="0">
            <wp:extent cx="1657350" cy="1209675"/>
            <wp:effectExtent l="0" t="0" r="0" b="9525"/>
            <wp:docPr id="9" name="Рисунок 9" descr="https://history.vn.ua/pidruchniki/popel-chemistry-11-class-2019-standard-level/popel-chemistry-11-class-2019-standard-level.files/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2" descr="https://history.vn.ua/pidruchniki/popel-chemistry-11-class-2019-standard-level/popel-chemistry-11-class-2019-standard-level.files/image0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>Мал. 21. Свинцевий акумулятор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Деякі хімічні джерела струму, вироблені у другій половині XX ст., містили сполуки Кадмію, Меркурію, кількох інших елементів, які є токсичними. Нині їх не випускають, а на сучасних батарейках можна побачити позначки «Cd — 0 % », «Hg — 0 % ».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color w:val="292B2C"/>
          <w:sz w:val="28"/>
          <w:szCs w:val="28"/>
        </w:rPr>
        <w:t>У зв’язку з інтенсивним застосуванням хімічних джерел струму набула актуальності проблема їх утилізації. В багатьох країнах, у тому числі в Україні, використані батарейки збирають; контейнери для них розміщують у супермаркетах, закладах освіти (мал. 22). На спеціалізованих підприємствах із батарейок вилучають цинк, деякі сполуки.</w:t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noProof/>
          <w:color w:val="292B2C"/>
          <w:sz w:val="28"/>
          <w:szCs w:val="28"/>
        </w:rPr>
        <w:drawing>
          <wp:inline distT="0" distB="0" distL="0" distR="0">
            <wp:extent cx="1333500" cy="1704975"/>
            <wp:effectExtent l="0" t="0" r="0" b="9525"/>
            <wp:docPr id="8" name="Рисунок 8" descr="https://history.vn.ua/pidruchniki/popel-chemistry-11-class-2019-standard-level/popel-chemistry-11-class-2019-standard-level.files/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3" descr="https://history.vn.ua/pidruchniki/popel-chemistry-11-class-2019-standard-level/popel-chemistry-11-class-2019-standard-level.files/image09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47F" w:rsidRPr="00F0647F" w:rsidRDefault="00F0647F" w:rsidP="00F0647F">
      <w:pPr>
        <w:pStyle w:val="a5"/>
        <w:shd w:val="clear" w:color="auto" w:fill="FFFFFF"/>
        <w:spacing w:before="0" w:beforeAutospacing="0" w:after="0" w:afterAutospacing="0"/>
        <w:ind w:left="-567" w:firstLine="425"/>
        <w:jc w:val="both"/>
        <w:rPr>
          <w:color w:val="292B2C"/>
          <w:sz w:val="28"/>
          <w:szCs w:val="28"/>
        </w:rPr>
      </w:pPr>
      <w:r w:rsidRPr="00F0647F">
        <w:rPr>
          <w:rStyle w:val="a7"/>
          <w:color w:val="292B2C"/>
          <w:sz w:val="28"/>
          <w:szCs w:val="28"/>
        </w:rPr>
        <w:t>Мал. 22. Контейнер із відпрацьованими батарейками</w:t>
      </w:r>
    </w:p>
    <w:p w:rsidR="00F0647F" w:rsidRPr="00F0647F" w:rsidRDefault="00F0647F" w:rsidP="00F0647F">
      <w:pPr>
        <w:pStyle w:val="a3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3CDF" w:rsidRPr="00F0647F" w:rsidRDefault="00FD3CDF" w:rsidP="00F0647F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FD3CDF" w:rsidRPr="00F0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795"/>
    <w:rsid w:val="00026625"/>
    <w:rsid w:val="00925BF6"/>
    <w:rsid w:val="009A422A"/>
    <w:rsid w:val="00AE5795"/>
    <w:rsid w:val="00F0647F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34B2"/>
  <w15:docId w15:val="{7F97C77F-9C69-4199-A537-58FA4382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5795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6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0647F"/>
    <w:rPr>
      <w:i/>
      <w:iCs/>
    </w:rPr>
  </w:style>
  <w:style w:type="character" w:styleId="a7">
    <w:name w:val="Strong"/>
    <w:basedOn w:val="a0"/>
    <w:uiPriority w:val="22"/>
    <w:qFormat/>
    <w:rsid w:val="00F0647F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JkHETlQlf-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3</cp:revision>
  <dcterms:created xsi:type="dcterms:W3CDTF">2020-03-15T18:33:00Z</dcterms:created>
  <dcterms:modified xsi:type="dcterms:W3CDTF">2020-03-16T16:04:00Z</dcterms:modified>
</cp:coreProperties>
</file>