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FF" w:rsidRPr="00950EBC" w:rsidRDefault="00950EBC" w:rsidP="00C5033F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Тема: </w:t>
      </w:r>
      <w:proofErr w:type="spellStart"/>
      <w:r w:rsidR="00C5033F" w:rsidRPr="00950EBC">
        <w:rPr>
          <w:rFonts w:ascii="Times New Roman" w:hAnsi="Times New Roman" w:cs="Times New Roman"/>
          <w:b/>
          <w:color w:val="00B050"/>
          <w:sz w:val="32"/>
          <w:szCs w:val="32"/>
        </w:rPr>
        <w:t>Класифікація</w:t>
      </w:r>
      <w:proofErr w:type="spellEnd"/>
      <w:r w:rsidR="00C5033F" w:rsidRPr="00950EBC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 </w:t>
      </w:r>
      <w:r w:rsidR="00C5033F" w:rsidRPr="00950EBC">
        <w:rPr>
          <w:rFonts w:ascii="Times New Roman" w:hAnsi="Times New Roman" w:cs="Times New Roman"/>
          <w:b/>
          <w:color w:val="00B050"/>
          <w:sz w:val="32"/>
          <w:szCs w:val="32"/>
        </w:rPr>
        <w:t>прав</w:t>
      </w:r>
      <w:r w:rsidR="00C5033F" w:rsidRPr="00950EBC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 </w:t>
      </w:r>
      <w:proofErr w:type="spellStart"/>
      <w:r w:rsidR="00C5033F" w:rsidRPr="00950EBC">
        <w:rPr>
          <w:rFonts w:ascii="Times New Roman" w:hAnsi="Times New Roman" w:cs="Times New Roman"/>
          <w:b/>
          <w:color w:val="00B050"/>
          <w:sz w:val="32"/>
          <w:szCs w:val="32"/>
        </w:rPr>
        <w:t>людини</w:t>
      </w:r>
      <w:proofErr w:type="spellEnd"/>
    </w:p>
    <w:p w:rsidR="00BA4CE1" w:rsidRDefault="00BA4CE1" w:rsidP="00BA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4C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77190" wp14:editId="2B7C8AAA">
                <wp:simplePos x="0" y="0"/>
                <wp:positionH relativeFrom="column">
                  <wp:posOffset>-226060</wp:posOffset>
                </wp:positionH>
                <wp:positionV relativeFrom="paragraph">
                  <wp:posOffset>74295</wp:posOffset>
                </wp:positionV>
                <wp:extent cx="2679065" cy="2202180"/>
                <wp:effectExtent l="0" t="0" r="26035" b="26670"/>
                <wp:wrapTight wrapText="bothSides">
                  <wp:wrapPolygon edited="0">
                    <wp:start x="1843" y="0"/>
                    <wp:lineTo x="0" y="1121"/>
                    <wp:lineTo x="0" y="21675"/>
                    <wp:lineTo x="19967" y="21675"/>
                    <wp:lineTo x="20120" y="21675"/>
                    <wp:lineTo x="21042" y="20927"/>
                    <wp:lineTo x="21656" y="19433"/>
                    <wp:lineTo x="21656" y="0"/>
                    <wp:lineTo x="1843" y="0"/>
                  </wp:wrapPolygon>
                </wp:wrapTight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22021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83" w:rsidRPr="00A05F83" w:rsidRDefault="00A05F83" w:rsidP="00A05F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05F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Права людини – </w:t>
                            </w:r>
                            <w:r w:rsidRPr="00A05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визнані</w:t>
                            </w:r>
                          </w:p>
                          <w:p w:rsidR="00A05F83" w:rsidRPr="00A05F83" w:rsidRDefault="00A05F83" w:rsidP="00A05F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05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світовою спільнотою блага</w:t>
                            </w:r>
                          </w:p>
                          <w:p w:rsidR="00A05F83" w:rsidRPr="00A05F83" w:rsidRDefault="00A05F83" w:rsidP="00A05F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05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й умови життя, яких може</w:t>
                            </w:r>
                          </w:p>
                          <w:p w:rsidR="00A05F83" w:rsidRPr="00A05F83" w:rsidRDefault="00A05F83" w:rsidP="00A05F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05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домагатися особа від держави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і суспільства, в яких </w:t>
                            </w:r>
                            <w:r w:rsidRPr="00A05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вона живе, та забезпечення яких є реальним в умовах досягнутого людством</w:t>
                            </w:r>
                          </w:p>
                          <w:p w:rsidR="00A05F83" w:rsidRPr="00A05F83" w:rsidRDefault="00A05F83" w:rsidP="00A05F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05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прогресу.</w:t>
                            </w:r>
                          </w:p>
                          <w:p w:rsidR="00A05F83" w:rsidRDefault="00A05F83" w:rsidP="00A05F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6" style="position:absolute;margin-left:-17.8pt;margin-top:5.85pt;width:210.95pt;height:17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9065,2202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" adj="-11796480,,5400" path="m367037,l2679065,r,l2679065,1835143v,202709,-164328,367037,-367037,367037l,2202180r,l,367037c,164328,164328,,367037,xe" fillcolor="white [3201]" strokecolor="#9bbb59 [3206]" strokeweight="2pt">
                <v:stroke joinstyle="miter"/>
                <v:formulas/>
                <v:path arrowok="t" o:connecttype="custom" o:connectlocs="367037,0;2679065,0;2679065,0;2679065,1835143;2312028,2202180;0,2202180;0,2202180;0,367037;367037,0" o:connectangles="0,0,0,0,0,0,0,0,0" textboxrect="0,0,2679065,2202180"/>
                <v:textbox>
                  <w:txbxContent>
                    <w:p w:rsidR="00A05F83" w:rsidRPr="00A05F83" w:rsidRDefault="00A05F83" w:rsidP="00A05F8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A05F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Права людини – </w:t>
                      </w:r>
                      <w:r w:rsidRPr="00A05F8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визнані</w:t>
                      </w:r>
                    </w:p>
                    <w:p w:rsidR="00A05F83" w:rsidRPr="00A05F83" w:rsidRDefault="00A05F83" w:rsidP="00A05F8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A05F8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світовою спільнотою блага</w:t>
                      </w:r>
                    </w:p>
                    <w:p w:rsidR="00A05F83" w:rsidRPr="00A05F83" w:rsidRDefault="00A05F83" w:rsidP="00A05F8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A05F8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й умови життя, яких може</w:t>
                      </w:r>
                    </w:p>
                    <w:p w:rsidR="00A05F83" w:rsidRPr="00A05F83" w:rsidRDefault="00A05F83" w:rsidP="00A05F8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A05F8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домагатися особа від держави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і суспільства, в яких </w:t>
                      </w:r>
                      <w:r w:rsidRPr="00A05F8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вона живе, та забезпечення яких є реальним в умовах досягнутого людством</w:t>
                      </w:r>
                    </w:p>
                    <w:p w:rsidR="00A05F83" w:rsidRPr="00A05F83" w:rsidRDefault="00A05F83" w:rsidP="00A05F8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A05F8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прогресу.</w:t>
                      </w:r>
                    </w:p>
                    <w:p w:rsidR="00A05F83" w:rsidRDefault="00A05F83" w:rsidP="00A05F8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CE1" w:rsidRDefault="00BA4CE1" w:rsidP="00BA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4CE1">
        <w:rPr>
          <w:rFonts w:ascii="Times New Roman" w:hAnsi="Times New Roman" w:cs="Times New Roman"/>
          <w:sz w:val="28"/>
          <w:szCs w:val="28"/>
        </w:rPr>
        <w:t xml:space="preserve">1. Права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BA4CE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A4CE1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, а блага,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домагатися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CE1" w:rsidRDefault="00BA4CE1" w:rsidP="00BA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4C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BA4CE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A4CE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блага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визнані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світовою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спільнотою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договорах,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рішеннях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4CE1" w:rsidRDefault="00BA4CE1" w:rsidP="00BA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4C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благ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реальним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визнане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домагання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CE1" w:rsidRDefault="00BA4CE1" w:rsidP="00BA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CE1" w:rsidRDefault="00BA4CE1" w:rsidP="00BA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0E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Права </w:t>
      </w:r>
      <w:proofErr w:type="spellStart"/>
      <w:r w:rsidRPr="00950EBC">
        <w:rPr>
          <w:rFonts w:ascii="Times New Roman" w:hAnsi="Times New Roman" w:cs="Times New Roman"/>
          <w:b/>
          <w:color w:val="0070C0"/>
          <w:sz w:val="28"/>
          <w:szCs w:val="28"/>
        </w:rPr>
        <w:t>людини</w:t>
      </w:r>
      <w:proofErr w:type="spellEnd"/>
      <w:r w:rsidRPr="00950EB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A4CE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основоположні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визначальні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CE1">
        <w:rPr>
          <w:rFonts w:ascii="Times New Roman" w:hAnsi="Times New Roman" w:cs="Times New Roman"/>
          <w:sz w:val="28"/>
          <w:szCs w:val="28"/>
        </w:rPr>
        <w:t>фундаментальними</w:t>
      </w:r>
      <w:proofErr w:type="spellEnd"/>
      <w:r w:rsidRPr="00BA4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CE1" w:rsidRDefault="00BA4CE1" w:rsidP="00BA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4CE1">
        <w:rPr>
          <w:rFonts w:ascii="Times New Roman" w:hAnsi="Times New Roman" w:cs="Times New Roman"/>
          <w:sz w:val="28"/>
          <w:szCs w:val="28"/>
          <w:lang w:val="uk-UA"/>
        </w:rPr>
        <w:t xml:space="preserve">Сьогодні існує багато підходів до їх класифікації, що залежать від різних критеріїв, а саме: </w:t>
      </w:r>
    </w:p>
    <w:p w:rsidR="00BA4CE1" w:rsidRDefault="00BA4CE1" w:rsidP="00BA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4CE1">
        <w:rPr>
          <w:rFonts w:ascii="Times New Roman" w:hAnsi="Times New Roman" w:cs="Times New Roman"/>
          <w:sz w:val="28"/>
          <w:szCs w:val="28"/>
          <w:lang w:val="uk-UA"/>
        </w:rPr>
        <w:t xml:space="preserve">1) залежно від часу виникнення – поділяють на права першого, другого, третього та четвертого поколінь; </w:t>
      </w:r>
    </w:p>
    <w:p w:rsidR="00BA4CE1" w:rsidRDefault="00BA4CE1" w:rsidP="00BA4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4CE1">
        <w:rPr>
          <w:rFonts w:ascii="Times New Roman" w:hAnsi="Times New Roman" w:cs="Times New Roman"/>
          <w:sz w:val="28"/>
          <w:szCs w:val="28"/>
          <w:lang w:val="uk-UA"/>
        </w:rPr>
        <w:t xml:space="preserve">2) залежно від того, які потреби та інтереси вони задовольняють, – громадянські (особистісні), політичні, економічні, соціальні, культурні, екологічні тощо; </w:t>
      </w:r>
    </w:p>
    <w:p w:rsidR="00A05F83" w:rsidRPr="00BA4CE1" w:rsidRDefault="00BA4CE1" w:rsidP="00BA4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E1">
        <w:rPr>
          <w:rFonts w:ascii="Times New Roman" w:hAnsi="Times New Roman" w:cs="Times New Roman"/>
          <w:sz w:val="28"/>
          <w:szCs w:val="28"/>
          <w:lang w:val="uk-UA"/>
        </w:rPr>
        <w:t>3) залежно від категорій людей, яких ці права стосуються, – права жінок, права дітей, права осіб з інвалідністю тощо;</w:t>
      </w:r>
    </w:p>
    <w:p w:rsidR="004956C1" w:rsidRPr="004956C1" w:rsidRDefault="004956C1" w:rsidP="0049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6C1">
        <w:rPr>
          <w:rFonts w:ascii="Times New Roman" w:hAnsi="Times New Roman" w:cs="Times New Roman"/>
          <w:sz w:val="28"/>
          <w:szCs w:val="28"/>
          <w:lang w:val="uk-UA"/>
        </w:rPr>
        <w:t>4) залежно від того, стосуються вони окремих людей або спільнот, – індивідуальні й колективні права;</w:t>
      </w:r>
    </w:p>
    <w:p w:rsidR="004956C1" w:rsidRPr="004956C1" w:rsidRDefault="004956C1" w:rsidP="0049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6C1">
        <w:rPr>
          <w:rFonts w:ascii="Times New Roman" w:hAnsi="Times New Roman" w:cs="Times New Roman"/>
          <w:sz w:val="28"/>
          <w:szCs w:val="28"/>
          <w:lang w:val="uk-UA"/>
        </w:rPr>
        <w:t>5) залежно від форм і механізмів їх забе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зпечення державою – «негативні» </w:t>
      </w:r>
      <w:r w:rsidRPr="004956C1">
        <w:rPr>
          <w:rFonts w:ascii="Times New Roman" w:hAnsi="Times New Roman" w:cs="Times New Roman"/>
          <w:sz w:val="28"/>
          <w:szCs w:val="28"/>
          <w:lang w:val="uk-UA"/>
        </w:rPr>
        <w:t>й «позитивні» права.</w:t>
      </w:r>
    </w:p>
    <w:p w:rsidR="004956C1" w:rsidRDefault="004956C1" w:rsidP="0049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6C1" w:rsidRPr="004956C1" w:rsidRDefault="004956C1" w:rsidP="0049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6C1">
        <w:rPr>
          <w:rFonts w:ascii="Times New Roman" w:hAnsi="Times New Roman" w:cs="Times New Roman"/>
          <w:sz w:val="28"/>
          <w:szCs w:val="28"/>
          <w:lang w:val="uk-UA"/>
        </w:rPr>
        <w:t>Права людини й нині перебувають у процесі</w:t>
      </w:r>
      <w:r w:rsidR="00950EBC">
        <w:rPr>
          <w:rFonts w:ascii="Times New Roman" w:hAnsi="Times New Roman" w:cs="Times New Roman"/>
          <w:sz w:val="28"/>
          <w:szCs w:val="28"/>
          <w:lang w:val="uk-UA"/>
        </w:rPr>
        <w:t xml:space="preserve"> розвитку, їх кількість чимдалі </w:t>
      </w:r>
      <w:r w:rsidRPr="004956C1">
        <w:rPr>
          <w:rFonts w:ascii="Times New Roman" w:hAnsi="Times New Roman" w:cs="Times New Roman"/>
          <w:sz w:val="28"/>
          <w:szCs w:val="28"/>
          <w:lang w:val="uk-UA"/>
        </w:rPr>
        <w:t>зростає, що не може не позначитися на їх класифі</w:t>
      </w:r>
      <w:r w:rsidR="00950EBC">
        <w:rPr>
          <w:rFonts w:ascii="Times New Roman" w:hAnsi="Times New Roman" w:cs="Times New Roman"/>
          <w:sz w:val="28"/>
          <w:szCs w:val="28"/>
          <w:lang w:val="uk-UA"/>
        </w:rPr>
        <w:t xml:space="preserve">кації в майбутньому. </w:t>
      </w:r>
      <w:r w:rsidRPr="004956C1">
        <w:rPr>
          <w:rFonts w:ascii="Times New Roman" w:hAnsi="Times New Roman" w:cs="Times New Roman"/>
          <w:sz w:val="28"/>
          <w:szCs w:val="28"/>
          <w:lang w:val="uk-UA"/>
        </w:rPr>
        <w:t>Саме тому, що права людини є частиною нашої дійсності й постійно розвиваються, з’являються певні проблеми, які не мають простого й однозначного розв’язання. Інколи такі дилеми виникають у площин</w:t>
      </w:r>
      <w:r w:rsidR="00950EBC">
        <w:rPr>
          <w:rFonts w:ascii="Times New Roman" w:hAnsi="Times New Roman" w:cs="Times New Roman"/>
          <w:sz w:val="28"/>
          <w:szCs w:val="28"/>
          <w:lang w:val="uk-UA"/>
        </w:rPr>
        <w:t xml:space="preserve">і конфлікту прав різних людей – </w:t>
      </w:r>
      <w:r w:rsidRPr="004956C1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права на свободу слова та </w:t>
      </w:r>
      <w:r w:rsidRPr="00950E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на </w:t>
      </w:r>
      <w:proofErr w:type="spellStart"/>
      <w:r w:rsidRPr="00950EB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50EBC" w:rsidRPr="00950EBC">
        <w:rPr>
          <w:rFonts w:ascii="Times New Roman" w:hAnsi="Times New Roman" w:cs="Times New Roman"/>
          <w:b/>
          <w:sz w:val="28"/>
          <w:szCs w:val="28"/>
          <w:lang w:val="uk-UA"/>
        </w:rPr>
        <w:t>риватність</w:t>
      </w:r>
      <w:proofErr w:type="spellEnd"/>
      <w:r w:rsidR="00950EBC">
        <w:rPr>
          <w:rFonts w:ascii="Times New Roman" w:hAnsi="Times New Roman" w:cs="Times New Roman"/>
          <w:sz w:val="28"/>
          <w:szCs w:val="28"/>
          <w:lang w:val="uk-UA"/>
        </w:rPr>
        <w:t xml:space="preserve"> – або однакових прав </w:t>
      </w:r>
      <w:r w:rsidRPr="004956C1">
        <w:rPr>
          <w:rFonts w:ascii="Times New Roman" w:hAnsi="Times New Roman" w:cs="Times New Roman"/>
          <w:sz w:val="28"/>
          <w:szCs w:val="28"/>
          <w:lang w:val="uk-UA"/>
        </w:rPr>
        <w:t>різних людей.</w:t>
      </w:r>
    </w:p>
    <w:p w:rsidR="00950EBC" w:rsidRDefault="004956C1" w:rsidP="0049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6C1">
        <w:rPr>
          <w:rFonts w:ascii="Times New Roman" w:hAnsi="Times New Roman" w:cs="Times New Roman"/>
          <w:sz w:val="28"/>
          <w:szCs w:val="28"/>
          <w:lang w:val="uk-UA"/>
        </w:rPr>
        <w:t xml:space="preserve">Сучасні полікультурні суспільства також породжують багато дилем. </w:t>
      </w:r>
    </w:p>
    <w:p w:rsidR="00950EBC" w:rsidRDefault="004956C1" w:rsidP="00950E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0EBC">
        <w:rPr>
          <w:rFonts w:ascii="Times New Roman" w:hAnsi="Times New Roman" w:cs="Times New Roman"/>
          <w:sz w:val="28"/>
          <w:szCs w:val="28"/>
          <w:lang w:val="uk-UA"/>
        </w:rPr>
        <w:t xml:space="preserve">Що робити, якщо права людини перебувають у суперечності із релігійними або культурними нормами певної спільноти? </w:t>
      </w:r>
    </w:p>
    <w:p w:rsidR="004956C1" w:rsidRPr="00950EBC" w:rsidRDefault="004956C1" w:rsidP="004956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0EBC">
        <w:rPr>
          <w:rFonts w:ascii="Times New Roman" w:hAnsi="Times New Roman" w:cs="Times New Roman"/>
          <w:sz w:val="28"/>
          <w:szCs w:val="28"/>
          <w:lang w:val="uk-UA"/>
        </w:rPr>
        <w:t>Чи можна, скажімо, заборонити носити чадру</w:t>
      </w:r>
      <w:r w:rsidR="00950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EBC">
        <w:rPr>
          <w:rFonts w:ascii="Times New Roman" w:hAnsi="Times New Roman" w:cs="Times New Roman"/>
          <w:sz w:val="28"/>
          <w:szCs w:val="28"/>
          <w:lang w:val="uk-UA"/>
        </w:rPr>
        <w:t>дівчаткам у школах європейських країн?</w:t>
      </w:r>
    </w:p>
    <w:p w:rsidR="004956C1" w:rsidRPr="004956C1" w:rsidRDefault="004956C1" w:rsidP="0049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6C1">
        <w:rPr>
          <w:rFonts w:ascii="Times New Roman" w:hAnsi="Times New Roman" w:cs="Times New Roman"/>
          <w:sz w:val="28"/>
          <w:szCs w:val="28"/>
          <w:lang w:val="uk-UA"/>
        </w:rPr>
        <w:t>Спричинює суперечності у площині реалізації прав людини й боротьба проти</w:t>
      </w:r>
    </w:p>
    <w:p w:rsidR="004956C1" w:rsidRPr="004956C1" w:rsidRDefault="004956C1" w:rsidP="0049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6C1">
        <w:rPr>
          <w:rFonts w:ascii="Times New Roman" w:hAnsi="Times New Roman" w:cs="Times New Roman"/>
          <w:sz w:val="28"/>
          <w:szCs w:val="28"/>
          <w:lang w:val="uk-UA"/>
        </w:rPr>
        <w:t>тероризму. У багатьох країнах посилюють заходи контролю, обмежують свободу</w:t>
      </w:r>
    </w:p>
    <w:p w:rsidR="004956C1" w:rsidRPr="004956C1" w:rsidRDefault="004956C1" w:rsidP="0049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6C1">
        <w:rPr>
          <w:rFonts w:ascii="Times New Roman" w:hAnsi="Times New Roman" w:cs="Times New Roman"/>
          <w:sz w:val="28"/>
          <w:szCs w:val="28"/>
          <w:lang w:val="uk-UA"/>
        </w:rPr>
        <w:t xml:space="preserve">пересування. Що вважати правильним? Де має бути межа між </w:t>
      </w:r>
      <w:proofErr w:type="spellStart"/>
      <w:r w:rsidRPr="004956C1">
        <w:rPr>
          <w:rFonts w:ascii="Times New Roman" w:hAnsi="Times New Roman" w:cs="Times New Roman"/>
          <w:sz w:val="28"/>
          <w:szCs w:val="28"/>
          <w:lang w:val="uk-UA"/>
        </w:rPr>
        <w:t>приватністю</w:t>
      </w:r>
      <w:proofErr w:type="spellEnd"/>
      <w:r w:rsidRPr="004956C1">
        <w:rPr>
          <w:rFonts w:ascii="Times New Roman" w:hAnsi="Times New Roman" w:cs="Times New Roman"/>
          <w:sz w:val="28"/>
          <w:szCs w:val="28"/>
          <w:lang w:val="uk-UA"/>
        </w:rPr>
        <w:t xml:space="preserve"> кожного індивіда та безпекою інших?</w:t>
      </w:r>
    </w:p>
    <w:p w:rsidR="004956C1" w:rsidRPr="004956C1" w:rsidRDefault="004956C1" w:rsidP="0049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6C1">
        <w:rPr>
          <w:rFonts w:ascii="Times New Roman" w:hAnsi="Times New Roman" w:cs="Times New Roman"/>
          <w:sz w:val="28"/>
          <w:szCs w:val="28"/>
          <w:lang w:val="uk-UA"/>
        </w:rPr>
        <w:t>Однак це не означає, що відповідей немає взагалі. Колись щодо проблеми рабства точилися гострі дискусії, а сьогодні право на свободу від рабства визнано основним правом людини.</w:t>
      </w:r>
    </w:p>
    <w:p w:rsidR="004956C1" w:rsidRPr="004956C1" w:rsidRDefault="004956C1" w:rsidP="0049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6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 ми дискутуємо і висловлюємо власне судження щодо суперечливих питань, ми маємо зважати на основні цінності – рівність і людську гідність. Якщо</w:t>
      </w:r>
    </w:p>
    <w:p w:rsidR="00C5033F" w:rsidRDefault="004956C1" w:rsidP="00495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6C1">
        <w:rPr>
          <w:rFonts w:ascii="Times New Roman" w:hAnsi="Times New Roman" w:cs="Times New Roman"/>
          <w:sz w:val="28"/>
          <w:szCs w:val="28"/>
          <w:lang w:val="uk-UA"/>
        </w:rPr>
        <w:t>наші дії будь-яким чином принижують людську гідність іншої людини, це означає, що вони суперечать духу прав людини.</w:t>
      </w:r>
    </w:p>
    <w:p w:rsidR="00495AF6" w:rsidRPr="00495AF6" w:rsidRDefault="00495AF6" w:rsidP="00495AF6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495AF6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Досліджуємо та дискутуємо:</w:t>
      </w:r>
    </w:p>
    <w:p w:rsidR="00495AF6" w:rsidRPr="00495AF6" w:rsidRDefault="00495AF6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AF6">
        <w:rPr>
          <w:rFonts w:ascii="Times New Roman" w:hAnsi="Times New Roman" w:cs="Times New Roman"/>
          <w:sz w:val="28"/>
          <w:szCs w:val="28"/>
          <w:lang w:val="uk-UA"/>
        </w:rPr>
        <w:t>1. Що вам відомо про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юдей, які обстоювали дотримання </w:t>
      </w:r>
      <w:r w:rsidRPr="00495AF6">
        <w:rPr>
          <w:rFonts w:ascii="Times New Roman" w:hAnsi="Times New Roman" w:cs="Times New Roman"/>
          <w:sz w:val="28"/>
          <w:szCs w:val="28"/>
          <w:lang w:val="uk-UA"/>
        </w:rPr>
        <w:t>прав і свобод?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мтеся з інформацією про відомих </w:t>
      </w:r>
      <w:r w:rsidRPr="00495AF6">
        <w:rPr>
          <w:rFonts w:ascii="Times New Roman" w:hAnsi="Times New Roman" w:cs="Times New Roman"/>
          <w:sz w:val="28"/>
          <w:szCs w:val="28"/>
          <w:lang w:val="uk-UA"/>
        </w:rPr>
        <w:t>діячів ХХ століття у сфері захисту прав людини.</w:t>
      </w:r>
    </w:p>
    <w:p w:rsidR="00495AF6" w:rsidRPr="00495AF6" w:rsidRDefault="00495AF6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AF6">
        <w:rPr>
          <w:rFonts w:ascii="Times New Roman" w:hAnsi="Times New Roman" w:cs="Times New Roman"/>
          <w:sz w:val="28"/>
          <w:szCs w:val="28"/>
          <w:lang w:val="uk-UA"/>
        </w:rPr>
        <w:t>2. Яка інформація виявилася для вас новою, цікавою, приголомшливою?</w:t>
      </w:r>
    </w:p>
    <w:p w:rsidR="00495AF6" w:rsidRPr="00495AF6" w:rsidRDefault="00495AF6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AF6">
        <w:rPr>
          <w:rFonts w:ascii="Times New Roman" w:hAnsi="Times New Roman" w:cs="Times New Roman"/>
          <w:sz w:val="28"/>
          <w:szCs w:val="28"/>
          <w:lang w:val="uk-UA"/>
        </w:rPr>
        <w:t>3. Чиї ідеї та діяльність вам імпонують найбільше? Поясніть свою думку.</w:t>
      </w:r>
    </w:p>
    <w:p w:rsidR="00495AF6" w:rsidRDefault="00495AF6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AF6">
        <w:rPr>
          <w:rFonts w:ascii="Times New Roman" w:hAnsi="Times New Roman" w:cs="Times New Roman"/>
          <w:sz w:val="28"/>
          <w:szCs w:val="28"/>
          <w:lang w:val="uk-UA"/>
        </w:rPr>
        <w:t>4. Які наслідки мала діяльність цих людей для тих, за чиї права вони боролися, і для людства загалом?</w:t>
      </w:r>
    </w:p>
    <w:p w:rsidR="00495AF6" w:rsidRDefault="00495AF6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075C" w:rsidRDefault="00CA740B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8168B1" wp14:editId="369A0380">
            <wp:simplePos x="0" y="0"/>
            <wp:positionH relativeFrom="column">
              <wp:posOffset>-115570</wp:posOffset>
            </wp:positionH>
            <wp:positionV relativeFrom="paragraph">
              <wp:posOffset>94615</wp:posOffset>
            </wp:positionV>
            <wp:extent cx="1430655" cy="1470660"/>
            <wp:effectExtent l="19050" t="19050" r="17145" b="15240"/>
            <wp:wrapTight wrapText="bothSides">
              <wp:wrapPolygon edited="0">
                <wp:start x="-288" y="-280"/>
                <wp:lineTo x="-288" y="21544"/>
                <wp:lineTo x="21571" y="21544"/>
                <wp:lineTo x="21571" y="-280"/>
                <wp:lineTo x="-288" y="-280"/>
              </wp:wrapPolygon>
            </wp:wrapTight>
            <wp:docPr id="3" name="Рисунок 3" descr="https://prinxmaurice.com/wp-content/uploads/2018/03/Mahatma-Gan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nxmaurice.com/wp-content/uploads/2018/03/Mahatma-Gand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9" r="17518"/>
                    <a:stretch/>
                  </pic:blipFill>
                  <pic:spPr bwMode="auto">
                    <a:xfrm>
                      <a:off x="0" y="0"/>
                      <a:ext cx="1430655" cy="14706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5C" w:rsidRPr="00B4075C">
        <w:rPr>
          <w:rFonts w:ascii="Times New Roman" w:hAnsi="Times New Roman" w:cs="Times New Roman"/>
          <w:b/>
          <w:sz w:val="28"/>
          <w:szCs w:val="28"/>
        </w:rPr>
        <w:t xml:space="preserve">Махатма </w:t>
      </w:r>
      <w:proofErr w:type="spellStart"/>
      <w:r w:rsidR="00B4075C" w:rsidRPr="00B4075C">
        <w:rPr>
          <w:rFonts w:ascii="Times New Roman" w:hAnsi="Times New Roman" w:cs="Times New Roman"/>
          <w:b/>
          <w:sz w:val="28"/>
          <w:szCs w:val="28"/>
        </w:rPr>
        <w:t>Ганді</w:t>
      </w:r>
      <w:proofErr w:type="spellEnd"/>
      <w:r w:rsidR="00B4075C" w:rsidRPr="00B4075C">
        <w:rPr>
          <w:rFonts w:ascii="Times New Roman" w:hAnsi="Times New Roman" w:cs="Times New Roman"/>
          <w:b/>
          <w:sz w:val="28"/>
          <w:szCs w:val="28"/>
        </w:rPr>
        <w:t xml:space="preserve"> (1869–1948)</w:t>
      </w:r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075C" w:rsidRPr="00B407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075C" w:rsidRPr="00B4075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колоніальною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Британської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Став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провадив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успішну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кампанію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ненасильницького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опору за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пішу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ходу,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подолавши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241 милю, й таким чином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поклав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масовій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непокори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англійській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Соляний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="00B4075C" w:rsidRPr="00B4075C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="00B4075C" w:rsidRPr="00B4075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2338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в’язниці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невпинній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за мир. </w:t>
      </w:r>
    </w:p>
    <w:p w:rsidR="00082FFF" w:rsidRPr="00082FFF" w:rsidRDefault="00082FFF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075C" w:rsidRDefault="00082FFF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B8EA4B" wp14:editId="34012167">
            <wp:simplePos x="0" y="0"/>
            <wp:positionH relativeFrom="column">
              <wp:posOffset>-115570</wp:posOffset>
            </wp:positionH>
            <wp:positionV relativeFrom="paragraph">
              <wp:posOffset>27940</wp:posOffset>
            </wp:positionV>
            <wp:extent cx="1468120" cy="1709420"/>
            <wp:effectExtent l="19050" t="19050" r="17780" b="24130"/>
            <wp:wrapTight wrapText="bothSides">
              <wp:wrapPolygon edited="0">
                <wp:start x="-280" y="-241"/>
                <wp:lineTo x="-280" y="21664"/>
                <wp:lineTo x="21581" y="21664"/>
                <wp:lineTo x="21581" y="-241"/>
                <wp:lineTo x="-280" y="-241"/>
              </wp:wrapPolygon>
            </wp:wrapTight>
            <wp:docPr id="4" name="Рисунок 4" descr="https://a.d-cd.net/7dccge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d-cd.net/7dccges-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39"/>
                    <a:stretch/>
                  </pic:blipFill>
                  <pic:spPr bwMode="auto">
                    <a:xfrm>
                      <a:off x="0" y="0"/>
                      <a:ext cx="1468120" cy="17094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075C" w:rsidRPr="00B4075C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="00B4075C" w:rsidRPr="00B4075C">
        <w:rPr>
          <w:rFonts w:ascii="Times New Roman" w:hAnsi="Times New Roman" w:cs="Times New Roman"/>
          <w:b/>
          <w:sz w:val="28"/>
          <w:szCs w:val="28"/>
        </w:rPr>
        <w:t xml:space="preserve"> Сахаров (1921–1989)</w:t>
      </w:r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фізик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розробників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водневої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бомби.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Вимагав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лібералізації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СРСР і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критикував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українофобію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proofErr w:type="gramStart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075C" w:rsidRPr="00B4075C">
        <w:rPr>
          <w:rFonts w:ascii="Times New Roman" w:hAnsi="Times New Roman" w:cs="Times New Roman"/>
          <w:sz w:val="28"/>
          <w:szCs w:val="28"/>
        </w:rPr>
        <w:t>таліна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Протестував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незаконних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розправ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борцями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за права. За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протести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інтервенції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Афганістані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позбавила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ізолювала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075C" w:rsidRPr="00B4075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B4075C" w:rsidRPr="00B4075C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FFF" w:rsidRDefault="00082FFF" w:rsidP="0049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2FFF" w:rsidRDefault="00082FFF" w:rsidP="0049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75C" w:rsidRPr="00082FFF" w:rsidRDefault="00082FFF" w:rsidP="0049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42ED1BE" wp14:editId="63311647">
            <wp:simplePos x="0" y="0"/>
            <wp:positionH relativeFrom="column">
              <wp:posOffset>-115570</wp:posOffset>
            </wp:positionH>
            <wp:positionV relativeFrom="paragraph">
              <wp:posOffset>8255</wp:posOffset>
            </wp:positionV>
            <wp:extent cx="1470660" cy="1558290"/>
            <wp:effectExtent l="19050" t="19050" r="15240" b="22860"/>
            <wp:wrapTight wrapText="bothSides">
              <wp:wrapPolygon edited="0">
                <wp:start x="-280" y="-264"/>
                <wp:lineTo x="-280" y="21653"/>
                <wp:lineTo x="21544" y="21653"/>
                <wp:lineTo x="21544" y="-264"/>
                <wp:lineTo x="-280" y="-264"/>
              </wp:wrapPolygon>
            </wp:wrapTight>
            <wp:docPr id="5" name="Рисунок 5" descr="https://24smi.org/public/media/resize/800x-/celebrity/2017/04/24/DVkp9EGk9O0q_martin-liuter-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smi.org/public/media/resize/800x-/celebrity/2017/04/24/DVkp9EGk9O0q_martin-liuter-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7" r="7500" b="23087"/>
                    <a:stretch/>
                  </pic:blipFill>
                  <pic:spPr bwMode="auto">
                    <a:xfrm>
                      <a:off x="0" y="0"/>
                      <a:ext cx="1470660" cy="15582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075C" w:rsidRPr="00B4075C">
        <w:rPr>
          <w:rFonts w:ascii="Times New Roman" w:hAnsi="Times New Roman" w:cs="Times New Roman"/>
          <w:b/>
          <w:sz w:val="28"/>
          <w:szCs w:val="28"/>
        </w:rPr>
        <w:t>Мартін</w:t>
      </w:r>
      <w:proofErr w:type="spellEnd"/>
      <w:r w:rsidR="00B4075C" w:rsidRPr="00B4075C">
        <w:rPr>
          <w:rFonts w:ascii="Times New Roman" w:hAnsi="Times New Roman" w:cs="Times New Roman"/>
          <w:b/>
          <w:sz w:val="28"/>
          <w:szCs w:val="28"/>
        </w:rPr>
        <w:t xml:space="preserve"> Лютер</w:t>
      </w:r>
      <w:proofErr w:type="gramStart"/>
      <w:r w:rsidR="00B4075C" w:rsidRPr="00B40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4075C" w:rsidRPr="00B4075C">
        <w:rPr>
          <w:rFonts w:ascii="Times New Roman" w:hAnsi="Times New Roman" w:cs="Times New Roman"/>
          <w:b/>
          <w:sz w:val="28"/>
          <w:szCs w:val="28"/>
        </w:rPr>
        <w:t>інг</w:t>
      </w:r>
      <w:proofErr w:type="spellEnd"/>
      <w:r w:rsidR="00B4075C" w:rsidRPr="00B4075C">
        <w:rPr>
          <w:rFonts w:ascii="Times New Roman" w:hAnsi="Times New Roman" w:cs="Times New Roman"/>
          <w:b/>
          <w:sz w:val="28"/>
          <w:szCs w:val="28"/>
        </w:rPr>
        <w:t xml:space="preserve"> (1929–1968)</w:t>
      </w:r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Священик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баптистської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церкви в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Монтгомері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(штат Алабама, США).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Боровся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темношкірого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в США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ненасильницькими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походами,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демонстраціями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та бойкотами. За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непокору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заарештовували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шеститисячний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марш протесту в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Мемфісі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B4075C" w:rsidRPr="00B407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075C" w:rsidRPr="00B4075C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робітників</w:t>
      </w:r>
      <w:r w:rsidR="00B4075C" w:rsidRPr="00B4075C">
        <w:rPr>
          <w:rFonts w:ascii="Times New Roman" w:hAnsi="Times New Roman" w:cs="Times New Roman"/>
          <w:sz w:val="28"/>
          <w:szCs w:val="28"/>
        </w:rPr>
        <w:softHyphen/>
        <w:t>страйкарів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снайпера. </w:t>
      </w:r>
    </w:p>
    <w:p w:rsidR="00150122" w:rsidRDefault="00150122" w:rsidP="0049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75C" w:rsidRPr="00150122" w:rsidRDefault="00150122" w:rsidP="0049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BFBC393" wp14:editId="748AB611">
            <wp:simplePos x="0" y="0"/>
            <wp:positionH relativeFrom="column">
              <wp:posOffset>-115570</wp:posOffset>
            </wp:positionH>
            <wp:positionV relativeFrom="paragraph">
              <wp:posOffset>10160</wp:posOffset>
            </wp:positionV>
            <wp:extent cx="1327785" cy="1816735"/>
            <wp:effectExtent l="19050" t="19050" r="24765" b="12065"/>
            <wp:wrapTight wrapText="bothSides">
              <wp:wrapPolygon edited="0">
                <wp:start x="-310" y="-226"/>
                <wp:lineTo x="-310" y="21517"/>
                <wp:lineTo x="21693" y="21517"/>
                <wp:lineTo x="21693" y="-226"/>
                <wp:lineTo x="-310" y="-226"/>
              </wp:wrapPolygon>
            </wp:wrapTight>
            <wp:docPr id="6" name="Рисунок 6" descr="https://dom-knig.com/page_images/28/b475c2f3875cb9ff4e62065a4a4d7a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-knig.com/page_images/28/b475c2f3875cb9ff4e62065a4a4d7a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8167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5C" w:rsidRPr="00B4075C">
        <w:rPr>
          <w:rFonts w:ascii="Times New Roman" w:hAnsi="Times New Roman" w:cs="Times New Roman"/>
          <w:b/>
          <w:sz w:val="28"/>
          <w:szCs w:val="28"/>
        </w:rPr>
        <w:t>Петро Григоренко (1907–1987)</w:t>
      </w:r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генерал</w:t>
      </w:r>
      <w:r w:rsidR="00B4075C" w:rsidRPr="00B4075C">
        <w:rPr>
          <w:rFonts w:ascii="Times New Roman" w:hAnsi="Times New Roman" w:cs="Times New Roman"/>
          <w:sz w:val="28"/>
          <w:szCs w:val="28"/>
        </w:rPr>
        <w:softHyphen/>
        <w:t>майор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українець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Командував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дивізією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в роки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радянсько</w:t>
      </w:r>
      <w:r w:rsidR="00B4075C" w:rsidRPr="00B4075C">
        <w:rPr>
          <w:rFonts w:ascii="Times New Roman" w:hAnsi="Times New Roman" w:cs="Times New Roman"/>
          <w:sz w:val="28"/>
          <w:szCs w:val="28"/>
        </w:rPr>
        <w:softHyphen/>
        <w:t>німецької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1941–1945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Створив і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першу в СРСР кафедру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кібернетики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опублікував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86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захистив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докторську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Протестував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вторгнення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Чехословаччини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виступив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кримських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татар. За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відкриту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правозахисну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відзнак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Утримувався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тюрмах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, таборах і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божевільнях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СРСР. </w:t>
      </w:r>
    </w:p>
    <w:p w:rsidR="00B4075C" w:rsidRDefault="00150122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BCB5379" wp14:editId="724E2ABC">
            <wp:simplePos x="0" y="0"/>
            <wp:positionH relativeFrom="column">
              <wp:posOffset>-142875</wp:posOffset>
            </wp:positionH>
            <wp:positionV relativeFrom="paragraph">
              <wp:posOffset>-100330</wp:posOffset>
            </wp:positionV>
            <wp:extent cx="1398905" cy="1754505"/>
            <wp:effectExtent l="19050" t="19050" r="10795" b="17145"/>
            <wp:wrapTight wrapText="bothSides">
              <wp:wrapPolygon edited="0">
                <wp:start x="-294" y="-235"/>
                <wp:lineTo x="-294" y="21577"/>
                <wp:lineTo x="21473" y="21577"/>
                <wp:lineTo x="21473" y="-235"/>
                <wp:lineTo x="-294" y="-235"/>
              </wp:wrapPolygon>
            </wp:wrapTight>
            <wp:docPr id="7" name="Рисунок 7" descr="https://uainfo.org/static/ckef/img/1_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ainfo.org/static/ckef/img/1_8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754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5C" w:rsidRPr="00B4075C">
        <w:rPr>
          <w:rFonts w:ascii="Times New Roman" w:hAnsi="Times New Roman" w:cs="Times New Roman"/>
          <w:b/>
          <w:sz w:val="28"/>
          <w:szCs w:val="28"/>
        </w:rPr>
        <w:t xml:space="preserve">Алла </w:t>
      </w:r>
      <w:proofErr w:type="spellStart"/>
      <w:r w:rsidR="00B4075C" w:rsidRPr="00B4075C">
        <w:rPr>
          <w:rFonts w:ascii="Times New Roman" w:hAnsi="Times New Roman" w:cs="Times New Roman"/>
          <w:b/>
          <w:sz w:val="28"/>
          <w:szCs w:val="28"/>
        </w:rPr>
        <w:t>Горська</w:t>
      </w:r>
      <w:proofErr w:type="spellEnd"/>
      <w:r w:rsidR="00B4075C" w:rsidRPr="00B4075C">
        <w:rPr>
          <w:rFonts w:ascii="Times New Roman" w:hAnsi="Times New Roman" w:cs="Times New Roman"/>
          <w:b/>
          <w:sz w:val="28"/>
          <w:szCs w:val="28"/>
        </w:rPr>
        <w:t xml:space="preserve"> (1929–1970)</w:t>
      </w:r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видатна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художниця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Захищала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й культуру.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Викривала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виступала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комуністичного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режиму СРСР. Брала участь в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протесту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розправ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українськими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правозахисниками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виключена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переслідувань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вбито за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нез’ясованих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75C" w:rsidRPr="00B4075C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B4075C" w:rsidRPr="00B40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122" w:rsidRDefault="00150122" w:rsidP="0049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122" w:rsidRDefault="009E29B9" w:rsidP="00495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B82D217" wp14:editId="14C2B3CC">
            <wp:simplePos x="0" y="0"/>
            <wp:positionH relativeFrom="column">
              <wp:posOffset>-1517650</wp:posOffset>
            </wp:positionH>
            <wp:positionV relativeFrom="paragraph">
              <wp:posOffset>109220</wp:posOffset>
            </wp:positionV>
            <wp:extent cx="1645920" cy="1732280"/>
            <wp:effectExtent l="19050" t="19050" r="11430" b="20320"/>
            <wp:wrapTight wrapText="bothSides">
              <wp:wrapPolygon edited="0">
                <wp:start x="-250" y="-238"/>
                <wp:lineTo x="-250" y="21616"/>
                <wp:lineTo x="21500" y="21616"/>
                <wp:lineTo x="21500" y="-238"/>
                <wp:lineTo x="-250" y="-238"/>
              </wp:wrapPolygon>
            </wp:wrapTight>
            <wp:docPr id="9" name="Рисунок 9" descr="https://www.newszii.com/wp-content/uploads/2019/08/mandel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szii.com/wp-content/uploads/2019/08/mandela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4" r="28980"/>
                    <a:stretch/>
                  </pic:blipFill>
                  <pic:spPr bwMode="auto">
                    <a:xfrm>
                      <a:off x="0" y="0"/>
                      <a:ext cx="1645920" cy="17322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75C" w:rsidRDefault="00B4075C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075C">
        <w:rPr>
          <w:rFonts w:ascii="Times New Roman" w:hAnsi="Times New Roman" w:cs="Times New Roman"/>
          <w:b/>
          <w:sz w:val="28"/>
          <w:szCs w:val="28"/>
        </w:rPr>
        <w:t xml:space="preserve">Нельсон </w:t>
      </w:r>
      <w:proofErr w:type="spellStart"/>
      <w:r w:rsidRPr="00B4075C">
        <w:rPr>
          <w:rFonts w:ascii="Times New Roman" w:hAnsi="Times New Roman" w:cs="Times New Roman"/>
          <w:b/>
          <w:sz w:val="28"/>
          <w:szCs w:val="28"/>
        </w:rPr>
        <w:t>Мандела</w:t>
      </w:r>
      <w:proofErr w:type="spellEnd"/>
      <w:r w:rsidRPr="00B4075C">
        <w:rPr>
          <w:rFonts w:ascii="Times New Roman" w:hAnsi="Times New Roman" w:cs="Times New Roman"/>
          <w:b/>
          <w:sz w:val="28"/>
          <w:szCs w:val="28"/>
        </w:rPr>
        <w:t xml:space="preserve"> (1918–2013)</w:t>
      </w:r>
      <w:r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Боровся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расизму.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заборонили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мітингах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07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075C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підпілля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заарештували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й засудили до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довічного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ув’язнення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4075C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B4075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ґратами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Обраний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proofErr w:type="spellStart"/>
      <w:proofErr w:type="gramStart"/>
      <w:r w:rsidRPr="00B407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075C">
        <w:rPr>
          <w:rFonts w:ascii="Times New Roman" w:hAnsi="Times New Roman" w:cs="Times New Roman"/>
          <w:sz w:val="28"/>
          <w:szCs w:val="28"/>
        </w:rPr>
        <w:t>івденно</w:t>
      </w:r>
      <w:r w:rsidRPr="00B4075C">
        <w:rPr>
          <w:rFonts w:ascii="Times New Roman" w:hAnsi="Times New Roman" w:cs="Times New Roman"/>
          <w:sz w:val="28"/>
          <w:szCs w:val="28"/>
        </w:rPr>
        <w:softHyphen/>
        <w:t>Африканської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на перших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виборах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 xml:space="preserve"> 76 </w:t>
      </w:r>
      <w:proofErr w:type="spellStart"/>
      <w:r w:rsidRPr="00B4075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4075C">
        <w:rPr>
          <w:rFonts w:ascii="Times New Roman" w:hAnsi="Times New Roman" w:cs="Times New Roman"/>
          <w:sz w:val="28"/>
          <w:szCs w:val="28"/>
        </w:rPr>
        <w:t>.</w:t>
      </w:r>
    </w:p>
    <w:p w:rsidR="00CA740B" w:rsidRDefault="00CA740B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40B" w:rsidRDefault="00CA740B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40B" w:rsidRDefault="00CA740B" w:rsidP="0049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40B" w:rsidRDefault="00777F6D" w:rsidP="00495AF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777F6D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Домашнє завдання: </w:t>
      </w:r>
    </w:p>
    <w:p w:rsidR="00D01282" w:rsidRPr="00D01282" w:rsidRDefault="00D01282" w:rsidP="00D012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282">
        <w:rPr>
          <w:rFonts w:ascii="Times New Roman" w:hAnsi="Times New Roman" w:cs="Times New Roman"/>
          <w:sz w:val="28"/>
          <w:szCs w:val="28"/>
          <w:lang w:val="uk-UA"/>
        </w:rPr>
        <w:t>Що таке права людини?</w:t>
      </w:r>
    </w:p>
    <w:p w:rsidR="00D01282" w:rsidRPr="00D01282" w:rsidRDefault="00D01282" w:rsidP="00D012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282">
        <w:rPr>
          <w:rFonts w:ascii="Times New Roman" w:hAnsi="Times New Roman" w:cs="Times New Roman"/>
          <w:sz w:val="28"/>
          <w:szCs w:val="28"/>
          <w:lang w:val="uk-UA"/>
        </w:rPr>
        <w:t>Як ви розумієте значення поділу прав людини на покоління?</w:t>
      </w:r>
    </w:p>
    <w:p w:rsidR="00D01282" w:rsidRPr="00D01282" w:rsidRDefault="00D01282" w:rsidP="00D012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282">
        <w:rPr>
          <w:rFonts w:ascii="Times New Roman" w:hAnsi="Times New Roman" w:cs="Times New Roman"/>
          <w:sz w:val="28"/>
          <w:szCs w:val="28"/>
          <w:lang w:val="uk-UA"/>
        </w:rPr>
        <w:t>Які основні критерії класифікації прав людини?</w:t>
      </w:r>
    </w:p>
    <w:p w:rsidR="00D01282" w:rsidRPr="00D01282" w:rsidRDefault="00D01282" w:rsidP="00D012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282">
        <w:rPr>
          <w:rFonts w:ascii="Times New Roman" w:hAnsi="Times New Roman" w:cs="Times New Roman"/>
          <w:sz w:val="28"/>
          <w:szCs w:val="28"/>
          <w:lang w:val="uk-UA"/>
        </w:rPr>
        <w:t>Наведіть приклади пасивних прав людини, що закріплені в Конституції України.</w:t>
      </w:r>
    </w:p>
    <w:p w:rsidR="00D01282" w:rsidRPr="00D01282" w:rsidRDefault="00D01282" w:rsidP="00D012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282">
        <w:rPr>
          <w:rFonts w:ascii="Times New Roman" w:hAnsi="Times New Roman" w:cs="Times New Roman"/>
          <w:sz w:val="28"/>
          <w:szCs w:val="28"/>
          <w:lang w:val="uk-UA"/>
        </w:rPr>
        <w:t>Згадайте з курсу історії України відомі постаті, які вели активну боротьбу за</w:t>
      </w:r>
    </w:p>
    <w:p w:rsidR="00D01282" w:rsidRPr="00D01282" w:rsidRDefault="00D01282" w:rsidP="00D012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282">
        <w:rPr>
          <w:rFonts w:ascii="Times New Roman" w:hAnsi="Times New Roman" w:cs="Times New Roman"/>
          <w:sz w:val="28"/>
          <w:szCs w:val="28"/>
          <w:lang w:val="uk-UA"/>
        </w:rPr>
        <w:t>права людини.</w:t>
      </w:r>
    </w:p>
    <w:p w:rsidR="00D01282" w:rsidRPr="00D01282" w:rsidRDefault="00D01282" w:rsidP="00D012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282">
        <w:rPr>
          <w:rFonts w:ascii="Times New Roman" w:hAnsi="Times New Roman" w:cs="Times New Roman"/>
          <w:sz w:val="28"/>
          <w:szCs w:val="28"/>
          <w:lang w:val="uk-UA"/>
        </w:rPr>
        <w:t>Доберіть з додаткових джерел інформацію про права людини третього та</w:t>
      </w:r>
    </w:p>
    <w:p w:rsidR="00D01282" w:rsidRPr="00D01282" w:rsidRDefault="00D01282" w:rsidP="00D012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282">
        <w:rPr>
          <w:rFonts w:ascii="Times New Roman" w:hAnsi="Times New Roman" w:cs="Times New Roman"/>
          <w:sz w:val="28"/>
          <w:szCs w:val="28"/>
          <w:lang w:val="uk-UA"/>
        </w:rPr>
        <w:t>четвертого поколінь. Систематизуйте її та презентуйте свою роботу в класі.</w:t>
      </w:r>
    </w:p>
    <w:p w:rsidR="00D01282" w:rsidRPr="00D01282" w:rsidRDefault="00D01282" w:rsidP="00D012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1282">
        <w:rPr>
          <w:rFonts w:ascii="Times New Roman" w:hAnsi="Times New Roman" w:cs="Times New Roman"/>
          <w:sz w:val="28"/>
          <w:szCs w:val="28"/>
          <w:lang w:val="uk-UA"/>
        </w:rPr>
        <w:t>З’ясуйте, у яких державах сьогодні офіційно дозволеними є деякі форми</w:t>
      </w:r>
    </w:p>
    <w:p w:rsidR="00777F6D" w:rsidRPr="00D01282" w:rsidRDefault="00D01282" w:rsidP="00D012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01282">
        <w:rPr>
          <w:rFonts w:ascii="Times New Roman" w:hAnsi="Times New Roman" w:cs="Times New Roman"/>
          <w:sz w:val="28"/>
          <w:szCs w:val="28"/>
          <w:lang w:val="uk-UA"/>
        </w:rPr>
        <w:t xml:space="preserve">добровільної </w:t>
      </w:r>
      <w:proofErr w:type="spellStart"/>
      <w:r w:rsidRPr="00D01282">
        <w:rPr>
          <w:rFonts w:ascii="Times New Roman" w:hAnsi="Times New Roman" w:cs="Times New Roman"/>
          <w:sz w:val="28"/>
          <w:szCs w:val="28"/>
          <w:lang w:val="uk-UA"/>
        </w:rPr>
        <w:t>евтаназії</w:t>
      </w:r>
      <w:proofErr w:type="spellEnd"/>
      <w:r w:rsidRPr="00D012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77F6D" w:rsidRPr="00D01282" w:rsidSect="00350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6BC8"/>
    <w:multiLevelType w:val="hybridMultilevel"/>
    <w:tmpl w:val="5EB0E20A"/>
    <w:lvl w:ilvl="0" w:tplc="819A89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E4A21"/>
    <w:multiLevelType w:val="hybridMultilevel"/>
    <w:tmpl w:val="374E1E08"/>
    <w:lvl w:ilvl="0" w:tplc="819A89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A1BF5"/>
    <w:multiLevelType w:val="hybridMultilevel"/>
    <w:tmpl w:val="6D4EE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B"/>
    <w:rsid w:val="00000AD0"/>
    <w:rsid w:val="00082FFF"/>
    <w:rsid w:val="00150122"/>
    <w:rsid w:val="00266B79"/>
    <w:rsid w:val="002B03E8"/>
    <w:rsid w:val="00350B09"/>
    <w:rsid w:val="00457054"/>
    <w:rsid w:val="004956C1"/>
    <w:rsid w:val="00495AF6"/>
    <w:rsid w:val="00712A70"/>
    <w:rsid w:val="00777F6D"/>
    <w:rsid w:val="00950EBC"/>
    <w:rsid w:val="009E29B9"/>
    <w:rsid w:val="00A05F83"/>
    <w:rsid w:val="00B4075C"/>
    <w:rsid w:val="00B857CB"/>
    <w:rsid w:val="00BA4CE1"/>
    <w:rsid w:val="00C5033F"/>
    <w:rsid w:val="00CA6566"/>
    <w:rsid w:val="00CA740B"/>
    <w:rsid w:val="00CC62E5"/>
    <w:rsid w:val="00D01282"/>
    <w:rsid w:val="00E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2020-03-15T12:37:00Z</dcterms:created>
  <dcterms:modified xsi:type="dcterms:W3CDTF">2020-03-15T15:46:00Z</dcterms:modified>
</cp:coreProperties>
</file>