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B08" w:rsidRDefault="00357B08" w:rsidP="00357B08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ГР. 2-О3 предмет «</w:t>
      </w:r>
      <w:bookmarkStart w:id="0" w:name="_GoBack"/>
      <w:bookmarkEnd w:id="0"/>
      <w:r>
        <w:rPr>
          <w:rFonts w:eastAsia="Calibri"/>
          <w:b/>
          <w:sz w:val="28"/>
          <w:szCs w:val="28"/>
          <w:lang w:val="uk-UA" w:eastAsia="en-US"/>
        </w:rPr>
        <w:t>Захист зелених насаджень від шкідників та хвороб»</w:t>
      </w:r>
    </w:p>
    <w:p w:rsidR="00DE3CEB" w:rsidRDefault="00DE3CEB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4-го розряду.</w:t>
      </w:r>
    </w:p>
    <w:p w:rsidR="00DE3CEB" w:rsidRDefault="00DE3CEB" w:rsidP="00357B08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357B08" w:rsidRDefault="00357B08" w:rsidP="00357B08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26. ТЕМА:  ГРУНТОВІ ФУНГІЦИДИ</w:t>
      </w:r>
    </w:p>
    <w:p w:rsidR="00357B08" w:rsidRDefault="00357B08" w:rsidP="00357B08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357B08" w:rsidRDefault="00357B08" w:rsidP="00357B08">
      <w:pPr>
        <w:jc w:val="center"/>
        <w:rPr>
          <w:rFonts w:eastAsia="Calibri"/>
          <w:sz w:val="28"/>
          <w:szCs w:val="28"/>
          <w:lang w:val="uk-UA" w:eastAsia="en-US"/>
        </w:rPr>
      </w:pPr>
      <w:proofErr w:type="spellStart"/>
      <w:r>
        <w:rPr>
          <w:rFonts w:eastAsia="Calibri"/>
          <w:b/>
          <w:sz w:val="28"/>
          <w:szCs w:val="28"/>
          <w:lang w:val="uk-UA" w:eastAsia="en-US"/>
        </w:rPr>
        <w:t>Запішіть</w:t>
      </w:r>
      <w:proofErr w:type="spellEnd"/>
      <w:r>
        <w:rPr>
          <w:rFonts w:eastAsia="Calibri"/>
          <w:b/>
          <w:sz w:val="28"/>
          <w:szCs w:val="28"/>
          <w:lang w:val="uk-UA" w:eastAsia="en-US"/>
        </w:rPr>
        <w:t xml:space="preserve"> конспект: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КАРБАТІОН- це 40% -ний водяний розчин червоно-жовтого кольору, який використовують для обеззаражування грунту в парниках і теплицях від чорної ніжки, </w:t>
      </w:r>
      <w:proofErr w:type="spellStart"/>
      <w:r>
        <w:rPr>
          <w:rFonts w:eastAsia="Calibri"/>
          <w:sz w:val="28"/>
          <w:szCs w:val="28"/>
          <w:lang w:val="uk-UA" w:eastAsia="en-US"/>
        </w:rPr>
        <w:t>кіли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, фузаріозного </w:t>
      </w:r>
      <w:proofErr w:type="spellStart"/>
      <w:r>
        <w:rPr>
          <w:rFonts w:eastAsia="Calibri"/>
          <w:sz w:val="28"/>
          <w:szCs w:val="28"/>
          <w:lang w:val="uk-UA" w:eastAsia="en-US"/>
        </w:rPr>
        <w:t>увяданя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на капусті, </w:t>
      </w:r>
      <w:proofErr w:type="spellStart"/>
      <w:r>
        <w:rPr>
          <w:rFonts w:eastAsia="Calibri"/>
          <w:sz w:val="28"/>
          <w:szCs w:val="28"/>
          <w:lang w:val="uk-UA" w:eastAsia="en-US"/>
        </w:rPr>
        <w:t>бегоніі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; кореневих </w:t>
      </w:r>
      <w:proofErr w:type="spellStart"/>
      <w:r>
        <w:rPr>
          <w:rFonts w:eastAsia="Calibri"/>
          <w:sz w:val="28"/>
          <w:szCs w:val="28"/>
          <w:lang w:val="uk-UA" w:eastAsia="en-US"/>
        </w:rPr>
        <w:t>гнілій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, </w:t>
      </w:r>
      <w:proofErr w:type="spellStart"/>
      <w:r>
        <w:rPr>
          <w:rFonts w:eastAsia="Calibri"/>
          <w:sz w:val="28"/>
          <w:szCs w:val="28"/>
          <w:lang w:val="uk-UA" w:eastAsia="en-US"/>
        </w:rPr>
        <w:t>вєртициллезного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і фузаріозного </w:t>
      </w:r>
      <w:proofErr w:type="spellStart"/>
      <w:r>
        <w:rPr>
          <w:rFonts w:eastAsia="Calibri"/>
          <w:sz w:val="28"/>
          <w:szCs w:val="28"/>
          <w:lang w:val="uk-UA" w:eastAsia="en-US"/>
        </w:rPr>
        <w:t>увядання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, </w:t>
      </w:r>
      <w:proofErr w:type="spellStart"/>
      <w:r>
        <w:rPr>
          <w:rFonts w:eastAsia="Calibri"/>
          <w:sz w:val="28"/>
          <w:szCs w:val="28"/>
          <w:lang w:val="uk-UA" w:eastAsia="en-US"/>
        </w:rPr>
        <w:t>аскохитоза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на огірках та інших гарбузових, томатах та інших </w:t>
      </w:r>
      <w:proofErr w:type="spellStart"/>
      <w:r>
        <w:rPr>
          <w:rFonts w:eastAsia="Calibri"/>
          <w:sz w:val="28"/>
          <w:szCs w:val="28"/>
          <w:lang w:val="uk-UA" w:eastAsia="en-US"/>
        </w:rPr>
        <w:t>пасленових</w:t>
      </w:r>
      <w:proofErr w:type="spellEnd"/>
      <w:r>
        <w:rPr>
          <w:rFonts w:eastAsia="Calibri"/>
          <w:sz w:val="28"/>
          <w:szCs w:val="28"/>
          <w:lang w:val="uk-UA" w:eastAsia="en-US"/>
        </w:rPr>
        <w:t>.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Після обробки </w:t>
      </w:r>
      <w:proofErr w:type="spellStart"/>
      <w:r>
        <w:rPr>
          <w:rFonts w:eastAsia="Calibri"/>
          <w:sz w:val="28"/>
          <w:szCs w:val="28"/>
          <w:lang w:val="uk-UA" w:eastAsia="en-US"/>
        </w:rPr>
        <w:t>грунт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вкривають плівкою на 5 суток, потім провітрити  на протязі 30днів. Норма розтрати водяного розчину під чорнобривці 750-1750л на 1га; під антиринум і бегонію 2000л на 1га.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proofErr w:type="spellStart"/>
      <w:r>
        <w:rPr>
          <w:rFonts w:eastAsia="Calibri"/>
          <w:sz w:val="28"/>
          <w:szCs w:val="28"/>
          <w:lang w:val="uk-UA" w:eastAsia="en-US"/>
        </w:rPr>
        <w:t>Карбатіон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використовують також при обеззараження гуртової суміші, яку використовують для виготовлення </w:t>
      </w:r>
      <w:proofErr w:type="spellStart"/>
      <w:r>
        <w:rPr>
          <w:rFonts w:eastAsia="Calibri"/>
          <w:sz w:val="28"/>
          <w:szCs w:val="28"/>
          <w:lang w:val="uk-UA" w:eastAsia="en-US"/>
        </w:rPr>
        <w:t>добривних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ґрунтових </w:t>
      </w:r>
      <w:proofErr w:type="spellStart"/>
      <w:r>
        <w:rPr>
          <w:rFonts w:eastAsia="Calibri"/>
          <w:sz w:val="28"/>
          <w:szCs w:val="28"/>
          <w:lang w:val="uk-UA" w:eastAsia="en-US"/>
        </w:rPr>
        <w:t>горщіків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під розсаду. Для цього препарат вносять в кількості 1кг на 1м3 гуртової суміші за 30-50 днів до її використання. 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Необхідну кількість </w:t>
      </w:r>
      <w:proofErr w:type="spellStart"/>
      <w:r>
        <w:rPr>
          <w:rFonts w:eastAsia="Calibri"/>
          <w:sz w:val="28"/>
          <w:szCs w:val="28"/>
          <w:lang w:val="uk-UA" w:eastAsia="en-US"/>
        </w:rPr>
        <w:t>карбатіона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розчиняють у воді і проливають </w:t>
      </w:r>
      <w:proofErr w:type="spellStart"/>
      <w:r>
        <w:rPr>
          <w:rFonts w:eastAsia="Calibri"/>
          <w:sz w:val="28"/>
          <w:szCs w:val="28"/>
          <w:lang w:val="uk-UA" w:eastAsia="en-US"/>
        </w:rPr>
        <w:t>грунт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за допомогою лійок, поливних труб, машин АНЖ або </w:t>
      </w:r>
      <w:proofErr w:type="spellStart"/>
      <w:r>
        <w:rPr>
          <w:rFonts w:eastAsia="Calibri"/>
          <w:sz w:val="28"/>
          <w:szCs w:val="28"/>
          <w:lang w:val="uk-UA" w:eastAsia="en-US"/>
        </w:rPr>
        <w:t>гідробурів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. Обприскувачі і розпилювачі для цього не використовують, так як діюча речовина швидко випаровується. Розведені розчини зберігати неможна. Перед посадкою рослин два раз перекопують ґрунт для вивітрювання отрутних залишків. При обробці ґрунту </w:t>
      </w:r>
      <w:proofErr w:type="spellStart"/>
      <w:r>
        <w:rPr>
          <w:rFonts w:eastAsia="Calibri"/>
          <w:sz w:val="28"/>
          <w:szCs w:val="28"/>
          <w:lang w:val="uk-UA" w:eastAsia="en-US"/>
        </w:rPr>
        <w:t>карбатіоном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у відкритому ґрунті ділянку сильно проливають.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Для людини та теплокровних тварин </w:t>
      </w:r>
      <w:proofErr w:type="spellStart"/>
      <w:r>
        <w:rPr>
          <w:rFonts w:eastAsia="Calibri"/>
          <w:sz w:val="28"/>
          <w:szCs w:val="28"/>
          <w:lang w:val="uk-UA" w:eastAsia="en-US"/>
        </w:rPr>
        <w:t>карбатіон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val="uk-UA" w:eastAsia="en-US"/>
        </w:rPr>
        <w:t>середньотоксичен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. 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ТІАЗОН, 85%-ний порошок, який використовують проти чорної ніжки у розсади та різноманітних ґрунтових </w:t>
      </w:r>
      <w:proofErr w:type="spellStart"/>
      <w:r>
        <w:rPr>
          <w:rFonts w:eastAsia="Calibri"/>
          <w:sz w:val="28"/>
          <w:szCs w:val="28"/>
          <w:lang w:val="uk-UA" w:eastAsia="en-US"/>
        </w:rPr>
        <w:t>патогенів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. </w:t>
      </w:r>
    </w:p>
    <w:p w:rsidR="00357B08" w:rsidRDefault="00357B08" w:rsidP="00357B0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Його вносять в ґрунт не пізніше ніж за 20 днів до висіву і висадки. Перед внесенням препарат змішують з піском або просіяним </w:t>
      </w:r>
      <w:proofErr w:type="spellStart"/>
      <w:r>
        <w:rPr>
          <w:rFonts w:eastAsia="Calibri"/>
          <w:sz w:val="28"/>
          <w:szCs w:val="28"/>
          <w:lang w:val="uk-UA" w:eastAsia="en-US"/>
        </w:rPr>
        <w:t>грунтом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(1:3), розсіюють по поверхні ділянки, потім ґрунт перекопують, щедро проливають (7-10л води на 1м2), ущільнюють та прикривають поліетиленовою плівкою. Процес оздоровлення ґрунту </w:t>
      </w:r>
      <w:proofErr w:type="spellStart"/>
      <w:r>
        <w:rPr>
          <w:rFonts w:eastAsia="Calibri"/>
          <w:sz w:val="28"/>
          <w:szCs w:val="28"/>
          <w:lang w:val="uk-UA" w:eastAsia="en-US"/>
        </w:rPr>
        <w:t>прородовжується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10 днів та більше. Після знезараження ґрунт розпушують для видалення газообразуючих залишків. Норма витрати 400-1400кг на га.</w:t>
      </w:r>
    </w:p>
    <w:p w:rsidR="00357B08" w:rsidRDefault="00357B08" w:rsidP="00357B08">
      <w:pPr>
        <w:jc w:val="right"/>
        <w:rPr>
          <w:rFonts w:eastAsia="Calibri"/>
          <w:sz w:val="28"/>
          <w:szCs w:val="28"/>
          <w:lang w:val="uk-UA" w:eastAsia="en-US"/>
        </w:rPr>
      </w:pPr>
    </w:p>
    <w:p w:rsidR="00D72A80" w:rsidRDefault="00D72A80"/>
    <w:p w:rsidR="00D76482" w:rsidRDefault="00D76482"/>
    <w:p w:rsidR="00D76482" w:rsidRDefault="00D76482"/>
    <w:p w:rsidR="00D76482" w:rsidRDefault="00D76482"/>
    <w:p w:rsidR="00D76482" w:rsidRDefault="00D76482"/>
    <w:p w:rsidR="00D76482" w:rsidRDefault="00D76482"/>
    <w:p w:rsidR="00D76482" w:rsidRDefault="00D76482"/>
    <w:p w:rsidR="00D76482" w:rsidRDefault="00D76482"/>
    <w:p w:rsidR="00D76482" w:rsidRDefault="00D76482"/>
    <w:p w:rsidR="00D76482" w:rsidRDefault="00D76482" w:rsidP="00D76482">
      <w:pPr>
        <w:jc w:val="right"/>
        <w:rPr>
          <w:rFonts w:eastAsia="Calibri"/>
          <w:sz w:val="28"/>
          <w:szCs w:val="28"/>
          <w:lang w:val="uk-UA" w:eastAsia="en-US"/>
        </w:rPr>
      </w:pP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ГР.О-3 предмет «Механізація»</w:t>
      </w:r>
    </w:p>
    <w:p w:rsidR="00DE3CEB" w:rsidRDefault="00DE3CEB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1. ТЕМА: Вступ.</w:t>
      </w: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D76482" w:rsidRDefault="00D76482" w:rsidP="00D76482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В умовах міста зелені насадження живуть та розвиваються в важких умовах, а по-суті – в агресивному середовище. Без постійної штучної підтримки рослинам майже неможливо вижити в місті і цю підтримку надають служби зеленого будівництва, </w:t>
      </w:r>
      <w:r w:rsidR="00FC0BF8">
        <w:rPr>
          <w:rFonts w:eastAsia="Calibri"/>
          <w:sz w:val="28"/>
          <w:szCs w:val="28"/>
          <w:lang w:val="uk-UA" w:eastAsia="en-US"/>
        </w:rPr>
        <w:t>які використовують</w:t>
      </w:r>
      <w:r>
        <w:rPr>
          <w:rFonts w:eastAsia="Calibri"/>
          <w:sz w:val="28"/>
          <w:szCs w:val="28"/>
          <w:lang w:val="uk-UA" w:eastAsia="en-US"/>
        </w:rPr>
        <w:t xml:space="preserve"> спеціальні агротехнічні прийоми догляду.</w:t>
      </w:r>
    </w:p>
    <w:p w:rsidR="00D76482" w:rsidRDefault="00D76482" w:rsidP="00D76482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Під доглядом за зеленими насадженнями розуміють комплекс заходів, які допомагають рослинам виконувати їх санітарно-гігієнічні та декоративно-естетичні функції.</w:t>
      </w:r>
    </w:p>
    <w:p w:rsidR="00D76482" w:rsidRDefault="00D76482" w:rsidP="00D76482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Міські площі під озелененням представляють собою посадки 4-х типів: газони, кущи, дерева, та квітники. На цих площах розташовані також садові доріжки та площі.</w:t>
      </w:r>
    </w:p>
    <w:p w:rsidR="00D76482" w:rsidRDefault="00D76482" w:rsidP="00D76482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Догляд за посадками є складний процес, який має багато різноманітних технологічних операцій, значна кількість яких </w:t>
      </w:r>
      <w:r w:rsidR="00FC0BF8">
        <w:rPr>
          <w:rFonts w:eastAsia="Calibri"/>
          <w:sz w:val="28"/>
          <w:szCs w:val="28"/>
          <w:lang w:val="uk-UA" w:eastAsia="en-US"/>
        </w:rPr>
        <w:t xml:space="preserve">неодноразово повторюються на протязі вегетаційного періоду рослин. Для отримання максимального </w:t>
      </w:r>
      <w:proofErr w:type="spellStart"/>
      <w:r w:rsidR="00FC0BF8">
        <w:rPr>
          <w:rFonts w:eastAsia="Calibri"/>
          <w:sz w:val="28"/>
          <w:szCs w:val="28"/>
          <w:lang w:val="uk-UA" w:eastAsia="en-US"/>
        </w:rPr>
        <w:t>агро-біологічного</w:t>
      </w:r>
      <w:proofErr w:type="spellEnd"/>
      <w:r w:rsidR="00FC0BF8">
        <w:rPr>
          <w:rFonts w:eastAsia="Calibri"/>
          <w:sz w:val="28"/>
          <w:szCs w:val="28"/>
          <w:lang w:val="uk-UA" w:eastAsia="en-US"/>
        </w:rPr>
        <w:t xml:space="preserve"> і декоративного ефекту оптимальним способом догляду за насадженнями являється </w:t>
      </w:r>
      <w:r w:rsidR="00B429A6">
        <w:rPr>
          <w:rFonts w:eastAsia="Calibri"/>
          <w:sz w:val="28"/>
          <w:szCs w:val="28"/>
          <w:lang w:val="uk-UA" w:eastAsia="en-US"/>
        </w:rPr>
        <w:t>механізований</w:t>
      </w:r>
      <w:r w:rsidR="00FC0BF8">
        <w:rPr>
          <w:rFonts w:eastAsia="Calibri"/>
          <w:sz w:val="28"/>
          <w:szCs w:val="28"/>
          <w:lang w:val="uk-UA" w:eastAsia="en-US"/>
        </w:rPr>
        <w:t xml:space="preserve"> догляд. </w:t>
      </w:r>
    </w:p>
    <w:p w:rsidR="00377966" w:rsidRDefault="00D76482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FC0BF8">
        <w:rPr>
          <w:rFonts w:eastAsia="Calibri"/>
          <w:sz w:val="28"/>
          <w:szCs w:val="28"/>
          <w:lang w:val="uk-UA" w:eastAsia="en-US"/>
        </w:rPr>
        <w:t>Роботи в СКП «</w:t>
      </w:r>
      <w:proofErr w:type="spellStart"/>
      <w:r w:rsidR="00FC0BF8">
        <w:rPr>
          <w:rFonts w:eastAsia="Calibri"/>
          <w:sz w:val="28"/>
          <w:szCs w:val="28"/>
          <w:lang w:val="uk-UA" w:eastAsia="en-US"/>
        </w:rPr>
        <w:t>Зеленбуд</w:t>
      </w:r>
      <w:proofErr w:type="spellEnd"/>
      <w:r w:rsidR="00FC0BF8">
        <w:rPr>
          <w:rFonts w:eastAsia="Calibri"/>
          <w:sz w:val="28"/>
          <w:szCs w:val="28"/>
          <w:lang w:val="uk-UA" w:eastAsia="en-US"/>
        </w:rPr>
        <w:t xml:space="preserve">» можна розділити на три основні групи: </w:t>
      </w:r>
      <w:r w:rsidR="008029A9">
        <w:rPr>
          <w:rFonts w:eastAsia="Calibri"/>
          <w:sz w:val="28"/>
          <w:szCs w:val="28"/>
          <w:lang w:val="uk-UA" w:eastAsia="en-US"/>
        </w:rPr>
        <w:t>вирощування</w:t>
      </w:r>
      <w:r w:rsidR="00FC0BF8">
        <w:rPr>
          <w:rFonts w:eastAsia="Calibri"/>
          <w:sz w:val="28"/>
          <w:szCs w:val="28"/>
          <w:lang w:val="uk-UA" w:eastAsia="en-US"/>
        </w:rPr>
        <w:t xml:space="preserve"> посадкового матеріалу й квітів;</w:t>
      </w:r>
    </w:p>
    <w:p w:rsidR="00FC0BF8" w:rsidRDefault="00377966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с</w:t>
      </w:r>
      <w:r w:rsidR="00FC0BF8">
        <w:rPr>
          <w:rFonts w:eastAsia="Calibri"/>
          <w:sz w:val="28"/>
          <w:szCs w:val="28"/>
          <w:lang w:val="uk-UA" w:eastAsia="en-US"/>
        </w:rPr>
        <w:t>творення нових озеленювальних масивів в місті;</w:t>
      </w:r>
    </w:p>
    <w:p w:rsidR="00FC0BF8" w:rsidRDefault="00377966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догляд за міськими зеленими насадженнями.</w:t>
      </w:r>
    </w:p>
    <w:p w:rsidR="00377966" w:rsidRDefault="008029A9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В</w:t>
      </w:r>
      <w:r w:rsidR="00377966">
        <w:rPr>
          <w:rFonts w:eastAsia="Calibri"/>
          <w:sz w:val="28"/>
          <w:szCs w:val="28"/>
          <w:lang w:val="uk-UA" w:eastAsia="en-US"/>
        </w:rPr>
        <w:t xml:space="preserve">сі ці роботи відрізняються одна від другої номенклатурою виконання робіт, специфікою технологічних операцій </w:t>
      </w:r>
      <w:r>
        <w:rPr>
          <w:rFonts w:eastAsia="Calibri"/>
          <w:sz w:val="28"/>
          <w:szCs w:val="28"/>
          <w:lang w:val="uk-UA" w:eastAsia="en-US"/>
        </w:rPr>
        <w:t xml:space="preserve"> і засобами їх механізації.</w:t>
      </w:r>
    </w:p>
    <w:p w:rsidR="008029A9" w:rsidRDefault="008029A9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Технологічні операції , які відносяться до вирощування посадкового матеріалу та створення нових озеленювальних площ можна легко та достатньо механізовані машинами. Так за допомогою бульдозерів планують діл</w:t>
      </w:r>
      <w:r w:rsidR="00B429A6">
        <w:rPr>
          <w:rFonts w:eastAsia="Calibri"/>
          <w:sz w:val="28"/>
          <w:szCs w:val="28"/>
          <w:lang w:val="uk-UA" w:eastAsia="en-US"/>
        </w:rPr>
        <w:t>янки під посадку дерев, кущів т</w:t>
      </w:r>
      <w:r>
        <w:rPr>
          <w:rFonts w:eastAsia="Calibri"/>
          <w:sz w:val="28"/>
          <w:szCs w:val="28"/>
          <w:lang w:val="uk-UA" w:eastAsia="en-US"/>
        </w:rPr>
        <w:t>а</w:t>
      </w:r>
      <w:r w:rsidR="00B429A6">
        <w:rPr>
          <w:rFonts w:eastAsia="Calibri"/>
          <w:sz w:val="28"/>
          <w:szCs w:val="28"/>
          <w:lang w:val="uk-UA" w:eastAsia="en-US"/>
        </w:rPr>
        <w:t xml:space="preserve"> створюють газони; </w:t>
      </w:r>
      <w:proofErr w:type="spellStart"/>
      <w:r w:rsidR="00B429A6">
        <w:rPr>
          <w:rFonts w:eastAsia="Calibri"/>
          <w:sz w:val="28"/>
          <w:szCs w:val="28"/>
          <w:lang w:val="uk-UA" w:eastAsia="en-US"/>
        </w:rPr>
        <w:t>с</w:t>
      </w:r>
      <w:r>
        <w:rPr>
          <w:rFonts w:eastAsia="Calibri"/>
          <w:sz w:val="28"/>
          <w:szCs w:val="28"/>
          <w:lang w:val="uk-UA" w:eastAsia="en-US"/>
        </w:rPr>
        <w:t>ільсько-господарськи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навесні плуги і </w:t>
      </w:r>
      <w:r w:rsidR="00B429A6">
        <w:rPr>
          <w:rFonts w:eastAsia="Calibri"/>
          <w:sz w:val="28"/>
          <w:szCs w:val="28"/>
          <w:lang w:val="uk-UA" w:eastAsia="en-US"/>
        </w:rPr>
        <w:t>культиватори</w:t>
      </w:r>
      <w:r>
        <w:rPr>
          <w:rFonts w:eastAsia="Calibri"/>
          <w:sz w:val="28"/>
          <w:szCs w:val="28"/>
          <w:lang w:val="uk-UA" w:eastAsia="en-US"/>
        </w:rPr>
        <w:t xml:space="preserve"> широко використовують в </w:t>
      </w:r>
      <w:proofErr w:type="spellStart"/>
      <w:r>
        <w:rPr>
          <w:rFonts w:eastAsia="Calibri"/>
          <w:sz w:val="28"/>
          <w:szCs w:val="28"/>
          <w:lang w:val="uk-UA" w:eastAsia="en-US"/>
        </w:rPr>
        <w:t>пітомниках</w:t>
      </w:r>
      <w:proofErr w:type="spellEnd"/>
      <w:r w:rsidR="00B429A6">
        <w:rPr>
          <w:rFonts w:eastAsia="Calibri"/>
          <w:sz w:val="28"/>
          <w:szCs w:val="28"/>
          <w:lang w:val="uk-UA" w:eastAsia="en-US"/>
        </w:rPr>
        <w:t xml:space="preserve"> деревинних порід для обробки ґрунту та боротьби з бур’янами, ковшові екскаватори використовують для викопування ям під посадку дерев, а траншейні- під посадку кущів.</w:t>
      </w:r>
    </w:p>
    <w:p w:rsidR="00B429A6" w:rsidRDefault="00B429A6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Специфіка робіт озеленювача по догляду за зеленими насадженнями потребує також використання машин для очистки газонів від листя й мусора, підстригання їх, поливу квітників та газонів, дерев і кущів, регенерації ґрунту газонів та інше.</w:t>
      </w:r>
    </w:p>
    <w:p w:rsidR="00B429A6" w:rsidRDefault="00B429A6" w:rsidP="00FC0BF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Для того , щоб знати які пристрої та механізми можна використовувати по догляду за рослинами, їх вирощування озеленювачу і потрібно </w:t>
      </w:r>
      <w:r w:rsidR="00AA0F97">
        <w:rPr>
          <w:rFonts w:eastAsia="Calibri"/>
          <w:sz w:val="28"/>
          <w:szCs w:val="28"/>
          <w:lang w:val="uk-UA" w:eastAsia="en-US"/>
        </w:rPr>
        <w:t>вивчати</w:t>
      </w:r>
      <w:r>
        <w:rPr>
          <w:rFonts w:eastAsia="Calibri"/>
          <w:sz w:val="28"/>
          <w:szCs w:val="28"/>
          <w:lang w:val="uk-UA" w:eastAsia="en-US"/>
        </w:rPr>
        <w:t xml:space="preserve"> та </w:t>
      </w:r>
      <w:r w:rsidR="00AA0F97">
        <w:rPr>
          <w:rFonts w:eastAsia="Calibri"/>
          <w:sz w:val="28"/>
          <w:szCs w:val="28"/>
          <w:lang w:val="uk-UA" w:eastAsia="en-US"/>
        </w:rPr>
        <w:t>знати</w:t>
      </w:r>
      <w:r w:rsidR="001F3C2B">
        <w:rPr>
          <w:rFonts w:eastAsia="Calibri"/>
          <w:sz w:val="28"/>
          <w:szCs w:val="28"/>
          <w:lang w:val="uk-UA" w:eastAsia="en-US"/>
        </w:rPr>
        <w:t xml:space="preserve"> предмет механізація</w:t>
      </w:r>
      <w:r>
        <w:rPr>
          <w:rFonts w:eastAsia="Calibri"/>
          <w:sz w:val="28"/>
          <w:szCs w:val="28"/>
          <w:lang w:val="uk-UA" w:eastAsia="en-US"/>
        </w:rPr>
        <w:t>.</w:t>
      </w:r>
    </w:p>
    <w:p w:rsidR="00B429A6" w:rsidRDefault="00B429A6" w:rsidP="00FC0BF8">
      <w:pPr>
        <w:rPr>
          <w:rFonts w:eastAsia="Calibri"/>
          <w:sz w:val="28"/>
          <w:szCs w:val="28"/>
          <w:lang w:val="uk-UA" w:eastAsia="en-US"/>
        </w:rPr>
      </w:pPr>
    </w:p>
    <w:p w:rsidR="00B429A6" w:rsidRDefault="00B429A6" w:rsidP="00FC0BF8">
      <w:pPr>
        <w:rPr>
          <w:rFonts w:eastAsia="Calibri"/>
          <w:sz w:val="28"/>
          <w:szCs w:val="28"/>
          <w:lang w:val="uk-UA" w:eastAsia="en-US"/>
        </w:rPr>
      </w:pPr>
    </w:p>
    <w:p w:rsidR="00B429A6" w:rsidRDefault="00B429A6" w:rsidP="00FC0BF8">
      <w:pPr>
        <w:rPr>
          <w:rFonts w:eastAsia="Calibri"/>
          <w:sz w:val="28"/>
          <w:szCs w:val="28"/>
          <w:lang w:val="uk-UA" w:eastAsia="en-US"/>
        </w:rPr>
      </w:pPr>
    </w:p>
    <w:p w:rsidR="00DE3CEB" w:rsidRDefault="00DE3CEB" w:rsidP="00DE3CEB">
      <w:pPr>
        <w:rPr>
          <w:rFonts w:eastAsia="Calibri"/>
          <w:sz w:val="28"/>
          <w:szCs w:val="28"/>
          <w:lang w:val="uk-UA" w:eastAsia="en-US"/>
        </w:rPr>
      </w:pPr>
    </w:p>
    <w:p w:rsidR="00DE3CEB" w:rsidRDefault="00DE3CEB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ГР.О-3 предмет «Основи зеленого будівництва»</w:t>
      </w:r>
    </w:p>
    <w:p w:rsidR="00DE3CEB" w:rsidRDefault="00DE3CEB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DE3CEB" w:rsidRDefault="00DE3CEB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ОЗ-3.1.Розмноження рослин.</w:t>
      </w:r>
    </w:p>
    <w:p w:rsidR="00DE3CEB" w:rsidRDefault="00DE3CEB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82. ТЕМА</w:t>
      </w:r>
      <w:r w:rsidR="00DC3793">
        <w:rPr>
          <w:rFonts w:eastAsia="Calibri"/>
          <w:b/>
          <w:sz w:val="28"/>
          <w:szCs w:val="28"/>
          <w:lang w:val="uk-UA" w:eastAsia="en-US"/>
        </w:rPr>
        <w:t xml:space="preserve"> </w:t>
      </w:r>
      <w:r>
        <w:rPr>
          <w:rFonts w:eastAsia="Calibri"/>
          <w:b/>
          <w:sz w:val="28"/>
          <w:szCs w:val="28"/>
          <w:lang w:val="uk-UA" w:eastAsia="en-US"/>
        </w:rPr>
        <w:t xml:space="preserve">№9: </w:t>
      </w:r>
      <w:r w:rsidR="00170EB1">
        <w:rPr>
          <w:rFonts w:eastAsia="Calibri"/>
          <w:b/>
          <w:sz w:val="28"/>
          <w:szCs w:val="28"/>
          <w:lang w:val="uk-UA" w:eastAsia="en-US"/>
        </w:rPr>
        <w:t>Агротехніка вирощування квіткових і декоративно-листяних рослин.</w:t>
      </w:r>
    </w:p>
    <w:p w:rsidR="006601A5" w:rsidRDefault="006601A5" w:rsidP="00DE3CE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Ознайомтесь.</w:t>
      </w:r>
    </w:p>
    <w:p w:rsidR="00D76482" w:rsidRPr="00D76482" w:rsidRDefault="00D76482">
      <w:pPr>
        <w:rPr>
          <w:lang w:val="uk-UA"/>
        </w:rPr>
      </w:pPr>
    </w:p>
    <w:p w:rsidR="00D76482" w:rsidRPr="00D76482" w:rsidRDefault="00D76482">
      <w:pPr>
        <w:rPr>
          <w:lang w:val="uk-UA"/>
        </w:rPr>
      </w:pPr>
    </w:p>
    <w:p w:rsidR="00D76482" w:rsidRPr="00D76482" w:rsidRDefault="001C05A0">
      <w:pPr>
        <w:rPr>
          <w:lang w:val="uk-UA"/>
        </w:rPr>
      </w:pPr>
      <w:r>
        <w:rPr>
          <w:lang w:val="uk-UA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pt" o:ole="">
            <v:imagedata r:id="rId6" o:title=""/>
          </v:shape>
          <o:OLEObject Type="Embed" ProgID="PowerPoint.Show.8" ShapeID="_x0000_i1025" DrawAspect="Icon" ObjectID="_1645872852" r:id="rId7"/>
        </w:object>
      </w:r>
    </w:p>
    <w:p w:rsidR="00D76482" w:rsidRPr="00D76482" w:rsidRDefault="00D76482">
      <w:pPr>
        <w:rPr>
          <w:lang w:val="uk-UA"/>
        </w:rPr>
      </w:pP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ГР.О-3 предмет «Основи зеленого будівництва»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ОЗ-3.1.Розмноження рослин.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83. ТЕМА №9: Літники. Їх загальна характеристика.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6601A5" w:rsidRDefault="006601A5" w:rsidP="006D1659">
      <w:pPr>
        <w:rPr>
          <w:lang w:val="uk-UA"/>
        </w:rPr>
      </w:pPr>
      <w:r>
        <w:rPr>
          <w:lang w:val="uk-UA"/>
        </w:rPr>
        <w:t>Асортимент квітково-декоративних рослин, які вирощують у відкритому ґрунті, дуже широкий. Усі вони відрізняються біологічними властивостями, декоративними якостями, використанням у декоративному квітникарстві. За умовами перезимувано їх ділять на групи і підгрупи.</w:t>
      </w:r>
    </w:p>
    <w:p w:rsidR="006601A5" w:rsidRDefault="006601A5" w:rsidP="006D1659">
      <w:pPr>
        <w:rPr>
          <w:lang w:val="uk-UA"/>
        </w:rPr>
      </w:pPr>
      <w:r>
        <w:rPr>
          <w:lang w:val="uk-UA"/>
        </w:rPr>
        <w:t>Літники –це декоративні рослини, у яких цикл розвитку (від висівання насіння до цвітіння і плодоношення) становить один рік.</w:t>
      </w:r>
    </w:p>
    <w:p w:rsidR="006601A5" w:rsidRDefault="006601A5" w:rsidP="006D1659">
      <w:pPr>
        <w:rPr>
          <w:lang w:val="uk-UA"/>
        </w:rPr>
      </w:pPr>
      <w:r>
        <w:rPr>
          <w:lang w:val="uk-UA"/>
        </w:rPr>
        <w:t xml:space="preserve">До літників належать не лише однорічні квітникові рослини, а й вимерзаючи в зимовий період </w:t>
      </w:r>
      <w:r w:rsidR="006D1659">
        <w:rPr>
          <w:lang w:val="uk-UA"/>
        </w:rPr>
        <w:t>багатолітників</w:t>
      </w:r>
      <w:r>
        <w:rPr>
          <w:lang w:val="uk-UA"/>
        </w:rPr>
        <w:t xml:space="preserve">, які розсадою висаджують на один </w:t>
      </w:r>
      <w:r w:rsidR="006D1659">
        <w:rPr>
          <w:lang w:val="uk-UA"/>
        </w:rPr>
        <w:t>сезон</w:t>
      </w:r>
      <w:r>
        <w:rPr>
          <w:lang w:val="uk-UA"/>
        </w:rPr>
        <w:t>.</w:t>
      </w:r>
    </w:p>
    <w:p w:rsidR="006601A5" w:rsidRDefault="006601A5" w:rsidP="006D1659">
      <w:pPr>
        <w:rPr>
          <w:lang w:val="uk-UA"/>
        </w:rPr>
      </w:pPr>
      <w:r>
        <w:rPr>
          <w:lang w:val="uk-UA"/>
        </w:rPr>
        <w:t xml:space="preserve">Перевага літників полягає у тому, що їх можна вирощувати не лише за допомогою розсади, а й висіванням безпосередньо у відкритий </w:t>
      </w:r>
      <w:r w:rsidR="006D1659">
        <w:rPr>
          <w:lang w:val="uk-UA"/>
        </w:rPr>
        <w:t>ґрунт</w:t>
      </w:r>
      <w:r>
        <w:rPr>
          <w:lang w:val="uk-UA"/>
        </w:rPr>
        <w:t>. Багато літників зацвітає через 2-2,5 місяці після проростання насіння, що дає змогу змінювати строки цвітіння різними термінами сівби.</w:t>
      </w:r>
    </w:p>
    <w:p w:rsidR="006601A5" w:rsidRDefault="006601A5" w:rsidP="006D1659">
      <w:pPr>
        <w:rPr>
          <w:lang w:val="uk-UA"/>
        </w:rPr>
      </w:pPr>
      <w:r>
        <w:rPr>
          <w:lang w:val="uk-UA"/>
        </w:rPr>
        <w:t xml:space="preserve">На відміну від багаторічних рослин, літники </w:t>
      </w:r>
      <w:r w:rsidR="006D1659">
        <w:rPr>
          <w:lang w:val="uk-UA"/>
        </w:rPr>
        <w:t>мають менш потужну кореневу систему. Це дає змогу створювати менший родючий шар ґрунту, а також швидше і продуктивніше використовувати органічні й мінеральні добрива.</w:t>
      </w:r>
    </w:p>
    <w:p w:rsidR="006D1659" w:rsidRDefault="006D1659" w:rsidP="006D1659">
      <w:pPr>
        <w:rPr>
          <w:lang w:val="uk-UA"/>
        </w:rPr>
      </w:pPr>
      <w:r>
        <w:rPr>
          <w:lang w:val="uk-UA"/>
        </w:rPr>
        <w:t>За строками зацвітання, починаючи з моменту проростання насіння, літники умовно розділяють на три групи: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Рослини, що зацвітають через8-9 тижнів після висівання, що дає змогу вирощування їх безпосереднім висіванням насіння у відкритий ґрунт (</w:t>
      </w:r>
      <w:proofErr w:type="spellStart"/>
      <w:r>
        <w:rPr>
          <w:lang w:val="uk-UA"/>
        </w:rPr>
        <w:t>бурачок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кларкія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нагітки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космія</w:t>
      </w:r>
      <w:proofErr w:type="spellEnd"/>
      <w:r>
        <w:rPr>
          <w:lang w:val="uk-UA"/>
        </w:rPr>
        <w:t xml:space="preserve"> тощо).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2.Рослини, які розцвітають через 10-12 тижнів. Вони повністю досягають декоративної цінності, але насіння їх дозріває не цілком ( вербена,</w:t>
      </w:r>
      <w:proofErr w:type="spellStart"/>
      <w:r>
        <w:rPr>
          <w:lang w:val="uk-UA"/>
        </w:rPr>
        <w:t>годеція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резеде</w:t>
      </w:r>
      <w:proofErr w:type="spellEnd"/>
      <w:r>
        <w:rPr>
          <w:lang w:val="uk-UA"/>
        </w:rPr>
        <w:t>, ротики, петунія, ранні сорти айстри і чорнобривців).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3. Рослини, які розцвітають через 13-14 тижнів, вирощуються у більшості випадків розсадою і дозрілого насіння не дають.</w:t>
      </w:r>
    </w:p>
    <w:p w:rsidR="006D1659" w:rsidRDefault="006D1659" w:rsidP="006D1659">
      <w:pPr>
        <w:pStyle w:val="a3"/>
        <w:rPr>
          <w:lang w:val="uk-UA"/>
        </w:rPr>
      </w:pPr>
      <w:r>
        <w:rPr>
          <w:lang w:val="uk-UA"/>
        </w:rPr>
        <w:t>За використанням рослини-літники ділять на шість груп:</w:t>
      </w:r>
    </w:p>
    <w:p w:rsidR="006D1659" w:rsidRPr="006D1659" w:rsidRDefault="00523052" w:rsidP="00591E1E">
      <w:pPr>
        <w:ind w:left="360"/>
        <w:rPr>
          <w:lang w:val="uk-UA"/>
        </w:rPr>
      </w:pPr>
      <w:proofErr w:type="spellStart"/>
      <w:r>
        <w:rPr>
          <w:i/>
          <w:lang w:val="uk-UA"/>
        </w:rPr>
        <w:lastRenderedPageBreak/>
        <w:t>к</w:t>
      </w:r>
      <w:r w:rsidR="006D1659" w:rsidRPr="006D1659">
        <w:rPr>
          <w:i/>
          <w:lang w:val="uk-UA"/>
        </w:rPr>
        <w:t>расивоквітнучі-</w:t>
      </w:r>
      <w:r w:rsidR="006D1659" w:rsidRPr="006D1659">
        <w:rPr>
          <w:lang w:val="uk-UA"/>
        </w:rPr>
        <w:t>відрізняються</w:t>
      </w:r>
      <w:proofErr w:type="spellEnd"/>
      <w:r w:rsidR="006D1659" w:rsidRPr="006D1659">
        <w:rPr>
          <w:lang w:val="uk-UA"/>
        </w:rPr>
        <w:t xml:space="preserve"> красивою формою квіток і суцвіть, тривалістю цвітіння. Їх використовують для оформлення клумб, рабаток, </w:t>
      </w:r>
      <w:proofErr w:type="spellStart"/>
      <w:r w:rsidR="006D1659" w:rsidRPr="006D1659">
        <w:rPr>
          <w:lang w:val="uk-UA"/>
        </w:rPr>
        <w:t>міксбордерів</w:t>
      </w:r>
      <w:proofErr w:type="spellEnd"/>
      <w:r w:rsidR="006D1659" w:rsidRPr="006D1659">
        <w:rPr>
          <w:lang w:val="uk-UA"/>
        </w:rPr>
        <w:t>, груп і на зрізування;</w:t>
      </w:r>
    </w:p>
    <w:p w:rsidR="006D1659" w:rsidRDefault="006D1659" w:rsidP="00591E1E">
      <w:pPr>
        <w:ind w:left="360"/>
        <w:rPr>
          <w:lang w:val="uk-UA"/>
        </w:rPr>
      </w:pPr>
      <w:r>
        <w:rPr>
          <w:i/>
          <w:lang w:val="uk-UA"/>
        </w:rPr>
        <w:t>виткі-</w:t>
      </w:r>
      <w:r>
        <w:rPr>
          <w:lang w:val="uk-UA"/>
        </w:rPr>
        <w:t>використовують для вертикального</w:t>
      </w:r>
      <w:r w:rsidR="00591E1E">
        <w:rPr>
          <w:lang w:val="uk-UA"/>
        </w:rPr>
        <w:t xml:space="preserve"> озеленення альтанок, </w:t>
      </w:r>
      <w:proofErr w:type="spellStart"/>
      <w:r w:rsidR="00591E1E">
        <w:rPr>
          <w:lang w:val="uk-UA"/>
        </w:rPr>
        <w:t>пергол</w:t>
      </w:r>
      <w:proofErr w:type="spellEnd"/>
      <w:r w:rsidR="00591E1E">
        <w:rPr>
          <w:lang w:val="uk-UA"/>
        </w:rPr>
        <w:t>, стін, балконів тощо;</w:t>
      </w:r>
    </w:p>
    <w:p w:rsidR="00591E1E" w:rsidRDefault="00591E1E" w:rsidP="00591E1E">
      <w:pPr>
        <w:ind w:left="360"/>
        <w:rPr>
          <w:lang w:val="uk-UA"/>
        </w:rPr>
      </w:pPr>
      <w:r>
        <w:rPr>
          <w:i/>
          <w:lang w:val="uk-UA"/>
        </w:rPr>
        <w:t>сухоцвіти-</w:t>
      </w:r>
      <w:r>
        <w:rPr>
          <w:lang w:val="uk-UA"/>
        </w:rPr>
        <w:t xml:space="preserve">відрізняються від інших </w:t>
      </w:r>
      <w:proofErr w:type="spellStart"/>
      <w:r>
        <w:rPr>
          <w:lang w:val="uk-UA"/>
        </w:rPr>
        <w:t>однолітників</w:t>
      </w:r>
      <w:proofErr w:type="spellEnd"/>
      <w:r>
        <w:rPr>
          <w:lang w:val="uk-UA"/>
        </w:rPr>
        <w:t xml:space="preserve"> сухими плівчастими або шкірястими квітками, зберігають природний колір протягом кількох років у засушеному стані. Використовують для зрізування на зимові букети, а також на клумбах і рабатках.</w:t>
      </w:r>
    </w:p>
    <w:p w:rsidR="00591E1E" w:rsidRDefault="00591E1E" w:rsidP="00591E1E">
      <w:pPr>
        <w:rPr>
          <w:lang w:val="uk-UA"/>
        </w:rPr>
      </w:pPr>
      <w:r>
        <w:rPr>
          <w:i/>
          <w:lang w:val="uk-UA"/>
        </w:rPr>
        <w:t xml:space="preserve">     килимові-</w:t>
      </w:r>
      <w:r w:rsidRPr="00591E1E">
        <w:rPr>
          <w:lang w:val="uk-UA"/>
        </w:rPr>
        <w:t xml:space="preserve">належать дот групи </w:t>
      </w:r>
      <w:r>
        <w:rPr>
          <w:lang w:val="uk-UA"/>
        </w:rPr>
        <w:t>низькорослих рослин із красиво забарвленим листям, які              добре піддаються стрижці. Їх використовують для узорчастих квітників, надписів, малюнків, портретів;</w:t>
      </w:r>
    </w:p>
    <w:p w:rsidR="00591E1E" w:rsidRDefault="00591E1E" w:rsidP="00591E1E">
      <w:pPr>
        <w:rPr>
          <w:lang w:val="uk-UA"/>
        </w:rPr>
      </w:pPr>
      <w:r w:rsidRPr="00523052">
        <w:rPr>
          <w:i/>
          <w:lang w:val="uk-UA"/>
        </w:rPr>
        <w:t>декоративно-листяні</w:t>
      </w:r>
      <w:r>
        <w:rPr>
          <w:lang w:val="uk-UA"/>
        </w:rPr>
        <w:t>-цінують з красиве і виразне листя, колір якого коливається від темно-зеленого до майже білого .Великі види застосовують як окремі насадження  та у групах, а також для декорування квітників;</w:t>
      </w:r>
    </w:p>
    <w:p w:rsidR="00523052" w:rsidRDefault="00591E1E" w:rsidP="00523052">
      <w:pPr>
        <w:rPr>
          <w:lang w:val="uk-UA"/>
        </w:rPr>
      </w:pPr>
      <w:proofErr w:type="spellStart"/>
      <w:r w:rsidRPr="00523052">
        <w:rPr>
          <w:i/>
          <w:lang w:val="uk-UA"/>
        </w:rPr>
        <w:t>горшечкові</w:t>
      </w:r>
      <w:r>
        <w:rPr>
          <w:lang w:val="uk-UA"/>
        </w:rPr>
        <w:t>-здатні</w:t>
      </w:r>
      <w:proofErr w:type="spellEnd"/>
      <w:r>
        <w:rPr>
          <w:lang w:val="uk-UA"/>
        </w:rPr>
        <w:t xml:space="preserve"> цвісти ще довгий час після настання заморозків. Із відкритого </w:t>
      </w:r>
      <w:proofErr w:type="spellStart"/>
      <w:r w:rsidR="00523052">
        <w:rPr>
          <w:lang w:val="uk-UA"/>
        </w:rPr>
        <w:t>рунту</w:t>
      </w:r>
      <w:proofErr w:type="spellEnd"/>
      <w:r w:rsidR="00523052">
        <w:rPr>
          <w:lang w:val="uk-UA"/>
        </w:rPr>
        <w:t xml:space="preserve"> їх пересаджують у горщики і використовують для декорування приміщень.</w:t>
      </w:r>
    </w:p>
    <w:p w:rsidR="007E606C" w:rsidRPr="00523052" w:rsidRDefault="007E606C" w:rsidP="00523052">
      <w:pPr>
        <w:rPr>
          <w:lang w:val="uk-UA"/>
        </w:rPr>
      </w:pPr>
    </w:p>
    <w:p w:rsidR="006601A5" w:rsidRDefault="006601A5" w:rsidP="00591E1E">
      <w:pPr>
        <w:rPr>
          <w:lang w:val="uk-UA"/>
        </w:rPr>
      </w:pPr>
    </w:p>
    <w:p w:rsidR="000F1FA7" w:rsidRDefault="000F1FA7" w:rsidP="00591E1E">
      <w:pPr>
        <w:rPr>
          <w:lang w:val="uk-UA"/>
        </w:rPr>
      </w:pPr>
    </w:p>
    <w:p w:rsidR="000F1FA7" w:rsidRDefault="000F1FA7" w:rsidP="00591E1E">
      <w:pPr>
        <w:rPr>
          <w:lang w:val="uk-UA"/>
        </w:rPr>
      </w:pPr>
    </w:p>
    <w:p w:rsidR="000F1FA7" w:rsidRPr="00D76482" w:rsidRDefault="000F1FA7" w:rsidP="00591E1E">
      <w:pPr>
        <w:rPr>
          <w:lang w:val="uk-UA"/>
        </w:rPr>
      </w:pP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ГР.О-3 предмет «Захист рослин від шкідників»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1. ТЕМА №1: ВСТУП. Задачі, які стоять перед квітниковими господарствами. Значення захисту декоративних рослин від шкідників та хвороб.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771157" w:rsidRDefault="00771157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 w:rsidRPr="00771157">
        <w:rPr>
          <w:rFonts w:eastAsia="Calibri"/>
          <w:sz w:val="28"/>
          <w:szCs w:val="28"/>
          <w:lang w:val="uk-UA" w:eastAsia="en-US"/>
        </w:rPr>
        <w:t>Поява й розвиток шкідників і хвороб зелених насаджень багато в чому залежить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692C39">
        <w:rPr>
          <w:rFonts w:eastAsia="Calibri"/>
          <w:sz w:val="28"/>
          <w:szCs w:val="28"/>
          <w:lang w:val="uk-UA" w:eastAsia="en-US"/>
        </w:rPr>
        <w:t xml:space="preserve">від агротехніки догляду за рослинами, профілактичних заходів та </w:t>
      </w:r>
      <w:proofErr w:type="spellStart"/>
      <w:r w:rsidR="00692C39">
        <w:rPr>
          <w:rFonts w:eastAsia="Calibri"/>
          <w:sz w:val="28"/>
          <w:szCs w:val="28"/>
          <w:lang w:val="uk-UA" w:eastAsia="en-US"/>
        </w:rPr>
        <w:t>грунтово-кліматичних</w:t>
      </w:r>
      <w:proofErr w:type="spellEnd"/>
      <w:r w:rsidR="00692C39">
        <w:rPr>
          <w:rFonts w:eastAsia="Calibri"/>
          <w:sz w:val="28"/>
          <w:szCs w:val="28"/>
          <w:lang w:val="uk-UA" w:eastAsia="en-US"/>
        </w:rPr>
        <w:t xml:space="preserve"> умов. Сухе й тепле літо сприяє розвиткові шкідників, сира й холодна погода, навпаки, сповільнює і навіть призупиняє їхній розвиток. Неочікувані морози восени чи навесні теж можуть виявитися смертельними для окремих видів шкідників.</w:t>
      </w:r>
    </w:p>
    <w:p w:rsidR="00692C39" w:rsidRDefault="00692C39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Щоб виявити наявність або спрогнозувати розвиток шкідників і хвороб, зелені насадження обстежують три- п’ять разів  за вегетаційний період.</w:t>
      </w:r>
    </w:p>
    <w:p w:rsidR="00692C39" w:rsidRDefault="00692C39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Після обстеження прибирають хворі дерева, лікують рани й дупла, знімають кущі омели. Дуже швидко шкідники розмножуються на ослаблених рослинах.</w:t>
      </w:r>
    </w:p>
    <w:p w:rsidR="000F1FA7" w:rsidRDefault="00692C39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У міських умовах великої шкоди завдають такі шкідники: липі-липова попелиця, павутинні кліщ</w:t>
      </w:r>
      <w:r w:rsidR="000F1FA7">
        <w:rPr>
          <w:rFonts w:eastAsia="Calibri"/>
          <w:sz w:val="28"/>
          <w:szCs w:val="28"/>
          <w:lang w:val="uk-UA" w:eastAsia="en-US"/>
        </w:rPr>
        <w:t>ики, комоподібна щитівка інші; тополі-тополева міль, тополева смугаста попелиця інші.</w:t>
      </w:r>
    </w:p>
    <w:p w:rsidR="00692C39" w:rsidRDefault="000F1FA7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Особливо багато шкідників на плодових культурах-яблунях, грушах, і сливах, тому у міському озелененні їх застосовують обережно. На деревних, чагарникових, квіткових і трав’янистих рослинах зустрічається немало</w:t>
      </w:r>
      <w:r w:rsidR="00692C39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хвороб, які їх ослаблюють або призводять до загибелі- плямистість листя, борошниста роса, парші, голландська хвороба, некроз, іржа тощо.</w:t>
      </w:r>
    </w:p>
    <w:p w:rsidR="000F1FA7" w:rsidRDefault="000F1FA7" w:rsidP="00771157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lastRenderedPageBreak/>
        <w:t>Тому задачі квітникарства вирощувати здоровий рослинний матеріал</w:t>
      </w:r>
      <w:r w:rsidR="00495723">
        <w:rPr>
          <w:rFonts w:eastAsia="Calibri"/>
          <w:sz w:val="28"/>
          <w:szCs w:val="28"/>
          <w:lang w:val="uk-UA" w:eastAsia="en-US"/>
        </w:rPr>
        <w:t>, т</w:t>
      </w:r>
      <w:r>
        <w:rPr>
          <w:rFonts w:eastAsia="Calibri"/>
          <w:sz w:val="28"/>
          <w:szCs w:val="28"/>
          <w:lang w:val="uk-UA" w:eastAsia="en-US"/>
        </w:rPr>
        <w:t>а запобігати розповсюдженню шкідників та хвороб.</w:t>
      </w:r>
    </w:p>
    <w:p w:rsidR="000F1FA7" w:rsidRDefault="000F1FA7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Pr="00771157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1F3C2B" w:rsidRDefault="001F3C2B" w:rsidP="001F3C2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lastRenderedPageBreak/>
        <w:t>ГР.О-3 предмет «Захист рослин від шкідників»</w:t>
      </w:r>
    </w:p>
    <w:p w:rsidR="001F3C2B" w:rsidRDefault="001F3C2B" w:rsidP="001F3C2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1F3C2B" w:rsidRDefault="001F3C2B" w:rsidP="001F3C2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Урок № 2. ТЕМА №2: Отрутохімікати для боротьби з шкідниками та хворобами декоративних рослин. Поділ отрутохімікатів на групи.</w:t>
      </w:r>
    </w:p>
    <w:p w:rsidR="001F3C2B" w:rsidRDefault="001F3C2B" w:rsidP="001F3C2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1F3C2B" w:rsidRDefault="001F3C2B" w:rsidP="001F3C2B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1F3C2B" w:rsidRDefault="001F3C2B" w:rsidP="001F3C2B">
      <w:pPr>
        <w:rPr>
          <w:lang w:val="uk-UA"/>
        </w:rPr>
      </w:pPr>
      <w:r>
        <w:rPr>
          <w:lang w:val="uk-UA"/>
        </w:rPr>
        <w:t>Хімічний метод боротьби передбачає використання різних хімічних речовин, які в сільськогосподарській термінології мають загальну назву-пестициди.  Залежно від об’єктів, проти яких застосовують ці речовини, їх об’єднують у такі групи:</w:t>
      </w:r>
    </w:p>
    <w:p w:rsidR="001F3C2B" w:rsidRDefault="001F3C2B" w:rsidP="001F3C2B">
      <w:pPr>
        <w:rPr>
          <w:lang w:val="uk-UA"/>
        </w:rPr>
      </w:pPr>
      <w:r w:rsidRPr="00DE6B83">
        <w:rPr>
          <w:i/>
          <w:lang w:val="uk-UA"/>
        </w:rPr>
        <w:t>інсектициди</w:t>
      </w:r>
      <w:r>
        <w:rPr>
          <w:lang w:val="uk-UA"/>
        </w:rPr>
        <w:t>- для боротьби зі шкідливими комахами;</w:t>
      </w:r>
    </w:p>
    <w:p w:rsidR="001F3C2B" w:rsidRDefault="001F3C2B" w:rsidP="001F3C2B">
      <w:pPr>
        <w:rPr>
          <w:lang w:val="uk-UA"/>
        </w:rPr>
      </w:pPr>
      <w:r w:rsidRPr="00DE6B83">
        <w:rPr>
          <w:i/>
          <w:lang w:val="uk-UA"/>
        </w:rPr>
        <w:t>акарициди</w:t>
      </w:r>
      <w:r>
        <w:rPr>
          <w:lang w:val="uk-UA"/>
        </w:rPr>
        <w:t xml:space="preserve"> – з кліщами;</w:t>
      </w:r>
    </w:p>
    <w:p w:rsidR="001F3C2B" w:rsidRDefault="001F3C2B" w:rsidP="001F3C2B">
      <w:pPr>
        <w:rPr>
          <w:lang w:val="uk-UA"/>
        </w:rPr>
      </w:pPr>
      <w:proofErr w:type="spellStart"/>
      <w:r w:rsidRPr="00DE6B83">
        <w:rPr>
          <w:i/>
          <w:lang w:val="uk-UA"/>
        </w:rPr>
        <w:t>немациди</w:t>
      </w:r>
      <w:r>
        <w:rPr>
          <w:lang w:val="uk-UA"/>
        </w:rPr>
        <w:t>-</w:t>
      </w:r>
      <w:proofErr w:type="spellEnd"/>
      <w:r>
        <w:rPr>
          <w:lang w:val="uk-UA"/>
        </w:rPr>
        <w:t xml:space="preserve"> зі слимаками;</w:t>
      </w:r>
    </w:p>
    <w:p w:rsidR="001F3C2B" w:rsidRDefault="001F3C2B" w:rsidP="001F3C2B">
      <w:pPr>
        <w:rPr>
          <w:lang w:val="uk-UA"/>
        </w:rPr>
      </w:pPr>
      <w:r w:rsidRPr="00DE6B83">
        <w:rPr>
          <w:i/>
          <w:lang w:val="uk-UA"/>
        </w:rPr>
        <w:t>зооциди (</w:t>
      </w:r>
      <w:proofErr w:type="spellStart"/>
      <w:r w:rsidRPr="00DE6B83">
        <w:rPr>
          <w:i/>
          <w:lang w:val="uk-UA"/>
        </w:rPr>
        <w:t>роденциди</w:t>
      </w:r>
      <w:proofErr w:type="spellEnd"/>
      <w:r>
        <w:rPr>
          <w:lang w:val="uk-UA"/>
        </w:rPr>
        <w:t>)- з гризунами;</w:t>
      </w:r>
    </w:p>
    <w:p w:rsidR="001F3C2B" w:rsidRDefault="001F3C2B" w:rsidP="001F3C2B">
      <w:pPr>
        <w:rPr>
          <w:lang w:val="uk-UA"/>
        </w:rPr>
      </w:pPr>
      <w:r w:rsidRPr="00DE6B83">
        <w:rPr>
          <w:i/>
          <w:lang w:val="uk-UA"/>
        </w:rPr>
        <w:t>фунгіциди</w:t>
      </w:r>
      <w:r>
        <w:rPr>
          <w:lang w:val="uk-UA"/>
        </w:rPr>
        <w:t xml:space="preserve">- з грибними хворобами; </w:t>
      </w:r>
    </w:p>
    <w:p w:rsidR="001F3C2B" w:rsidRDefault="001F3C2B" w:rsidP="001F3C2B">
      <w:pPr>
        <w:rPr>
          <w:lang w:val="uk-UA"/>
        </w:rPr>
      </w:pPr>
      <w:proofErr w:type="spellStart"/>
      <w:r w:rsidRPr="00DE6B83">
        <w:rPr>
          <w:i/>
          <w:lang w:val="uk-UA"/>
        </w:rPr>
        <w:t>бактеріциди</w:t>
      </w:r>
      <w:proofErr w:type="spellEnd"/>
      <w:r>
        <w:rPr>
          <w:lang w:val="uk-UA"/>
        </w:rPr>
        <w:t xml:space="preserve"> – з бактеріальними хворобами;</w:t>
      </w:r>
    </w:p>
    <w:p w:rsidR="001F3C2B" w:rsidRDefault="001F3C2B" w:rsidP="001F3C2B">
      <w:pPr>
        <w:rPr>
          <w:lang w:val="uk-UA"/>
        </w:rPr>
      </w:pPr>
      <w:r w:rsidRPr="00DE6B83">
        <w:rPr>
          <w:i/>
          <w:lang w:val="uk-UA"/>
        </w:rPr>
        <w:t>гербіциди</w:t>
      </w:r>
      <w:r>
        <w:rPr>
          <w:lang w:val="uk-UA"/>
        </w:rPr>
        <w:t xml:space="preserve">- з бур’яном. </w:t>
      </w:r>
    </w:p>
    <w:p w:rsidR="001F3C2B" w:rsidRDefault="001F3C2B" w:rsidP="001F3C2B">
      <w:pPr>
        <w:rPr>
          <w:lang w:val="uk-UA"/>
        </w:rPr>
      </w:pPr>
      <w:r>
        <w:rPr>
          <w:lang w:val="uk-UA"/>
        </w:rPr>
        <w:t>Пестициди поділяються на дві великі групи: контактної й системної дії. До контактних належать хімікати, що обумовлюють загибель і пригнічення шкідливих організмів у разі контакту з ними; до системних – речовини, які проходять у тканину рослин, переміщуються там і обумовлюють загибель шкідливих організмів.</w:t>
      </w:r>
    </w:p>
    <w:p w:rsidR="001F3C2B" w:rsidRDefault="001F3C2B" w:rsidP="001F3C2B">
      <w:pPr>
        <w:rPr>
          <w:lang w:val="uk-UA"/>
        </w:rPr>
      </w:pPr>
      <w:r>
        <w:rPr>
          <w:lang w:val="uk-UA"/>
        </w:rPr>
        <w:t>Способи застосування отрутохімікатів різні: обприскування водними розчинами, обпилювання сухими препаратами, фумігація(дія газом), аерозольні обробки, приготування отруєних приманок, передпосівна обробка ((протравлення) насіння, цибулин і бульбоцибулин, квіткових культур.</w:t>
      </w:r>
    </w:p>
    <w:p w:rsidR="001F3C2B" w:rsidRDefault="001F3C2B" w:rsidP="001F3C2B">
      <w:pPr>
        <w:rPr>
          <w:lang w:val="uk-UA"/>
        </w:rPr>
      </w:pPr>
      <w:r>
        <w:rPr>
          <w:lang w:val="uk-UA"/>
        </w:rPr>
        <w:t>Хімічний метод боротьби зі шкідниками та хворобами відзначається високою продуктивністю й потребує відносно невеликих витрат. Отрута може  згубно діяти не тільки на шкідливих комах, але й на людину, рослини, які ми хочемо захистити, на корисних комах(бджоли, джмелі), а також птахів.</w:t>
      </w:r>
    </w:p>
    <w:p w:rsidR="001F3C2B" w:rsidRPr="00D76482" w:rsidRDefault="001F3C2B" w:rsidP="001F3C2B">
      <w:pPr>
        <w:rPr>
          <w:lang w:val="uk-UA"/>
        </w:rPr>
      </w:pPr>
      <w:r>
        <w:rPr>
          <w:lang w:val="uk-UA"/>
        </w:rPr>
        <w:t>Тому отрутохімікатів потрібно використовувати якомога менше і лише в тих випадках, коли зі шкідниками не можна боротися іншими методами.</w:t>
      </w:r>
    </w:p>
    <w:p w:rsidR="00D76482" w:rsidRPr="00D76482" w:rsidRDefault="00D76482">
      <w:pPr>
        <w:rPr>
          <w:lang w:val="uk-UA"/>
        </w:rPr>
      </w:pPr>
    </w:p>
    <w:sectPr w:rsidR="00D76482" w:rsidRPr="00D76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45137"/>
    <w:multiLevelType w:val="hybridMultilevel"/>
    <w:tmpl w:val="6FE64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40BE2"/>
    <w:multiLevelType w:val="hybridMultilevel"/>
    <w:tmpl w:val="7BB8B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BC"/>
    <w:rsid w:val="000F1FA7"/>
    <w:rsid w:val="00170EB1"/>
    <w:rsid w:val="001C05A0"/>
    <w:rsid w:val="001F3C2B"/>
    <w:rsid w:val="00357B08"/>
    <w:rsid w:val="00377966"/>
    <w:rsid w:val="00495723"/>
    <w:rsid w:val="00523052"/>
    <w:rsid w:val="00591E1E"/>
    <w:rsid w:val="006601A5"/>
    <w:rsid w:val="00692C39"/>
    <w:rsid w:val="006D1659"/>
    <w:rsid w:val="00771157"/>
    <w:rsid w:val="007E606C"/>
    <w:rsid w:val="008029A9"/>
    <w:rsid w:val="009778BC"/>
    <w:rsid w:val="00AA0F97"/>
    <w:rsid w:val="00B429A6"/>
    <w:rsid w:val="00D31C99"/>
    <w:rsid w:val="00D72A80"/>
    <w:rsid w:val="00D76482"/>
    <w:rsid w:val="00DC3793"/>
    <w:rsid w:val="00DE3CEB"/>
    <w:rsid w:val="00EE6747"/>
    <w:rsid w:val="00FC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6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9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Методист</cp:lastModifiedBy>
  <cp:revision>5</cp:revision>
  <dcterms:created xsi:type="dcterms:W3CDTF">2020-03-16T11:55:00Z</dcterms:created>
  <dcterms:modified xsi:type="dcterms:W3CDTF">2020-03-16T12:08:00Z</dcterms:modified>
</cp:coreProperties>
</file>