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FB" w:rsidRPr="00504BFB" w:rsidRDefault="00504BFB" w:rsidP="00504BFB">
      <w:pPr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504BFB">
        <w:rPr>
          <w:rFonts w:eastAsia="Calibri"/>
          <w:b/>
          <w:sz w:val="28"/>
          <w:szCs w:val="28"/>
          <w:lang w:eastAsia="en-US"/>
        </w:rPr>
        <w:t>17.03.20р.</w:t>
      </w:r>
    </w:p>
    <w:p w:rsidR="00504BFB" w:rsidRPr="00504BFB" w:rsidRDefault="00504BFB" w:rsidP="00504BF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04BFB" w:rsidRPr="00504BFB" w:rsidRDefault="00504BFB" w:rsidP="00504BFB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504BFB">
        <w:rPr>
          <w:rFonts w:eastAsia="Calibri"/>
          <w:b/>
          <w:sz w:val="28"/>
          <w:szCs w:val="28"/>
          <w:lang w:eastAsia="en-US"/>
        </w:rPr>
        <w:t xml:space="preserve">ГР. 2-О3 </w:t>
      </w:r>
    </w:p>
    <w:p w:rsidR="00504BFB" w:rsidRPr="00504BFB" w:rsidRDefault="00504BFB" w:rsidP="00504BFB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504BFB">
        <w:rPr>
          <w:rFonts w:eastAsia="Calibri"/>
          <w:sz w:val="28"/>
          <w:szCs w:val="28"/>
          <w:lang w:eastAsia="en-US"/>
        </w:rPr>
        <w:t>Предмет</w:t>
      </w:r>
      <w:r w:rsidRPr="00504BFB">
        <w:rPr>
          <w:rFonts w:eastAsia="Calibri"/>
          <w:b/>
          <w:sz w:val="28"/>
          <w:szCs w:val="28"/>
          <w:lang w:eastAsia="en-US"/>
        </w:rPr>
        <w:t xml:space="preserve"> «Захист зелених насаджень від шкідників та хвороб»</w:t>
      </w:r>
    </w:p>
    <w:p w:rsidR="00504BFB" w:rsidRPr="00504BFB" w:rsidRDefault="00504BFB" w:rsidP="00504BFB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04BFB">
        <w:rPr>
          <w:rFonts w:eastAsia="Calibri"/>
          <w:sz w:val="28"/>
          <w:szCs w:val="28"/>
          <w:lang w:eastAsia="en-US"/>
        </w:rPr>
        <w:t>Професійна кваліфікація: озеленювач 4-го розряду.</w:t>
      </w:r>
    </w:p>
    <w:p w:rsidR="00504BFB" w:rsidRPr="00504BFB" w:rsidRDefault="00504BFB" w:rsidP="00504BFB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504BFB">
        <w:rPr>
          <w:rFonts w:eastAsia="Calibri"/>
          <w:sz w:val="28"/>
          <w:szCs w:val="28"/>
          <w:lang w:eastAsia="en-US"/>
        </w:rPr>
        <w:t>Тема уроку.</w:t>
      </w:r>
      <w:r w:rsidRPr="00504BFB">
        <w:rPr>
          <w:rFonts w:eastAsia="Calibri"/>
          <w:b/>
          <w:sz w:val="28"/>
          <w:szCs w:val="28"/>
          <w:lang w:eastAsia="en-US"/>
        </w:rPr>
        <w:t xml:space="preserve"> </w:t>
      </w:r>
      <w:r w:rsidRPr="00504BFB">
        <w:rPr>
          <w:rFonts w:eastAsia="Calibri"/>
          <w:b/>
          <w:i/>
          <w:sz w:val="28"/>
          <w:szCs w:val="28"/>
          <w:lang w:eastAsia="en-US"/>
        </w:rPr>
        <w:t>Протравлювачі насіння.</w:t>
      </w:r>
    </w:p>
    <w:p w:rsidR="00504BFB" w:rsidRPr="00504BFB" w:rsidRDefault="00504BFB" w:rsidP="00504BF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04BFB" w:rsidRPr="00504BFB" w:rsidRDefault="00504BFB" w:rsidP="00504BF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04BFB">
        <w:rPr>
          <w:rFonts w:eastAsia="Calibri"/>
          <w:b/>
          <w:sz w:val="28"/>
          <w:szCs w:val="28"/>
          <w:lang w:eastAsia="en-US"/>
        </w:rPr>
        <w:t>КОНСПЕКТ</w:t>
      </w:r>
    </w:p>
    <w:p w:rsidR="00504BFB" w:rsidRPr="00504BFB" w:rsidRDefault="00504BFB" w:rsidP="00504BF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04BFB">
        <w:rPr>
          <w:rFonts w:eastAsia="Calibri"/>
          <w:b/>
          <w:sz w:val="28"/>
          <w:szCs w:val="28"/>
          <w:lang w:eastAsia="en-US"/>
        </w:rPr>
        <w:t>Запишіть конспект:</w:t>
      </w:r>
    </w:p>
    <w:p w:rsidR="00504BFB" w:rsidRPr="00504BFB" w:rsidRDefault="00504BFB" w:rsidP="00504BFB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504BFB" w:rsidRPr="00504BFB" w:rsidRDefault="00504BFB" w:rsidP="00504BFB">
      <w:pPr>
        <w:spacing w:line="276" w:lineRule="auto"/>
        <w:ind w:firstLine="708"/>
        <w:jc w:val="both"/>
        <w:rPr>
          <w:bCs/>
          <w:sz w:val="28"/>
          <w:szCs w:val="28"/>
          <w:shd w:val="clear" w:color="auto" w:fill="FFFFFF"/>
          <w:lang w:eastAsia="ru-RU"/>
        </w:rPr>
      </w:pPr>
      <w:r w:rsidRPr="00504BFB">
        <w:rPr>
          <w:bCs/>
          <w:sz w:val="28"/>
          <w:szCs w:val="28"/>
          <w:shd w:val="clear" w:color="auto" w:fill="FFFFFF"/>
          <w:lang w:eastAsia="ru-RU"/>
        </w:rPr>
        <w:t xml:space="preserve">Протруйники є хімічними препаратами знезаражувальної і захисної дії, які, знищують шкідливі організми як на поверхні, так і усередині насіння, захищають їх від кореневої гнилизни, </w:t>
      </w:r>
      <w:proofErr w:type="spellStart"/>
      <w:r w:rsidRPr="00504BFB">
        <w:rPr>
          <w:bCs/>
          <w:sz w:val="28"/>
          <w:szCs w:val="28"/>
          <w:shd w:val="clear" w:color="auto" w:fill="FFFFFF"/>
          <w:lang w:eastAsia="ru-RU"/>
        </w:rPr>
        <w:t>головнев</w:t>
      </w:r>
      <w:r>
        <w:rPr>
          <w:bCs/>
          <w:sz w:val="28"/>
          <w:szCs w:val="28"/>
          <w:shd w:val="clear" w:color="auto" w:fill="FFFFFF"/>
          <w:lang w:eastAsia="ru-RU"/>
        </w:rPr>
        <w:t>и</w:t>
      </w:r>
      <w:r w:rsidRPr="00504BFB">
        <w:rPr>
          <w:bCs/>
          <w:sz w:val="28"/>
          <w:szCs w:val="28"/>
          <w:shd w:val="clear" w:color="auto" w:fill="FFFFFF"/>
          <w:lang w:eastAsia="ru-RU"/>
        </w:rPr>
        <w:t>х</w:t>
      </w:r>
      <w:proofErr w:type="spellEnd"/>
      <w:r w:rsidRPr="00504BFB">
        <w:rPr>
          <w:bCs/>
          <w:sz w:val="28"/>
          <w:szCs w:val="28"/>
          <w:shd w:val="clear" w:color="auto" w:fill="FFFFFF"/>
          <w:lang w:eastAsia="ru-RU"/>
        </w:rPr>
        <w:t xml:space="preserve"> інфекцій, бактерій, шкідників і грибів, що мешкають в ґрунті.</w:t>
      </w:r>
    </w:p>
    <w:p w:rsidR="00504BFB" w:rsidRPr="00504BFB" w:rsidRDefault="00504BFB" w:rsidP="00504BF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04BFB">
        <w:rPr>
          <w:bCs/>
          <w:sz w:val="28"/>
          <w:szCs w:val="28"/>
          <w:shd w:val="clear" w:color="auto" w:fill="FFFFFF"/>
          <w:lang w:eastAsia="ru-RU"/>
        </w:rPr>
        <w:t>Препарати,  які використовують для протруювання:</w:t>
      </w:r>
    </w:p>
    <w:p w:rsidR="00504BFB" w:rsidRPr="00504BFB" w:rsidRDefault="00504BFB" w:rsidP="00504BFB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4BFB">
        <w:rPr>
          <w:rFonts w:eastAsia="Calibri"/>
          <w:b/>
          <w:sz w:val="28"/>
          <w:szCs w:val="28"/>
          <w:lang w:eastAsia="en-US"/>
        </w:rPr>
        <w:t xml:space="preserve">ТМТД, </w:t>
      </w:r>
      <w:r w:rsidRPr="00504BFB">
        <w:rPr>
          <w:rFonts w:eastAsia="Calibri"/>
          <w:sz w:val="28"/>
          <w:szCs w:val="28"/>
          <w:lang w:eastAsia="en-US"/>
        </w:rPr>
        <w:t>80%</w:t>
      </w:r>
      <w:proofErr w:type="spellStart"/>
      <w:r w:rsidRPr="00504BFB">
        <w:rPr>
          <w:rFonts w:eastAsia="Calibri"/>
          <w:sz w:val="28"/>
          <w:szCs w:val="28"/>
          <w:lang w:eastAsia="en-US"/>
        </w:rPr>
        <w:t>-ний</w:t>
      </w:r>
      <w:proofErr w:type="spellEnd"/>
      <w:r w:rsidRPr="00504B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04BFB">
        <w:rPr>
          <w:rFonts w:eastAsia="Calibri"/>
          <w:sz w:val="28"/>
          <w:szCs w:val="28"/>
          <w:lang w:eastAsia="en-US"/>
        </w:rPr>
        <w:t>змочуючий</w:t>
      </w:r>
      <w:proofErr w:type="spellEnd"/>
      <w:r w:rsidRPr="00504BFB">
        <w:rPr>
          <w:rFonts w:eastAsia="Calibri"/>
          <w:sz w:val="28"/>
          <w:szCs w:val="28"/>
          <w:lang w:eastAsia="en-US"/>
        </w:rPr>
        <w:t xml:space="preserve"> порошок. Використовують його для обробки насіння та для знезараження посадкового матеріалу.</w:t>
      </w:r>
    </w:p>
    <w:p w:rsidR="00504BFB" w:rsidRPr="00504BFB" w:rsidRDefault="00504BFB" w:rsidP="00504BFB">
      <w:pPr>
        <w:spacing w:line="276" w:lineRule="auto"/>
        <w:ind w:firstLine="428"/>
        <w:jc w:val="both"/>
        <w:rPr>
          <w:rFonts w:eastAsia="Calibri"/>
          <w:sz w:val="28"/>
          <w:szCs w:val="28"/>
          <w:lang w:eastAsia="en-US"/>
        </w:rPr>
      </w:pPr>
      <w:r w:rsidRPr="00504BFB">
        <w:rPr>
          <w:rFonts w:eastAsia="Calibri"/>
          <w:sz w:val="28"/>
          <w:szCs w:val="28"/>
          <w:lang w:eastAsia="en-US"/>
        </w:rPr>
        <w:t>Протравлювання насіння можна проводити сухим способом або з змочуванням як перед посівом, так і за декілька місяців до нього. Обробляючи насіння з зволоженням,  витрачають 15-20см3 води на 1кг насіння.</w:t>
      </w:r>
    </w:p>
    <w:p w:rsidR="00504BFB" w:rsidRPr="00504BFB" w:rsidRDefault="00504BFB" w:rsidP="00504BFB">
      <w:pPr>
        <w:spacing w:line="276" w:lineRule="auto"/>
        <w:ind w:firstLine="428"/>
        <w:jc w:val="both"/>
        <w:rPr>
          <w:rFonts w:eastAsia="Calibri"/>
          <w:sz w:val="28"/>
          <w:szCs w:val="28"/>
          <w:lang w:eastAsia="en-US"/>
        </w:rPr>
      </w:pPr>
      <w:r w:rsidRPr="00504BFB">
        <w:rPr>
          <w:rFonts w:eastAsia="Calibri"/>
          <w:sz w:val="28"/>
          <w:szCs w:val="28"/>
          <w:lang w:eastAsia="en-US"/>
        </w:rPr>
        <w:t>Дезінфекцію насіння препаратом ТМТД пр</w:t>
      </w:r>
      <w:r>
        <w:rPr>
          <w:rFonts w:eastAsia="Calibri"/>
          <w:sz w:val="28"/>
          <w:szCs w:val="28"/>
          <w:lang w:eastAsia="en-US"/>
        </w:rPr>
        <w:t>о</w:t>
      </w:r>
      <w:r w:rsidRPr="00504BFB">
        <w:rPr>
          <w:rFonts w:eastAsia="Calibri"/>
          <w:sz w:val="28"/>
          <w:szCs w:val="28"/>
          <w:lang w:eastAsia="en-US"/>
        </w:rPr>
        <w:t>водять проти чорн</w:t>
      </w:r>
      <w:r>
        <w:rPr>
          <w:rFonts w:eastAsia="Calibri"/>
          <w:sz w:val="28"/>
          <w:szCs w:val="28"/>
          <w:lang w:eastAsia="en-US"/>
        </w:rPr>
        <w:t>ої ніжки, пероноспороза, бактеріозу</w:t>
      </w:r>
      <w:r w:rsidRPr="00504BFB">
        <w:rPr>
          <w:rFonts w:eastAsia="Calibri"/>
          <w:sz w:val="28"/>
          <w:szCs w:val="28"/>
          <w:lang w:eastAsia="en-US"/>
        </w:rPr>
        <w:t>, фомоз</w:t>
      </w:r>
      <w:r>
        <w:rPr>
          <w:rFonts w:eastAsia="Calibri"/>
          <w:sz w:val="28"/>
          <w:szCs w:val="28"/>
          <w:lang w:eastAsia="en-US"/>
        </w:rPr>
        <w:t>у</w:t>
      </w:r>
      <w:r w:rsidRPr="00504BFB">
        <w:rPr>
          <w:rFonts w:eastAsia="Calibri"/>
          <w:sz w:val="28"/>
          <w:szCs w:val="28"/>
          <w:lang w:eastAsia="en-US"/>
        </w:rPr>
        <w:t>, аскохітозу. Норма витрати 8кг на 1т насіння.</w:t>
      </w:r>
    </w:p>
    <w:p w:rsidR="00504BFB" w:rsidRPr="00504BFB" w:rsidRDefault="00504BFB" w:rsidP="00504BFB">
      <w:pPr>
        <w:spacing w:line="276" w:lineRule="auto"/>
        <w:ind w:firstLine="428"/>
        <w:jc w:val="both"/>
        <w:rPr>
          <w:rFonts w:eastAsia="Calibri"/>
          <w:sz w:val="28"/>
          <w:szCs w:val="28"/>
          <w:lang w:eastAsia="en-US"/>
        </w:rPr>
      </w:pPr>
      <w:r w:rsidRPr="00504BFB">
        <w:rPr>
          <w:rFonts w:eastAsia="Calibri"/>
          <w:sz w:val="28"/>
          <w:szCs w:val="28"/>
          <w:lang w:eastAsia="en-US"/>
        </w:rPr>
        <w:t>Препарат ТМТД використовують також для обробки насінників перед закладкою на зберігання для зимового утримання та перед посадкою в грунт проти фомозу, чорної  сухої та білої гнилі. Норма розходу 6-8кг на 1т.</w:t>
      </w:r>
    </w:p>
    <w:p w:rsidR="00504BFB" w:rsidRPr="00504BFB" w:rsidRDefault="00504BFB" w:rsidP="00504BF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04BFB">
        <w:rPr>
          <w:rFonts w:eastAsia="Calibri"/>
          <w:sz w:val="28"/>
          <w:szCs w:val="28"/>
          <w:lang w:eastAsia="en-US"/>
        </w:rPr>
        <w:t xml:space="preserve">ТМТД середньотоксичен для людини та теплокровних тварин. При потраплянні на </w:t>
      </w:r>
      <w:proofErr w:type="spellStart"/>
      <w:r w:rsidRPr="00504BFB">
        <w:rPr>
          <w:rFonts w:eastAsia="Calibri"/>
          <w:sz w:val="28"/>
          <w:szCs w:val="28"/>
          <w:lang w:eastAsia="en-US"/>
        </w:rPr>
        <w:t>кожу</w:t>
      </w:r>
      <w:proofErr w:type="spellEnd"/>
      <w:r w:rsidRPr="00504BFB">
        <w:rPr>
          <w:rFonts w:eastAsia="Calibri"/>
          <w:sz w:val="28"/>
          <w:szCs w:val="28"/>
          <w:lang w:eastAsia="en-US"/>
        </w:rPr>
        <w:t xml:space="preserve"> та в очі викликають біль. треба бути обережними при використанні!</w:t>
      </w:r>
    </w:p>
    <w:p w:rsidR="00504BFB" w:rsidRPr="00504BFB" w:rsidRDefault="00504BFB" w:rsidP="00504BF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04BFB">
        <w:rPr>
          <w:rFonts w:eastAsia="Calibri"/>
          <w:b/>
          <w:sz w:val="28"/>
          <w:szCs w:val="28"/>
          <w:lang w:eastAsia="en-US"/>
        </w:rPr>
        <w:t>Тигам</w:t>
      </w:r>
      <w:proofErr w:type="spellEnd"/>
      <w:r w:rsidRPr="00504BFB">
        <w:rPr>
          <w:rFonts w:eastAsia="Calibri"/>
          <w:b/>
          <w:sz w:val="28"/>
          <w:szCs w:val="28"/>
          <w:lang w:eastAsia="en-US"/>
        </w:rPr>
        <w:t xml:space="preserve">, </w:t>
      </w:r>
      <w:r w:rsidRPr="00504BFB">
        <w:rPr>
          <w:rFonts w:eastAsia="Calibri"/>
          <w:sz w:val="28"/>
          <w:szCs w:val="28"/>
          <w:lang w:eastAsia="en-US"/>
        </w:rPr>
        <w:t>70%</w:t>
      </w:r>
      <w:proofErr w:type="spellStart"/>
      <w:r w:rsidRPr="00504BFB">
        <w:rPr>
          <w:rFonts w:eastAsia="Calibri"/>
          <w:sz w:val="28"/>
          <w:szCs w:val="28"/>
          <w:lang w:eastAsia="en-US"/>
        </w:rPr>
        <w:t>-ний</w:t>
      </w:r>
      <w:proofErr w:type="spellEnd"/>
      <w:r w:rsidRPr="00504B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04BFB">
        <w:rPr>
          <w:rFonts w:eastAsia="Calibri"/>
          <w:sz w:val="28"/>
          <w:szCs w:val="28"/>
          <w:lang w:eastAsia="en-US"/>
        </w:rPr>
        <w:t>змочуючий</w:t>
      </w:r>
      <w:proofErr w:type="spellEnd"/>
      <w:r w:rsidRPr="00504BFB">
        <w:rPr>
          <w:rFonts w:eastAsia="Calibri"/>
          <w:sz w:val="28"/>
          <w:szCs w:val="28"/>
          <w:lang w:eastAsia="en-US"/>
        </w:rPr>
        <w:t xml:space="preserve"> порошок, який використовують для протруювання насіння овочевих культур проти плісняви, фузаріозу, ґрунтових шкідників при нормі витрати 3-4кг на1т насіння та 15-20см3 води на1кг насіння. Протравлювання насіння гороху проводять при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04BFB">
        <w:rPr>
          <w:rFonts w:eastAsia="Calibri"/>
          <w:sz w:val="28"/>
          <w:szCs w:val="28"/>
          <w:lang w:eastAsia="en-US"/>
        </w:rPr>
        <w:t>нітрагінізації не менш ніж за 2 тижня до висіву.</w:t>
      </w:r>
    </w:p>
    <w:p w:rsidR="00504BFB" w:rsidRPr="00504BFB" w:rsidRDefault="00504BFB" w:rsidP="00504BF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04BFB" w:rsidRPr="00504BFB" w:rsidRDefault="00504BFB" w:rsidP="00504BF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04BFB" w:rsidRPr="00504BFB" w:rsidRDefault="00504BFB" w:rsidP="00504BF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04BFB" w:rsidRPr="00504BFB" w:rsidRDefault="00504BFB" w:rsidP="00504BF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04BFB" w:rsidRPr="00504BFB" w:rsidRDefault="00504BFB" w:rsidP="00504BFB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04BFB">
        <w:rPr>
          <w:rFonts w:eastAsia="Calibri"/>
          <w:b/>
          <w:sz w:val="28"/>
          <w:szCs w:val="28"/>
          <w:lang w:eastAsia="en-US"/>
        </w:rPr>
        <w:lastRenderedPageBreak/>
        <w:t xml:space="preserve">ГР. 2-О3 </w:t>
      </w:r>
    </w:p>
    <w:p w:rsidR="00504BFB" w:rsidRPr="00504BFB" w:rsidRDefault="00504BFB" w:rsidP="00504BFB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04BFB">
        <w:rPr>
          <w:rFonts w:eastAsia="Calibri"/>
          <w:sz w:val="28"/>
          <w:szCs w:val="28"/>
          <w:lang w:eastAsia="en-US"/>
        </w:rPr>
        <w:t>Предмет</w:t>
      </w:r>
      <w:r w:rsidRPr="00504BFB">
        <w:rPr>
          <w:rFonts w:eastAsia="Calibri"/>
          <w:b/>
          <w:sz w:val="28"/>
          <w:szCs w:val="28"/>
          <w:lang w:eastAsia="en-US"/>
        </w:rPr>
        <w:t xml:space="preserve"> «Захист зелених насаджень від шкідників та хвороб»</w:t>
      </w:r>
    </w:p>
    <w:p w:rsidR="00504BFB" w:rsidRPr="00504BFB" w:rsidRDefault="00504BFB" w:rsidP="00504BF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04BFB">
        <w:rPr>
          <w:rFonts w:eastAsia="Calibri"/>
          <w:sz w:val="28"/>
          <w:szCs w:val="28"/>
          <w:lang w:eastAsia="en-US"/>
        </w:rPr>
        <w:t>Професійна кваліфікація: озеленювач 4-го розряду.</w:t>
      </w:r>
    </w:p>
    <w:p w:rsidR="00504BFB" w:rsidRPr="00504BFB" w:rsidRDefault="00504BFB" w:rsidP="00504BF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04BFB" w:rsidRPr="00504BFB" w:rsidRDefault="00504BFB" w:rsidP="00504BFB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04BFB">
        <w:rPr>
          <w:rFonts w:eastAsia="Calibri"/>
          <w:sz w:val="28"/>
          <w:szCs w:val="28"/>
          <w:lang w:eastAsia="en-US"/>
        </w:rPr>
        <w:t>Тема уроку</w:t>
      </w:r>
      <w:r w:rsidRPr="00504BFB">
        <w:rPr>
          <w:rFonts w:eastAsia="Calibri"/>
          <w:b/>
          <w:sz w:val="28"/>
          <w:szCs w:val="28"/>
          <w:lang w:eastAsia="en-US"/>
        </w:rPr>
        <w:t xml:space="preserve">. </w:t>
      </w:r>
      <w:r w:rsidRPr="00504BFB">
        <w:rPr>
          <w:rFonts w:eastAsia="Calibri"/>
          <w:b/>
          <w:i/>
          <w:sz w:val="28"/>
          <w:szCs w:val="28"/>
          <w:lang w:eastAsia="en-US"/>
        </w:rPr>
        <w:t>Біологічні препарати для боротьби з хворобам</w:t>
      </w:r>
      <w:r w:rsidRPr="00504BFB">
        <w:rPr>
          <w:rFonts w:eastAsia="Calibri"/>
          <w:b/>
          <w:sz w:val="28"/>
          <w:szCs w:val="28"/>
          <w:lang w:eastAsia="en-US"/>
        </w:rPr>
        <w:t>и.</w:t>
      </w:r>
    </w:p>
    <w:p w:rsidR="00504BFB" w:rsidRPr="00504BFB" w:rsidRDefault="00504BFB" w:rsidP="00504BFB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504BFB" w:rsidRPr="00504BFB" w:rsidRDefault="00504BFB" w:rsidP="00504BF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04BFB">
        <w:rPr>
          <w:rFonts w:eastAsia="Calibri"/>
          <w:b/>
          <w:sz w:val="28"/>
          <w:szCs w:val="28"/>
          <w:lang w:eastAsia="en-US"/>
        </w:rPr>
        <w:t>КОНСПЕКТ</w:t>
      </w:r>
    </w:p>
    <w:p w:rsidR="00504BFB" w:rsidRPr="00504BFB" w:rsidRDefault="00504BFB" w:rsidP="00504BF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04BFB">
        <w:rPr>
          <w:rFonts w:eastAsia="Calibri"/>
          <w:b/>
          <w:sz w:val="28"/>
          <w:szCs w:val="28"/>
          <w:lang w:eastAsia="en-US"/>
        </w:rPr>
        <w:t>Прочитайте та запишіть короткий конспект:</w:t>
      </w:r>
    </w:p>
    <w:p w:rsidR="00504BFB" w:rsidRPr="00504BFB" w:rsidRDefault="00504BFB" w:rsidP="00504BFB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504BFB" w:rsidRPr="00504BFB" w:rsidRDefault="00504BFB" w:rsidP="00504BFB">
      <w:pPr>
        <w:spacing w:before="150" w:after="75" w:line="276" w:lineRule="auto"/>
        <w:ind w:firstLine="708"/>
        <w:jc w:val="both"/>
        <w:outlineLvl w:val="2"/>
        <w:rPr>
          <w:bCs/>
          <w:sz w:val="28"/>
          <w:szCs w:val="28"/>
          <w:lang w:eastAsia="ru-RU"/>
        </w:rPr>
      </w:pPr>
      <w:r w:rsidRPr="00504BFB">
        <w:rPr>
          <w:bCs/>
          <w:sz w:val="28"/>
          <w:szCs w:val="28"/>
          <w:lang w:eastAsia="ru-RU"/>
        </w:rPr>
        <w:t>Альтернативою хімічного методу є біологічний захист рослин від шкідників, хвороб та бур'янів. Практична зацікавленість біологічним методом зумовлена тим, що він безпечний для людини і теплокровних тварин. Агенти біологічного захисту не забруднюють навколишнє середовище, проявляють високу селективність, зручні для масового виробництва та мають невичерпні ресурси для цього. Ось чому у екологічно розвинених країнах біологічний захист рослин є екологічно безпечною і пріоритетною формою в довготривалих програмах боротьби зі шкідливими організмами.</w:t>
      </w:r>
    </w:p>
    <w:p w:rsidR="00504BFB" w:rsidRPr="00504BFB" w:rsidRDefault="00504BFB" w:rsidP="00504BFB">
      <w:pPr>
        <w:spacing w:after="75" w:line="276" w:lineRule="auto"/>
        <w:ind w:firstLine="708"/>
        <w:jc w:val="both"/>
        <w:rPr>
          <w:bCs/>
          <w:sz w:val="28"/>
          <w:szCs w:val="28"/>
          <w:lang w:eastAsia="ru-RU"/>
        </w:rPr>
      </w:pPr>
      <w:r w:rsidRPr="00504BFB">
        <w:rPr>
          <w:bCs/>
          <w:sz w:val="28"/>
          <w:szCs w:val="28"/>
          <w:lang w:eastAsia="ru-RU"/>
        </w:rPr>
        <w:t>На відміну від хімічних препаратів біопрепарати для захисту рослин у своєму складі мають живі мікроорганізми та природні біологічно активні речовини, які синтезуються цими ж мікроорганізмами. Сьогодні ні в Україні, ні в інших країнах біопрепарати не набули ще масового застосування, але вже очевидно, що в майбутньому без них не обійтись. Адже окрім високої  ефективності та  доступної  ціни вони мають те, чого не мають хімічні препарати – природне походження. Виготовлені на основі спеціальних, від</w:t>
      </w:r>
      <w:r>
        <w:rPr>
          <w:bCs/>
          <w:sz w:val="28"/>
          <w:szCs w:val="28"/>
          <w:lang w:eastAsia="ru-RU"/>
        </w:rPr>
        <w:t xml:space="preserve"> </w:t>
      </w:r>
      <w:r w:rsidRPr="00504BFB">
        <w:rPr>
          <w:bCs/>
          <w:sz w:val="28"/>
          <w:szCs w:val="28"/>
          <w:lang w:eastAsia="ru-RU"/>
        </w:rPr>
        <w:t>селекціонованих мікроорганізмів, біологічні препарати – технологічні у застосуванні, безпечні для рослин, людини, теплокровних тварин, медоносних бджіл, риб та навколишнього середовища. Основу біологічних препаратів складають ефективні  для захисту рослин, реально існуючі у природі мікроорганізми та продукти їх життєдіяльності, які викликають загибель шкідників та збудників хвороб рослин. Дуже важливо, що біологічні препарати  призначені не для повного винищування популяції шкідливого виду, а лише для істотного обмеження розвитку шкідників та патогенів,  зниження рівня їх шкідливості до економічно невідчутних рівнів.</w:t>
      </w:r>
    </w:p>
    <w:p w:rsidR="00504BFB" w:rsidRPr="00504BFB" w:rsidRDefault="00504BFB" w:rsidP="00504BFB">
      <w:pPr>
        <w:spacing w:line="276" w:lineRule="auto"/>
        <w:ind w:firstLine="708"/>
        <w:jc w:val="both"/>
        <w:rPr>
          <w:bCs/>
          <w:sz w:val="28"/>
          <w:szCs w:val="28"/>
          <w:lang w:eastAsia="ru-RU"/>
        </w:rPr>
      </w:pPr>
      <w:r w:rsidRPr="00504BFB">
        <w:rPr>
          <w:bCs/>
          <w:sz w:val="28"/>
          <w:szCs w:val="28"/>
          <w:lang w:eastAsia="ru-RU"/>
        </w:rPr>
        <w:t>Широко відомі і застосовуються бактеріальні біологічні інсектициди на основі бактерій </w:t>
      </w:r>
      <w:r>
        <w:rPr>
          <w:bCs/>
          <w:sz w:val="28"/>
          <w:szCs w:val="28"/>
          <w:lang w:eastAsia="ru-RU"/>
        </w:rPr>
        <w:t xml:space="preserve"> </w:t>
      </w:r>
      <w:r w:rsidRPr="00504BFB">
        <w:rPr>
          <w:bCs/>
          <w:i/>
          <w:iCs/>
          <w:sz w:val="28"/>
          <w:szCs w:val="28"/>
          <w:lang w:eastAsia="ru-RU"/>
        </w:rPr>
        <w:t>Bacillus thuringiensis</w:t>
      </w:r>
      <w:r w:rsidRPr="00504BFB">
        <w:rPr>
          <w:bCs/>
          <w:sz w:val="28"/>
          <w:szCs w:val="28"/>
          <w:lang w:eastAsia="ru-RU"/>
        </w:rPr>
        <w:t xml:space="preserve"> – Лепідоцид-БТУ і Бітоксибацилін-БТУ. Лепідоцид-БТУ має високу ефективність (до 80-90%) у боротьбі з лускокрилими комахами: листовійками, п’ядунами, міллю, шовкопрядами, </w:t>
      </w:r>
      <w:r w:rsidRPr="00504BFB">
        <w:rPr>
          <w:bCs/>
          <w:sz w:val="28"/>
          <w:szCs w:val="28"/>
          <w:lang w:eastAsia="ru-RU"/>
        </w:rPr>
        <w:lastRenderedPageBreak/>
        <w:t>пильщиками, яблуневою плодожеркою, листокрутками, на ягідниках — проти гусені листовійок, аґрусової вогнівки, пильщика. На капусті та інших овочевих культурах — проти гусені молодших віків кожного покоління капустяного і ріпакового білана, капустяної молі. Ширший спектр інсектицидної дії має бактеріальний препарат Бітоксибацилін-БТУ завдяки вмісту екзотоксину. Він ефективний і проти колорадського жука. Застосовують Бітоксибацилін-БТУ на картоплі, томатах, перці, баклажанах проти личинок колорадського жука 1-2-го поколінь. Найкращий ефект на картоплі досягається за триразового оброблення в період масової появи личинок 1-го віку і потім з інтервалом п’ять — десять днів. Ефективний Бітоксибацилін-БТУ і проти павутинного кліща на огірках у закритому ґрунті.</w:t>
      </w:r>
    </w:p>
    <w:p w:rsidR="00504BFB" w:rsidRPr="00504BFB" w:rsidRDefault="00504BFB" w:rsidP="00504BFB">
      <w:pPr>
        <w:spacing w:line="276" w:lineRule="auto"/>
        <w:ind w:firstLine="708"/>
        <w:jc w:val="both"/>
        <w:rPr>
          <w:bCs/>
          <w:sz w:val="28"/>
          <w:szCs w:val="28"/>
          <w:lang w:eastAsia="ru-RU"/>
        </w:rPr>
      </w:pPr>
      <w:r w:rsidRPr="00504BFB">
        <w:rPr>
          <w:bCs/>
          <w:sz w:val="28"/>
          <w:szCs w:val="28"/>
          <w:lang w:eastAsia="ru-RU"/>
        </w:rPr>
        <w:t>Серед давно використ</w:t>
      </w:r>
      <w:r>
        <w:rPr>
          <w:bCs/>
          <w:sz w:val="28"/>
          <w:szCs w:val="28"/>
          <w:lang w:eastAsia="ru-RU"/>
        </w:rPr>
        <w:t>ов</w:t>
      </w:r>
      <w:r w:rsidRPr="00504BFB">
        <w:rPr>
          <w:bCs/>
          <w:sz w:val="28"/>
          <w:szCs w:val="28"/>
          <w:lang w:eastAsia="ru-RU"/>
        </w:rPr>
        <w:t>ую</w:t>
      </w:r>
      <w:r>
        <w:rPr>
          <w:bCs/>
          <w:sz w:val="28"/>
          <w:szCs w:val="28"/>
          <w:lang w:eastAsia="ru-RU"/>
        </w:rPr>
        <w:t>ч</w:t>
      </w:r>
      <w:r w:rsidRPr="00504BFB">
        <w:rPr>
          <w:bCs/>
          <w:sz w:val="28"/>
          <w:szCs w:val="28"/>
          <w:lang w:eastAsia="ru-RU"/>
        </w:rPr>
        <w:t>и</w:t>
      </w:r>
      <w:r>
        <w:rPr>
          <w:bCs/>
          <w:sz w:val="28"/>
          <w:szCs w:val="28"/>
          <w:lang w:eastAsia="ru-RU"/>
        </w:rPr>
        <w:t>х</w:t>
      </w:r>
      <w:r w:rsidRPr="00504BFB">
        <w:rPr>
          <w:bCs/>
          <w:sz w:val="28"/>
          <w:szCs w:val="28"/>
          <w:lang w:eastAsia="ru-RU"/>
        </w:rPr>
        <w:t xml:space="preserve"> препаратів є препарат </w:t>
      </w:r>
      <w:proofErr w:type="spellStart"/>
      <w:r w:rsidRPr="00504BFB">
        <w:rPr>
          <w:bCs/>
          <w:sz w:val="28"/>
          <w:szCs w:val="28"/>
          <w:lang w:eastAsia="ru-RU"/>
        </w:rPr>
        <w:t>Аренарин</w:t>
      </w:r>
      <w:proofErr w:type="spellEnd"/>
      <w:r w:rsidRPr="00504BFB">
        <w:rPr>
          <w:bCs/>
          <w:sz w:val="28"/>
          <w:szCs w:val="28"/>
          <w:lang w:eastAsia="ru-RU"/>
        </w:rPr>
        <w:t>. Він створен</w:t>
      </w:r>
      <w:r>
        <w:rPr>
          <w:bCs/>
          <w:sz w:val="28"/>
          <w:szCs w:val="28"/>
          <w:lang w:eastAsia="ru-RU"/>
        </w:rPr>
        <w:t>ий із квітів безсмертника піщ</w:t>
      </w:r>
      <w:r w:rsidRPr="00504BFB">
        <w:rPr>
          <w:bCs/>
          <w:sz w:val="28"/>
          <w:szCs w:val="28"/>
          <w:lang w:eastAsia="ru-RU"/>
        </w:rPr>
        <w:t>аного, який випускають  у вигляді 5,2%</w:t>
      </w:r>
      <w:proofErr w:type="spellStart"/>
      <w:r w:rsidRPr="00504BFB">
        <w:rPr>
          <w:bCs/>
          <w:sz w:val="28"/>
          <w:szCs w:val="28"/>
          <w:lang w:eastAsia="ru-RU"/>
        </w:rPr>
        <w:t>-ного</w:t>
      </w:r>
      <w:proofErr w:type="spellEnd"/>
      <w:r w:rsidRPr="00504BFB">
        <w:rPr>
          <w:bCs/>
          <w:sz w:val="28"/>
          <w:szCs w:val="28"/>
          <w:lang w:eastAsia="ru-RU"/>
        </w:rPr>
        <w:t xml:space="preserve"> розчину. Препарат використовують  проти чорної бактеріальної плямистості та бактеріального раку. Препарат також прискорює розвиток рослин, підвищує врожай; 1кг насіння замочують в 5л водяного розчину арена рину розведеного 1:1000 на протязі 2,5, після чого насіння підсушують. Обробку проводять перед висівом насіння або не раніш ніж за 2 місяці до висіву.</w:t>
      </w:r>
    </w:p>
    <w:p w:rsidR="00504BFB" w:rsidRPr="00504BFB" w:rsidRDefault="00504BFB" w:rsidP="00504BFB">
      <w:pPr>
        <w:spacing w:after="75" w:line="276" w:lineRule="auto"/>
        <w:ind w:firstLine="150"/>
        <w:jc w:val="both"/>
        <w:rPr>
          <w:sz w:val="28"/>
          <w:szCs w:val="28"/>
          <w:lang w:eastAsia="ru-RU"/>
        </w:rPr>
      </w:pPr>
      <w:r w:rsidRPr="00504BFB">
        <w:rPr>
          <w:bCs/>
          <w:sz w:val="28"/>
          <w:szCs w:val="28"/>
          <w:lang w:eastAsia="ru-RU"/>
        </w:rPr>
        <w:t xml:space="preserve"> </w:t>
      </w:r>
    </w:p>
    <w:p w:rsidR="00504BFB" w:rsidRPr="00504BFB" w:rsidRDefault="00504BFB" w:rsidP="00504BFB">
      <w:pPr>
        <w:jc w:val="both"/>
        <w:rPr>
          <w:rFonts w:eastAsia="Calibri"/>
          <w:sz w:val="28"/>
          <w:szCs w:val="28"/>
          <w:lang w:eastAsia="en-US"/>
        </w:rPr>
      </w:pPr>
    </w:p>
    <w:p w:rsidR="00504BFB" w:rsidRPr="00504BFB" w:rsidRDefault="00504BFB" w:rsidP="00504BF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504BFB" w:rsidRPr="00504BFB" w:rsidRDefault="00504BFB" w:rsidP="00504BF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504BFB" w:rsidRPr="00504BFB" w:rsidRDefault="00504BFB" w:rsidP="00504BF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504BFB" w:rsidRPr="00504BFB" w:rsidRDefault="00504BFB" w:rsidP="00504BF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504BFB" w:rsidRPr="00504BFB" w:rsidRDefault="00504BFB" w:rsidP="00504BF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504BFB" w:rsidRPr="00504BFB" w:rsidRDefault="00504BFB" w:rsidP="00504BF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504BFB" w:rsidRPr="00504BFB" w:rsidRDefault="00504BFB" w:rsidP="00504BF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504BFB" w:rsidRPr="00504BFB" w:rsidRDefault="00504BFB" w:rsidP="00504BF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504BFB" w:rsidRPr="00504BFB" w:rsidRDefault="00504BFB" w:rsidP="00504BF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504BFB" w:rsidRPr="00504BFB" w:rsidRDefault="00504BFB" w:rsidP="00504BF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504BFB" w:rsidRPr="00504BFB" w:rsidRDefault="00504BFB" w:rsidP="00504BF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504BFB" w:rsidRPr="00504BFB" w:rsidRDefault="00504BFB" w:rsidP="00504BF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504BFB" w:rsidRPr="00504BFB" w:rsidRDefault="00504BFB" w:rsidP="00504BF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504BFB" w:rsidRPr="00504BFB" w:rsidRDefault="00504BFB" w:rsidP="00504BF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504BFB" w:rsidRPr="00504BFB" w:rsidRDefault="00504BFB" w:rsidP="00504BF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504BFB" w:rsidRPr="00504BFB" w:rsidRDefault="00504BFB" w:rsidP="00504BF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2750EC" w:rsidRDefault="002750EC"/>
    <w:sectPr w:rsidR="0027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A370C"/>
    <w:multiLevelType w:val="hybridMultilevel"/>
    <w:tmpl w:val="E7A07E8C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CF"/>
    <w:rsid w:val="002750EC"/>
    <w:rsid w:val="00437DA2"/>
    <w:rsid w:val="00504BFB"/>
    <w:rsid w:val="006819B0"/>
    <w:rsid w:val="006A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A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A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3247</Words>
  <Characters>1851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_Заместитель по УПР</cp:lastModifiedBy>
  <cp:revision>2</cp:revision>
  <dcterms:created xsi:type="dcterms:W3CDTF">2020-03-17T08:53:00Z</dcterms:created>
  <dcterms:modified xsi:type="dcterms:W3CDTF">2020-03-17T08:53:00Z</dcterms:modified>
</cp:coreProperties>
</file>