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E170F3"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Дата:19.03.20.2.  Група:0-4.</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4154D0"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4"/>
          <w:szCs w:val="24"/>
          <w:lang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w:t>
      </w:r>
      <w:proofErr w:type="spellStart"/>
      <w:r w:rsidRPr="004154D0">
        <w:rPr>
          <w:rFonts w:ascii="Times New Roman" w:eastAsia="Times New Roman" w:hAnsi="Times New Roman" w:cs="Times New Roman"/>
          <w:color w:val="663300"/>
          <w:sz w:val="20"/>
          <w:szCs w:val="20"/>
          <w:lang w:val="uk-UA" w:eastAsia="ru-RU"/>
        </w:rPr>
        <w:t>раневі</w:t>
      </w:r>
      <w:proofErr w:type="spellEnd"/>
      <w:r w:rsidRPr="004154D0">
        <w:rPr>
          <w:rFonts w:ascii="Times New Roman" w:eastAsia="Times New Roman" w:hAnsi="Times New Roman" w:cs="Times New Roman"/>
          <w:color w:val="663300"/>
          <w:sz w:val="20"/>
          <w:szCs w:val="20"/>
          <w:lang w:val="uk-UA" w:eastAsia="ru-RU"/>
        </w:rPr>
        <w:t xml:space="preserve">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proofErr w:type="spellStart"/>
      <w:r w:rsidRPr="004154D0">
        <w:rPr>
          <w:rFonts w:ascii="Times New Roman" w:eastAsia="Times New Roman" w:hAnsi="Times New Roman" w:cs="Times New Roman"/>
          <w:b/>
          <w:i/>
          <w:color w:val="663300"/>
          <w:sz w:val="20"/>
          <w:szCs w:val="20"/>
          <w:lang w:val="uk-UA" w:eastAsia="ru-RU"/>
        </w:rPr>
        <w:t>розміжчені</w:t>
      </w:r>
      <w:proofErr w:type="spellEnd"/>
      <w:r w:rsidRPr="004154D0">
        <w:rPr>
          <w:rFonts w:ascii="Times New Roman" w:eastAsia="Times New Roman" w:hAnsi="Times New Roman" w:cs="Times New Roman"/>
          <w:b/>
          <w:i/>
          <w:color w:val="663300"/>
          <w:sz w:val="20"/>
          <w:szCs w:val="20"/>
          <w:lang w:val="uk-UA" w:eastAsia="ru-RU"/>
        </w:rPr>
        <w:t xml:space="preserve">,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w:t>
      </w:r>
      <w:proofErr w:type="spellStart"/>
      <w:r w:rsidRPr="004154D0">
        <w:rPr>
          <w:rFonts w:ascii="Times New Roman" w:eastAsia="Times New Roman" w:hAnsi="Times New Roman" w:cs="Times New Roman"/>
          <w:color w:val="663300"/>
          <w:sz w:val="20"/>
          <w:szCs w:val="20"/>
          <w:lang w:val="uk-UA" w:eastAsia="ru-RU"/>
        </w:rPr>
        <w:t>малокров’я</w:t>
      </w:r>
      <w:proofErr w:type="spellEnd"/>
      <w:r w:rsidRPr="004154D0">
        <w:rPr>
          <w:rFonts w:ascii="Times New Roman" w:eastAsia="Times New Roman" w:hAnsi="Times New Roman" w:cs="Times New Roman"/>
          <w:color w:val="663300"/>
          <w:sz w:val="20"/>
          <w:szCs w:val="20"/>
          <w:lang w:val="uk-UA" w:eastAsia="ru-RU"/>
        </w:rPr>
        <w:t xml:space="preserve">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 xml:space="preserve">Перша </w:t>
      </w:r>
      <w:proofErr w:type="spellStart"/>
      <w:r w:rsidRPr="004154D0">
        <w:rPr>
          <w:rFonts w:ascii="Times New Roman" w:eastAsia="Times New Roman" w:hAnsi="Times New Roman" w:cs="Times New Roman"/>
          <w:b/>
          <w:color w:val="663300"/>
          <w:sz w:val="24"/>
          <w:szCs w:val="24"/>
          <w:lang w:eastAsia="ru-RU"/>
        </w:rPr>
        <w:t>допомога</w:t>
      </w:r>
      <w:proofErr w:type="spellEnd"/>
      <w:r w:rsidRPr="004154D0">
        <w:rPr>
          <w:rFonts w:ascii="Times New Roman" w:eastAsia="Times New Roman" w:hAnsi="Times New Roman" w:cs="Times New Roman"/>
          <w:b/>
          <w:color w:val="663300"/>
          <w:sz w:val="24"/>
          <w:szCs w:val="24"/>
          <w:lang w:eastAsia="ru-RU"/>
        </w:rPr>
        <w:t xml:space="preserve"> при </w:t>
      </w:r>
      <w:proofErr w:type="spellStart"/>
      <w:r w:rsidRPr="004154D0">
        <w:rPr>
          <w:rFonts w:ascii="Times New Roman" w:eastAsia="Times New Roman" w:hAnsi="Times New Roman" w:cs="Times New Roman"/>
          <w:b/>
          <w:color w:val="663300"/>
          <w:sz w:val="24"/>
          <w:szCs w:val="24"/>
          <w:lang w:eastAsia="ru-RU"/>
        </w:rPr>
        <w:t>внутрішніх</w:t>
      </w:r>
      <w:proofErr w:type="spellEnd"/>
      <w:r w:rsidRPr="004154D0">
        <w:rPr>
          <w:rFonts w:ascii="Times New Roman" w:eastAsia="Times New Roman" w:hAnsi="Times New Roman" w:cs="Times New Roman"/>
          <w:b/>
          <w:color w:val="663300"/>
          <w:sz w:val="24"/>
          <w:szCs w:val="24"/>
          <w:lang w:eastAsia="ru-RU"/>
        </w:rPr>
        <w:t xml:space="preserve"> та </w:t>
      </w:r>
      <w:proofErr w:type="spellStart"/>
      <w:r w:rsidRPr="004154D0">
        <w:rPr>
          <w:rFonts w:ascii="Times New Roman" w:eastAsia="Times New Roman" w:hAnsi="Times New Roman" w:cs="Times New Roman"/>
          <w:b/>
          <w:color w:val="663300"/>
          <w:sz w:val="24"/>
          <w:szCs w:val="24"/>
          <w:lang w:eastAsia="ru-RU"/>
        </w:rPr>
        <w:t>зовнішніх</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кровотечах</w:t>
      </w:r>
      <w:proofErr w:type="spellEnd"/>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 xml:space="preserve">недопустимо промивати рану водою, прикладати землю та інші так звані </w:t>
      </w:r>
      <w:proofErr w:type="spellStart"/>
      <w:r w:rsidRPr="004154D0">
        <w:rPr>
          <w:rFonts w:ascii="Times New Roman" w:eastAsia="Times New Roman" w:hAnsi="Times New Roman" w:cs="Times New Roman"/>
          <w:color w:val="663300"/>
          <w:sz w:val="20"/>
          <w:szCs w:val="20"/>
          <w:lang w:val="uk-UA" w:eastAsia="ru-RU"/>
        </w:rPr>
        <w:t>„народні</w:t>
      </w:r>
      <w:proofErr w:type="spellEnd"/>
      <w:r w:rsidRPr="004154D0">
        <w:rPr>
          <w:rFonts w:ascii="Times New Roman" w:eastAsia="Times New Roman" w:hAnsi="Times New Roman" w:cs="Times New Roman"/>
          <w:color w:val="663300"/>
          <w:sz w:val="20"/>
          <w:szCs w:val="20"/>
          <w:lang w:val="uk-UA" w:eastAsia="ru-RU"/>
        </w:rPr>
        <w:t xml:space="preserve"> </w:t>
      </w:r>
      <w:proofErr w:type="spellStart"/>
      <w:r w:rsidRPr="004154D0">
        <w:rPr>
          <w:rFonts w:ascii="Times New Roman" w:eastAsia="Times New Roman" w:hAnsi="Times New Roman" w:cs="Times New Roman"/>
          <w:color w:val="663300"/>
          <w:sz w:val="20"/>
          <w:szCs w:val="20"/>
          <w:lang w:val="uk-UA" w:eastAsia="ru-RU"/>
        </w:rPr>
        <w:t>ліки”</w:t>
      </w:r>
      <w:proofErr w:type="spellEnd"/>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 xml:space="preserve">кровотечі. Крім того, розрізняють помірні (крововтрата до 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середні (до 1000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великі (до 1500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і дуже великі (крововтрата понад 1500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5824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Pr="004154D0">
        <w:rPr>
          <w:rFonts w:ascii="Times New Roman" w:eastAsia="Times New Roman" w:hAnsi="Times New Roman" w:cs="Times New Roman"/>
          <w:color w:val="663300"/>
          <w:sz w:val="20"/>
          <w:szCs w:val="20"/>
          <w:lang w:val="uk-UA" w:eastAsia="ru-RU"/>
        </w:rPr>
        <w:t xml:space="preserve">У разі появи перших ознак </w:t>
      </w:r>
      <w:r w:rsidRPr="004154D0">
        <w:rPr>
          <w:rFonts w:ascii="Times New Roman" w:eastAsia="Times New Roman" w:hAnsi="Times New Roman" w:cs="Times New Roman"/>
          <w:i/>
          <w:color w:val="663300"/>
          <w:sz w:val="20"/>
          <w:szCs w:val="20"/>
          <w:lang w:val="uk-UA" w:eastAsia="ru-RU"/>
        </w:rPr>
        <w:t>внутрішньої</w:t>
      </w:r>
      <w:r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w:t>
      </w:r>
      <w:proofErr w:type="spellStart"/>
      <w:r w:rsidRPr="004154D0">
        <w:rPr>
          <w:rFonts w:ascii="Times New Roman" w:eastAsia="Times New Roman" w:hAnsi="Times New Roman" w:cs="Times New Roman"/>
          <w:color w:val="663300"/>
          <w:sz w:val="20"/>
          <w:szCs w:val="20"/>
          <w:lang w:val="uk-UA" w:eastAsia="ru-RU"/>
        </w:rPr>
        <w:t>здавлюючу</w:t>
      </w:r>
      <w:proofErr w:type="spellEnd"/>
      <w:r w:rsidRPr="004154D0">
        <w:rPr>
          <w:rFonts w:ascii="Times New Roman" w:eastAsia="Times New Roman" w:hAnsi="Times New Roman" w:cs="Times New Roman"/>
          <w:color w:val="663300"/>
          <w:sz w:val="20"/>
          <w:szCs w:val="20"/>
          <w:lang w:val="uk-UA" w:eastAsia="ru-RU"/>
        </w:rPr>
        <w:t xml:space="preserve">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Накладання тугої </w:t>
      </w:r>
      <w:proofErr w:type="spellStart"/>
      <w:r w:rsidRPr="004154D0">
        <w:rPr>
          <w:rFonts w:ascii="Times New Roman" w:eastAsia="Times New Roman" w:hAnsi="Times New Roman" w:cs="Times New Roman"/>
          <w:color w:val="663300"/>
          <w:sz w:val="20"/>
          <w:szCs w:val="20"/>
          <w:lang w:val="uk-UA" w:eastAsia="ru-RU"/>
        </w:rPr>
        <w:t>здавлючої</w:t>
      </w:r>
      <w:proofErr w:type="spellEnd"/>
      <w:r w:rsidRPr="004154D0">
        <w:rPr>
          <w:rFonts w:ascii="Times New Roman" w:eastAsia="Times New Roman" w:hAnsi="Times New Roman" w:cs="Times New Roman"/>
          <w:color w:val="663300"/>
          <w:sz w:val="20"/>
          <w:szCs w:val="20"/>
          <w:lang w:val="uk-UA" w:eastAsia="ru-RU"/>
        </w:rPr>
        <w:t xml:space="preserve">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w:t>
      </w:r>
      <w:proofErr w:type="spellStart"/>
      <w:r w:rsidR="00E170F3">
        <w:rPr>
          <w:rFonts w:ascii="Times New Roman" w:eastAsia="Times New Roman" w:hAnsi="Times New Roman" w:cs="Times New Roman"/>
          <w:color w:val="663300"/>
          <w:sz w:val="20"/>
          <w:szCs w:val="20"/>
          <w:lang w:val="uk-UA" w:eastAsia="ru-RU"/>
        </w:rPr>
        <w:t>локтевих</w:t>
      </w:r>
      <w:proofErr w:type="spellEnd"/>
      <w:r w:rsidR="00E170F3">
        <w:rPr>
          <w:rFonts w:ascii="Times New Roman" w:eastAsia="Times New Roman" w:hAnsi="Times New Roman" w:cs="Times New Roman"/>
          <w:color w:val="663300"/>
          <w:sz w:val="20"/>
          <w:szCs w:val="20"/>
          <w:lang w:val="uk-UA" w:eastAsia="ru-RU"/>
        </w:rPr>
        <w:t xml:space="preserve">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xml:space="preserve">. При припиненні кровотечі треба доставити потерпілого в лікарню не </w:t>
      </w:r>
      <w:proofErr w:type="gramStart"/>
      <w:r w:rsidRPr="004154D0">
        <w:rPr>
          <w:rFonts w:ascii="Times New Roman" w:eastAsia="Times New Roman" w:hAnsi="Times New Roman" w:cs="Times New Roman"/>
          <w:color w:val="663300"/>
          <w:sz w:val="20"/>
          <w:szCs w:val="20"/>
          <w:lang w:val="uk-UA" w:eastAsia="ru-RU"/>
        </w:rPr>
        <w:t>п</w:t>
      </w:r>
      <w:proofErr w:type="gramEnd"/>
      <w:r w:rsidRPr="004154D0">
        <w:rPr>
          <w:rFonts w:ascii="Times New Roman" w:eastAsia="Times New Roman" w:hAnsi="Times New Roman" w:cs="Times New Roman"/>
          <w:color w:val="663300"/>
          <w:sz w:val="20"/>
          <w:szCs w:val="20"/>
          <w:lang w:val="uk-UA" w:eastAsia="ru-RU"/>
        </w:rPr>
        <w:t>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8240;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4154D0">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8240"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рану грудної клітини слід негайно наложити </w:t>
      </w:r>
      <w:proofErr w:type="spellStart"/>
      <w:r w:rsidRPr="004154D0">
        <w:rPr>
          <w:rFonts w:ascii="Times New Roman" w:eastAsia="Times New Roman" w:hAnsi="Times New Roman" w:cs="Times New Roman"/>
          <w:color w:val="663300"/>
          <w:sz w:val="20"/>
          <w:szCs w:val="20"/>
          <w:lang w:val="uk-UA" w:eastAsia="ru-RU"/>
        </w:rPr>
        <w:t>герметизуючу</w:t>
      </w:r>
      <w:proofErr w:type="spellEnd"/>
      <w:r w:rsidRPr="004154D0">
        <w:rPr>
          <w:rFonts w:ascii="Times New Roman" w:eastAsia="Times New Roman" w:hAnsi="Times New Roman" w:cs="Times New Roman"/>
          <w:color w:val="663300"/>
          <w:sz w:val="20"/>
          <w:szCs w:val="20"/>
          <w:lang w:val="uk-UA" w:eastAsia="ru-RU"/>
        </w:rPr>
        <w:t xml:space="preserve"> (</w:t>
      </w:r>
      <w:proofErr w:type="spellStart"/>
      <w:r w:rsidRPr="004154D0">
        <w:rPr>
          <w:rFonts w:ascii="Times New Roman" w:eastAsia="Times New Roman" w:hAnsi="Times New Roman" w:cs="Times New Roman"/>
          <w:color w:val="663300"/>
          <w:sz w:val="20"/>
          <w:szCs w:val="20"/>
          <w:lang w:val="uk-UA" w:eastAsia="ru-RU"/>
        </w:rPr>
        <w:t>оклюзіонну</w:t>
      </w:r>
      <w:proofErr w:type="spellEnd"/>
      <w:r w:rsidRPr="004154D0">
        <w:rPr>
          <w:rFonts w:ascii="Times New Roman" w:eastAsia="Times New Roman" w:hAnsi="Times New Roman" w:cs="Times New Roman"/>
          <w:color w:val="663300"/>
          <w:sz w:val="20"/>
          <w:szCs w:val="20"/>
          <w:lang w:val="uk-UA" w:eastAsia="ru-RU"/>
        </w:rPr>
        <w:t xml:space="preserve">)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w:t>
      </w:r>
      <w:proofErr w:type="spellStart"/>
      <w:r w:rsidRPr="004154D0">
        <w:rPr>
          <w:rFonts w:ascii="Times New Roman" w:eastAsia="Times New Roman" w:hAnsi="Times New Roman" w:cs="Times New Roman"/>
          <w:color w:val="663300"/>
          <w:sz w:val="20"/>
          <w:szCs w:val="20"/>
          <w:lang w:val="uk-UA" w:eastAsia="ru-RU"/>
        </w:rPr>
        <w:t>ватно–марлева</w:t>
      </w:r>
      <w:proofErr w:type="spellEnd"/>
      <w:r w:rsidRPr="004154D0">
        <w:rPr>
          <w:rFonts w:ascii="Times New Roman" w:eastAsia="Times New Roman" w:hAnsi="Times New Roman" w:cs="Times New Roman"/>
          <w:color w:val="663300"/>
          <w:sz w:val="20"/>
          <w:szCs w:val="20"/>
          <w:lang w:val="uk-UA" w:eastAsia="ru-RU"/>
        </w:rPr>
        <w:t xml:space="preserve">  подушечка, потім прогумована оболонка індивідуального перев’язувального пакета, що не пропускає повітря, і туго забинтовується. </w:t>
      </w:r>
      <w:proofErr w:type="spellStart"/>
      <w:r w:rsidRPr="004154D0">
        <w:rPr>
          <w:rFonts w:ascii="Times New Roman" w:eastAsia="Times New Roman" w:hAnsi="Times New Roman" w:cs="Times New Roman"/>
          <w:color w:val="663300"/>
          <w:sz w:val="20"/>
          <w:szCs w:val="20"/>
          <w:lang w:val="uk-UA" w:eastAsia="ru-RU"/>
        </w:rPr>
        <w:t>Герметизуючий</w:t>
      </w:r>
      <w:proofErr w:type="spellEnd"/>
      <w:r w:rsidRPr="004154D0">
        <w:rPr>
          <w:rFonts w:ascii="Times New Roman" w:eastAsia="Times New Roman" w:hAnsi="Times New Roman" w:cs="Times New Roman"/>
          <w:color w:val="663300"/>
          <w:sz w:val="20"/>
          <w:szCs w:val="20"/>
          <w:lang w:val="uk-UA" w:eastAsia="ru-RU"/>
        </w:rPr>
        <w:t xml:space="preserve">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w:t>
      </w:r>
      <w:proofErr w:type="spellStart"/>
      <w:r w:rsidRPr="004154D0">
        <w:rPr>
          <w:rFonts w:ascii="Times New Roman" w:eastAsia="Times New Roman" w:hAnsi="Times New Roman" w:cs="Times New Roman"/>
          <w:color w:val="663300"/>
          <w:sz w:val="20"/>
          <w:szCs w:val="20"/>
          <w:lang w:val="uk-UA" w:eastAsia="ru-RU"/>
        </w:rPr>
        <w:t>кишківника</w:t>
      </w:r>
      <w:proofErr w:type="spellEnd"/>
      <w:r w:rsidRPr="004154D0">
        <w:rPr>
          <w:rFonts w:ascii="Times New Roman" w:eastAsia="Times New Roman" w:hAnsi="Times New Roman" w:cs="Times New Roman"/>
          <w:color w:val="663300"/>
          <w:sz w:val="20"/>
          <w:szCs w:val="20"/>
          <w:lang w:val="uk-UA" w:eastAsia="ru-RU"/>
        </w:rPr>
        <w:t xml:space="preserve">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8240;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4154D0">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58240;mso-position-horizontal:left" wrapcoords="0 0 21600 0 21600 21600 0 21600 0 0" filled="f" stroked="f">
            <w10:wrap type="square"/>
          </v:rect>
        </w:pict>
      </w:r>
      <w:r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місце накладання джгута попередньо накладається м’яка прокладка (</w:t>
      </w:r>
      <w:proofErr w:type="spellStart"/>
      <w:r w:rsidRPr="004154D0">
        <w:rPr>
          <w:rFonts w:ascii="Times New Roman" w:eastAsia="Times New Roman" w:hAnsi="Times New Roman" w:cs="Times New Roman"/>
          <w:color w:val="663300"/>
          <w:sz w:val="20"/>
          <w:szCs w:val="20"/>
          <w:lang w:val="uk-UA" w:eastAsia="ru-RU"/>
        </w:rPr>
        <w:t>шмат</w:t>
      </w:r>
      <w:proofErr w:type="spellEnd"/>
      <w:r w:rsidRPr="004154D0">
        <w:rPr>
          <w:rFonts w:ascii="Times New Roman" w:eastAsia="Times New Roman" w:hAnsi="Times New Roman" w:cs="Times New Roman"/>
          <w:color w:val="663300"/>
          <w:sz w:val="20"/>
          <w:szCs w:val="20"/>
          <w:lang w:val="uk-UA" w:eastAsia="ru-RU"/>
        </w:rPr>
        <w:t xml:space="preserve">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накладається </w:t>
      </w:r>
      <w:proofErr w:type="spellStart"/>
      <w:r w:rsidRPr="004154D0">
        <w:rPr>
          <w:rFonts w:ascii="Times New Roman" w:eastAsia="Times New Roman" w:hAnsi="Times New Roman" w:cs="Times New Roman"/>
          <w:color w:val="663300"/>
          <w:sz w:val="20"/>
          <w:szCs w:val="20"/>
          <w:lang w:val="uk-UA" w:eastAsia="ru-RU"/>
        </w:rPr>
        <w:t>черепицеподібно</w:t>
      </w:r>
      <w:proofErr w:type="spellEnd"/>
      <w:r w:rsidRPr="004154D0">
        <w:rPr>
          <w:rFonts w:ascii="Times New Roman" w:eastAsia="Times New Roman" w:hAnsi="Times New Roman" w:cs="Times New Roman"/>
          <w:color w:val="663300"/>
          <w:sz w:val="20"/>
          <w:szCs w:val="20"/>
          <w:lang w:val="uk-UA" w:eastAsia="ru-RU"/>
        </w:rPr>
        <w:t>,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5824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Pr="004154D0">
        <w:rPr>
          <w:rFonts w:ascii="Times New Roman" w:eastAsia="Times New Roman" w:hAnsi="Times New Roman" w:cs="Times New Roman"/>
          <w:color w:val="663300"/>
          <w:sz w:val="20"/>
          <w:szCs w:val="20"/>
          <w:lang w:val="uk-UA" w:eastAsia="ru-RU"/>
        </w:rPr>
        <w:t xml:space="preserve">місце, де накладено джгут, залишають верх якого на видному місці прикріплюється ще одна </w:t>
      </w:r>
      <w:proofErr w:type="spellStart"/>
      <w:r w:rsidRPr="004154D0">
        <w:rPr>
          <w:rFonts w:ascii="Times New Roman" w:eastAsia="Times New Roman" w:hAnsi="Times New Roman" w:cs="Times New Roman"/>
          <w:color w:val="663300"/>
          <w:sz w:val="20"/>
          <w:szCs w:val="20"/>
          <w:lang w:val="uk-UA" w:eastAsia="ru-RU"/>
        </w:rPr>
        <w:t>завідкритим</w:t>
      </w:r>
      <w:proofErr w:type="spellEnd"/>
      <w:r w:rsidRPr="004154D0">
        <w:rPr>
          <w:rFonts w:ascii="Times New Roman" w:eastAsia="Times New Roman" w:hAnsi="Times New Roman" w:cs="Times New Roman"/>
          <w:color w:val="663300"/>
          <w:sz w:val="20"/>
          <w:szCs w:val="20"/>
          <w:lang w:val="uk-UA" w:eastAsia="ru-RU"/>
        </w:rPr>
        <w:t xml:space="preserve">, а в холодну пору року закутують одягом, </w:t>
      </w:r>
      <w:proofErr w:type="spellStart"/>
      <w:r w:rsidRPr="004154D0">
        <w:rPr>
          <w:rFonts w:ascii="Times New Roman" w:eastAsia="Times New Roman" w:hAnsi="Times New Roman" w:cs="Times New Roman"/>
          <w:color w:val="663300"/>
          <w:sz w:val="20"/>
          <w:szCs w:val="20"/>
          <w:lang w:val="uk-UA" w:eastAsia="ru-RU"/>
        </w:rPr>
        <w:t>пописка</w:t>
      </w:r>
      <w:proofErr w:type="spellEnd"/>
      <w:r w:rsidRPr="004154D0">
        <w:rPr>
          <w:rFonts w:ascii="Times New Roman" w:eastAsia="Times New Roman" w:hAnsi="Times New Roman" w:cs="Times New Roman"/>
          <w:color w:val="663300"/>
          <w:sz w:val="20"/>
          <w:szCs w:val="20"/>
          <w:lang w:val="uk-UA" w:eastAsia="ru-RU"/>
        </w:rPr>
        <w:t xml:space="preserve">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proofErr w:type="spellStart"/>
      <w:r w:rsidRPr="004154D0">
        <w:rPr>
          <w:rFonts w:ascii="Times New Roman" w:eastAsia="Times New Roman" w:hAnsi="Times New Roman" w:cs="Times New Roman"/>
          <w:b/>
          <w:color w:val="663300"/>
          <w:sz w:val="24"/>
          <w:szCs w:val="24"/>
          <w:lang w:eastAsia="ru-RU"/>
        </w:rPr>
        <w:t>Техніка</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накладання</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пов’язок</w:t>
      </w:r>
      <w:proofErr w:type="spellEnd"/>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4154D0"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8240;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proofErr w:type="spellStart"/>
      <w:r w:rsidRPr="004154D0">
        <w:rPr>
          <w:rFonts w:ascii="Times New Roman" w:eastAsia="Times New Roman" w:hAnsi="Times New Roman" w:cs="Times New Roman"/>
          <w:color w:val="663300"/>
          <w:sz w:val="20"/>
          <w:szCs w:val="20"/>
          <w:lang w:val="uk-UA" w:eastAsia="ru-RU"/>
        </w:rPr>
        <w:t>„чепець”</w:t>
      </w:r>
      <w:proofErr w:type="spellEnd"/>
      <w:r w:rsidRPr="004154D0">
        <w:rPr>
          <w:rFonts w:ascii="Times New Roman" w:eastAsia="Times New Roman" w:hAnsi="Times New Roman" w:cs="Times New Roman"/>
          <w:color w:val="663300"/>
          <w:sz w:val="20"/>
          <w:szCs w:val="20"/>
          <w:lang w:val="uk-UA" w:eastAsia="ru-RU"/>
        </w:rPr>
        <w:t xml:space="preserve"> – накладають, якщо поранена</w:t>
      </w:r>
      <w:r>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240;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8240;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rect id="_x0000_s1039" style="position:absolute;margin-left:0;margin-top:0;width:3in;height:109.1pt;z-index:-251658240;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Pr="004154D0">
        <w:rPr>
          <w:rFonts w:ascii="Times New Roman" w:eastAsia="Times New Roman" w:hAnsi="Times New Roman" w:cs="Times New Roman"/>
          <w:color w:val="663300"/>
          <w:sz w:val="24"/>
          <w:szCs w:val="24"/>
          <w:lang w:eastAsia="ru-RU"/>
        </w:rPr>
        <w:pict>
          <v:rect id="_x0000_s1032" style="position:absolute;margin-left:316.3pt;margin-top:0;width:198pt;height:2in;z-index:-25165824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починаючи</w:t>
      </w:r>
      <w:proofErr w:type="spellEnd"/>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знизу</w:t>
      </w:r>
      <w:proofErr w:type="spellEnd"/>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спіральними</w:t>
      </w:r>
      <w:proofErr w:type="spellEnd"/>
      <w:r w:rsidRPr="004154D0">
        <w:rPr>
          <w:rFonts w:ascii="Times New Roman" w:eastAsia="Times New Roman" w:hAnsi="Times New Roman" w:cs="Times New Roman"/>
          <w:color w:val="663300"/>
          <w:sz w:val="20"/>
          <w:szCs w:val="20"/>
          <w:lang w:eastAsia="ru-RU"/>
        </w:rPr>
        <w:t xml:space="preserve"> ходами бинтуют грудину </w:t>
      </w:r>
      <w:proofErr w:type="spellStart"/>
      <w:r w:rsidRPr="004154D0">
        <w:rPr>
          <w:rFonts w:ascii="Times New Roman" w:eastAsia="Times New Roman" w:hAnsi="Times New Roman" w:cs="Times New Roman"/>
          <w:color w:val="663300"/>
          <w:sz w:val="20"/>
          <w:szCs w:val="20"/>
          <w:lang w:eastAsia="ru-RU"/>
        </w:rPr>
        <w:t>кл</w:t>
      </w:r>
      <w:proofErr w:type="spellEnd"/>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color w:val="663300"/>
          <w:sz w:val="24"/>
          <w:szCs w:val="24"/>
          <w:lang w:eastAsia="ru-RU"/>
        </w:rPr>
        <w:pict>
          <v:rect id="_x0000_s1040" style="position:absolute;margin-left:0;margin-top:0;width:231pt;height:153pt;z-index:-251658240;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8240;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rect id="_x0000_s1041" style="position:absolute;margin-left:0;margin-top:0;width:135pt;height:189.65pt;z-index:-251658240;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Pr>
          <w:rFonts w:ascii="Times New Roman" w:eastAsia="Times New Roman" w:hAnsi="Times New Roman" w:cs="Times New Roman"/>
          <w:color w:val="663300"/>
          <w:sz w:val="20"/>
          <w:szCs w:val="20"/>
          <w:lang w:val="uk-UA" w:eastAsia="ru-RU"/>
        </w:rPr>
        <w:t xml:space="preserve">вий хід навколо зап’ястка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w:t>
      </w:r>
      <w:proofErr w:type="spellStart"/>
      <w:r w:rsidRPr="004154D0">
        <w:rPr>
          <w:rFonts w:ascii="Times New Roman" w:eastAsia="Times New Roman" w:hAnsi="Times New Roman" w:cs="Times New Roman"/>
          <w:color w:val="663300"/>
          <w:sz w:val="20"/>
          <w:szCs w:val="20"/>
          <w:lang w:val="uk-UA" w:eastAsia="ru-RU"/>
        </w:rPr>
        <w:t>вісімкоп</w:t>
      </w:r>
      <w:r>
        <w:rPr>
          <w:rFonts w:ascii="Times New Roman" w:eastAsia="Times New Roman" w:hAnsi="Times New Roman" w:cs="Times New Roman"/>
          <w:color w:val="663300"/>
          <w:sz w:val="20"/>
          <w:szCs w:val="20"/>
          <w:lang w:val="uk-UA" w:eastAsia="ru-RU"/>
        </w:rPr>
        <w:t>одібні</w:t>
      </w:r>
      <w:proofErr w:type="spellEnd"/>
      <w:r>
        <w:rPr>
          <w:rFonts w:ascii="Times New Roman" w:eastAsia="Times New Roman" w:hAnsi="Times New Roman" w:cs="Times New Roman"/>
          <w:color w:val="663300"/>
          <w:sz w:val="20"/>
          <w:szCs w:val="20"/>
          <w:lang w:val="uk-UA" w:eastAsia="ru-RU"/>
        </w:rPr>
        <w:t xml:space="preserve">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2) </w:t>
      </w:r>
      <w:proofErr w:type="spellStart"/>
      <w:r w:rsidRPr="004154D0">
        <w:rPr>
          <w:rFonts w:ascii="Times New Roman" w:eastAsia="Times New Roman" w:hAnsi="Times New Roman" w:cs="Times New Roman"/>
          <w:color w:val="663300"/>
          <w:sz w:val="20"/>
          <w:szCs w:val="20"/>
          <w:lang w:val="uk-UA" w:eastAsia="ru-RU"/>
        </w:rPr>
        <w:t>вісімкоподібну</w:t>
      </w:r>
      <w:proofErr w:type="spellEnd"/>
      <w:r w:rsidRPr="004154D0">
        <w:rPr>
          <w:rFonts w:ascii="Times New Roman" w:eastAsia="Times New Roman" w:hAnsi="Times New Roman" w:cs="Times New Roman"/>
          <w:color w:val="663300"/>
          <w:sz w:val="20"/>
          <w:szCs w:val="20"/>
          <w:lang w:val="uk-UA" w:eastAsia="ru-RU"/>
        </w:rPr>
        <w:t xml:space="preserve">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4"/>
          <w:szCs w:val="24"/>
          <w:lang w:eastAsia="ru-RU"/>
        </w:rPr>
        <w:pict>
          <v:rect id="_x0000_s1034" style="position:absolute;margin-left:0;margin-top:0;width:153pt;height:2in;z-index:-251658240;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w:t>
      </w:r>
      <w:proofErr w:type="spellStart"/>
      <w:r w:rsidRPr="004154D0">
        <w:rPr>
          <w:rFonts w:ascii="Times New Roman" w:eastAsia="Times New Roman" w:hAnsi="Times New Roman" w:cs="Times New Roman"/>
          <w:color w:val="663300"/>
          <w:sz w:val="20"/>
          <w:szCs w:val="20"/>
          <w:lang w:val="uk-UA" w:eastAsia="ru-RU"/>
        </w:rPr>
        <w:t>косиночні</w:t>
      </w:r>
      <w:proofErr w:type="spellEnd"/>
      <w:r w:rsidRPr="004154D0">
        <w:rPr>
          <w:rFonts w:ascii="Times New Roman" w:eastAsia="Times New Roman" w:hAnsi="Times New Roman" w:cs="Times New Roman"/>
          <w:color w:val="663300"/>
          <w:sz w:val="20"/>
          <w:szCs w:val="20"/>
          <w:lang w:val="uk-UA" w:eastAsia="ru-RU"/>
        </w:rPr>
        <w:t xml:space="preserve"> або з підручних засобів.  Особливо зручні і економні пов</w:t>
      </w:r>
      <w:r>
        <w:rPr>
          <w:rFonts w:ascii="Times New Roman" w:eastAsia="Times New Roman" w:hAnsi="Times New Roman" w:cs="Times New Roman"/>
          <w:color w:val="663300"/>
          <w:sz w:val="20"/>
          <w:szCs w:val="20"/>
          <w:lang w:val="uk-UA" w:eastAsia="ru-RU"/>
        </w:rPr>
        <w:t xml:space="preserve">’язки за </w:t>
      </w:r>
      <w:proofErr w:type="spellStart"/>
      <w:r>
        <w:rPr>
          <w:rFonts w:ascii="Times New Roman" w:eastAsia="Times New Roman" w:hAnsi="Times New Roman" w:cs="Times New Roman"/>
          <w:color w:val="663300"/>
          <w:sz w:val="20"/>
          <w:szCs w:val="20"/>
          <w:lang w:val="uk-UA" w:eastAsia="ru-RU"/>
        </w:rPr>
        <w:t>Маштафаровим</w:t>
      </w:r>
      <w:proofErr w:type="spellEnd"/>
      <w:r>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proofErr w:type="spellStart"/>
      <w:r w:rsidRPr="004154D0">
        <w:rPr>
          <w:rFonts w:ascii="Times New Roman" w:eastAsia="Times New Roman" w:hAnsi="Times New Roman" w:cs="Times New Roman"/>
          <w:color w:val="663300"/>
          <w:sz w:val="20"/>
          <w:szCs w:val="20"/>
          <w:lang w:val="en-US" w:eastAsia="ru-RU"/>
        </w:rPr>
        <w:t>amputatio</w:t>
      </w:r>
      <w:proofErr w:type="spellEnd"/>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702E94"/>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4D0"/>
    <w:rsid w:val="004154D0"/>
    <w:rsid w:val="00486BC0"/>
    <w:rsid w:val="00553631"/>
    <w:rsid w:val="00702E94"/>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2020-03-18T12:29:00Z</dcterms:created>
  <dcterms:modified xsi:type="dcterms:W3CDTF">2020-03-18T12:46:00Z</dcterms:modified>
</cp:coreProperties>
</file>