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23" w:rsidRPr="00821223" w:rsidRDefault="00821223" w:rsidP="00821223">
      <w:pPr>
        <w:rPr>
          <w:b/>
          <w:lang w:eastAsia="ru-RU"/>
        </w:rPr>
      </w:pPr>
      <w:r w:rsidRPr="00821223">
        <w:rPr>
          <w:b/>
          <w:lang w:eastAsia="ru-RU"/>
        </w:rPr>
        <w:t>19.03.20р.</w:t>
      </w:r>
    </w:p>
    <w:p w:rsidR="00821223" w:rsidRPr="00821223" w:rsidRDefault="00821223" w:rsidP="00821223">
      <w:pPr>
        <w:rPr>
          <w:rFonts w:eastAsia="Calibri"/>
          <w:b/>
          <w:sz w:val="28"/>
          <w:szCs w:val="28"/>
          <w:lang w:eastAsia="en-US"/>
        </w:rPr>
      </w:pPr>
      <w:r w:rsidRPr="00821223">
        <w:rPr>
          <w:rFonts w:eastAsia="Calibri"/>
          <w:sz w:val="28"/>
          <w:szCs w:val="28"/>
          <w:lang w:eastAsia="en-US"/>
        </w:rPr>
        <w:t>ГР.О-3 предмет</w:t>
      </w:r>
      <w:r w:rsidRPr="00821223">
        <w:rPr>
          <w:rFonts w:eastAsia="Calibri"/>
          <w:b/>
          <w:sz w:val="28"/>
          <w:szCs w:val="28"/>
          <w:lang w:eastAsia="en-US"/>
        </w:rPr>
        <w:t xml:space="preserve"> «Механізація»</w:t>
      </w:r>
    </w:p>
    <w:p w:rsidR="00821223" w:rsidRPr="00821223" w:rsidRDefault="00821223" w:rsidP="00821223">
      <w:pPr>
        <w:rPr>
          <w:rFonts w:eastAsia="Calibri"/>
          <w:b/>
          <w:sz w:val="28"/>
          <w:szCs w:val="28"/>
          <w:lang w:eastAsia="en-US"/>
        </w:rPr>
      </w:pPr>
      <w:r w:rsidRPr="00821223">
        <w:rPr>
          <w:rFonts w:eastAsia="Calibri"/>
          <w:sz w:val="28"/>
          <w:szCs w:val="28"/>
          <w:lang w:eastAsia="en-US"/>
        </w:rPr>
        <w:t>Професійна кваліфікація</w:t>
      </w:r>
      <w:r w:rsidRPr="00821223">
        <w:rPr>
          <w:rFonts w:eastAsia="Calibri"/>
          <w:b/>
          <w:sz w:val="28"/>
          <w:szCs w:val="28"/>
          <w:lang w:eastAsia="en-US"/>
        </w:rPr>
        <w:t>: озеленювач 3-го розряду.</w:t>
      </w:r>
    </w:p>
    <w:p w:rsidR="00821223" w:rsidRPr="00821223" w:rsidRDefault="00821223" w:rsidP="00821223">
      <w:pPr>
        <w:rPr>
          <w:rFonts w:eastAsia="Calibri"/>
          <w:b/>
          <w:sz w:val="28"/>
          <w:szCs w:val="28"/>
          <w:lang w:eastAsia="en-US"/>
        </w:rPr>
      </w:pPr>
      <w:r w:rsidRPr="00821223">
        <w:rPr>
          <w:rFonts w:eastAsia="Calibri"/>
          <w:sz w:val="28"/>
          <w:szCs w:val="28"/>
          <w:lang w:eastAsia="en-US"/>
        </w:rPr>
        <w:t>Тема уроку:</w:t>
      </w:r>
      <w:r w:rsidRPr="00821223">
        <w:rPr>
          <w:rFonts w:eastAsia="Calibri"/>
          <w:b/>
          <w:sz w:val="28"/>
          <w:szCs w:val="28"/>
          <w:lang w:eastAsia="en-US"/>
        </w:rPr>
        <w:t xml:space="preserve"> Трактор малогабаритний Т-012.</w:t>
      </w:r>
    </w:p>
    <w:p w:rsidR="00821223" w:rsidRPr="00821223" w:rsidRDefault="00821223" w:rsidP="0082122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1223">
        <w:rPr>
          <w:rFonts w:eastAsia="Calibri"/>
          <w:b/>
          <w:sz w:val="28"/>
          <w:szCs w:val="28"/>
          <w:lang w:eastAsia="en-US"/>
        </w:rPr>
        <w:t>КОНСПЕКТ</w:t>
      </w:r>
    </w:p>
    <w:p w:rsidR="00821223" w:rsidRPr="00821223" w:rsidRDefault="00821223" w:rsidP="0082122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1223">
        <w:rPr>
          <w:rFonts w:eastAsia="Calibri"/>
          <w:b/>
          <w:sz w:val="28"/>
          <w:szCs w:val="28"/>
          <w:lang w:eastAsia="en-US"/>
        </w:rPr>
        <w:t xml:space="preserve">Прочитайте та зробіть </w:t>
      </w:r>
      <w:proofErr w:type="spellStart"/>
      <w:r w:rsidRPr="00821223">
        <w:rPr>
          <w:rFonts w:eastAsia="Calibri"/>
          <w:b/>
          <w:sz w:val="28"/>
          <w:szCs w:val="28"/>
          <w:lang w:eastAsia="en-US"/>
        </w:rPr>
        <w:t>краткий</w:t>
      </w:r>
      <w:proofErr w:type="spellEnd"/>
      <w:r w:rsidRPr="00821223">
        <w:rPr>
          <w:rFonts w:eastAsia="Calibri"/>
          <w:b/>
          <w:sz w:val="28"/>
          <w:szCs w:val="28"/>
          <w:lang w:eastAsia="en-US"/>
        </w:rPr>
        <w:t xml:space="preserve"> конспект:</w:t>
      </w:r>
    </w:p>
    <w:p w:rsidR="00821223" w:rsidRPr="00821223" w:rsidRDefault="00821223" w:rsidP="00821223">
      <w:pPr>
        <w:jc w:val="center"/>
        <w:rPr>
          <w:rFonts w:eastAsia="Calibri"/>
          <w:sz w:val="28"/>
          <w:szCs w:val="28"/>
          <w:lang w:eastAsia="en-US"/>
        </w:rPr>
      </w:pPr>
    </w:p>
    <w:p w:rsidR="00821223" w:rsidRPr="00821223" w:rsidRDefault="00821223" w:rsidP="00821223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 w:rsidRPr="00821223">
        <w:rPr>
          <w:b/>
          <w:bCs/>
          <w:color w:val="222222"/>
          <w:sz w:val="28"/>
          <w:szCs w:val="28"/>
          <w:lang w:val="ru-RU" w:eastAsia="ru-RU"/>
        </w:rPr>
        <w:t>Т</w:t>
      </w:r>
      <w:r w:rsidRPr="00821223">
        <w:rPr>
          <w:b/>
          <w:bCs/>
          <w:color w:val="222222"/>
          <w:sz w:val="28"/>
          <w:szCs w:val="28"/>
          <w:lang w:eastAsia="ru-RU"/>
        </w:rPr>
        <w:t>-012</w:t>
      </w:r>
      <w:r w:rsidRPr="00821223">
        <w:rPr>
          <w:color w:val="222222"/>
          <w:sz w:val="28"/>
          <w:szCs w:val="28"/>
          <w:lang w:eastAsia="ru-RU"/>
        </w:rPr>
        <w:t xml:space="preserve"> — марка колісного </w:t>
      </w:r>
      <w:r w:rsidRPr="00821223">
        <w:rPr>
          <w:sz w:val="28"/>
          <w:szCs w:val="28"/>
          <w:lang w:eastAsia="ru-RU"/>
        </w:rPr>
        <w:t>малогабаритного </w:t>
      </w:r>
      <w:hyperlink r:id="rId6" w:tooltip="Трактор" w:history="1">
        <w:r w:rsidRPr="00821223">
          <w:rPr>
            <w:sz w:val="28"/>
            <w:szCs w:val="28"/>
            <w:u w:val="single"/>
            <w:lang w:eastAsia="ru-RU"/>
          </w:rPr>
          <w:t>трактора</w:t>
        </w:r>
      </w:hyperlink>
      <w:r w:rsidRPr="00821223">
        <w:rPr>
          <w:sz w:val="28"/>
          <w:szCs w:val="28"/>
          <w:lang w:eastAsia="ru-RU"/>
        </w:rPr>
        <w:t xml:space="preserve">, що випускається в </w:t>
      </w:r>
      <w:proofErr w:type="gramStart"/>
      <w:r w:rsidRPr="00821223">
        <w:rPr>
          <w:sz w:val="28"/>
          <w:szCs w:val="28"/>
          <w:lang w:eastAsia="ru-RU"/>
        </w:rPr>
        <w:t>р</w:t>
      </w:r>
      <w:proofErr w:type="gramEnd"/>
      <w:r w:rsidRPr="00821223">
        <w:rPr>
          <w:sz w:val="28"/>
          <w:szCs w:val="28"/>
          <w:lang w:eastAsia="ru-RU"/>
        </w:rPr>
        <w:t xml:space="preserve">ізних модифікаціях на  </w:t>
      </w:r>
      <w:hyperlink r:id="rId7" w:tooltip="Харківський тракторний завод" w:history="1">
        <w:r w:rsidRPr="00821223">
          <w:rPr>
            <w:sz w:val="28"/>
            <w:szCs w:val="28"/>
            <w:u w:val="single"/>
            <w:lang w:eastAsia="ru-RU"/>
          </w:rPr>
          <w:t>Харківському тракторному заводі</w:t>
        </w:r>
      </w:hyperlink>
      <w:r w:rsidRPr="00821223">
        <w:rPr>
          <w:sz w:val="28"/>
          <w:szCs w:val="28"/>
          <w:lang w:eastAsia="ru-RU"/>
        </w:rPr>
        <w:t> з </w:t>
      </w:r>
      <w:hyperlink r:id="rId8" w:tooltip="1990" w:history="1">
        <w:r w:rsidRPr="00821223">
          <w:rPr>
            <w:sz w:val="28"/>
            <w:szCs w:val="28"/>
            <w:u w:val="single"/>
            <w:lang w:eastAsia="ru-RU"/>
          </w:rPr>
          <w:t>1990</w:t>
        </w:r>
      </w:hyperlink>
      <w:r w:rsidRPr="00821223">
        <w:rPr>
          <w:sz w:val="28"/>
          <w:szCs w:val="28"/>
          <w:lang w:eastAsia="ru-RU"/>
        </w:rPr>
        <w:t> </w:t>
      </w:r>
      <w:r w:rsidRPr="00821223">
        <w:rPr>
          <w:color w:val="222222"/>
          <w:sz w:val="28"/>
          <w:szCs w:val="28"/>
          <w:lang w:eastAsia="ru-RU"/>
        </w:rPr>
        <w:t>року. Трактор призначений для роботи на присадибних ділянках, малих фермерських господарствах та комунальних підприємствах</w:t>
      </w:r>
      <w:r w:rsidRPr="00821223">
        <w:rPr>
          <w:rFonts w:ascii="Arial" w:hAnsi="Arial" w:cs="Arial"/>
          <w:color w:val="222222"/>
          <w:sz w:val="21"/>
          <w:szCs w:val="21"/>
          <w:lang w:eastAsia="ru-RU"/>
        </w:rPr>
        <w:t>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 xml:space="preserve">Тяговий клас </w:t>
      </w:r>
      <w:proofErr w:type="spellStart"/>
      <w:r w:rsidRPr="00821223">
        <w:rPr>
          <w:sz w:val="28"/>
          <w:szCs w:val="28"/>
          <w:lang w:eastAsia="ru-RU"/>
        </w:rPr>
        <w:t>мінітрактора</w:t>
      </w:r>
      <w:proofErr w:type="spellEnd"/>
      <w:r w:rsidRPr="00821223">
        <w:rPr>
          <w:sz w:val="28"/>
          <w:szCs w:val="28"/>
          <w:lang w:eastAsia="ru-RU"/>
        </w:rPr>
        <w:t xml:space="preserve"> Т-012 — 0,2.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Вага — до 800 кг.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Довжина — 190 см.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Ширина — 96 см.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Дорожній просвіт 30 см.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Коробка передач механічна з чотирма передачами переднього ходу та двома передачами заднього ходу.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Гальма роздільні, дискові.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proofErr w:type="spellStart"/>
      <w:r w:rsidRPr="00821223">
        <w:rPr>
          <w:sz w:val="28"/>
          <w:szCs w:val="28"/>
          <w:lang w:eastAsia="ru-RU"/>
        </w:rPr>
        <w:t>Мінітрактор</w:t>
      </w:r>
      <w:proofErr w:type="spellEnd"/>
      <w:r w:rsidRPr="00821223">
        <w:rPr>
          <w:sz w:val="28"/>
          <w:szCs w:val="28"/>
          <w:lang w:eastAsia="ru-RU"/>
        </w:rPr>
        <w:t xml:space="preserve"> Т-012 обладнаний заднім і переднім валами відбору потужності.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Т-012 обладнаний бензиновим двигуном СК-12 потужністю 11 кінських сил з відцентровим регулятором оборотів колінчастого валу.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Витрата пального на транспортних і легких роботах становить 1,5 — 2 л/</w:t>
      </w:r>
      <w:proofErr w:type="spellStart"/>
      <w:r w:rsidRPr="00821223">
        <w:rPr>
          <w:sz w:val="28"/>
          <w:szCs w:val="28"/>
          <w:lang w:eastAsia="ru-RU"/>
        </w:rPr>
        <w:t>год</w:t>
      </w:r>
      <w:proofErr w:type="spellEnd"/>
      <w:r w:rsidRPr="00821223">
        <w:rPr>
          <w:sz w:val="28"/>
          <w:szCs w:val="28"/>
          <w:lang w:eastAsia="ru-RU"/>
        </w:rPr>
        <w:t>, на польових та важких роботах — до 3 л/год.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proofErr w:type="spellStart"/>
      <w:r w:rsidRPr="00821223">
        <w:rPr>
          <w:sz w:val="28"/>
          <w:szCs w:val="28"/>
          <w:lang w:eastAsia="ru-RU"/>
        </w:rPr>
        <w:t>Мінітрактор</w:t>
      </w:r>
      <w:proofErr w:type="spellEnd"/>
      <w:r w:rsidRPr="00821223">
        <w:rPr>
          <w:sz w:val="28"/>
          <w:szCs w:val="28"/>
          <w:lang w:eastAsia="ru-RU"/>
        </w:rPr>
        <w:t xml:space="preserve"> </w:t>
      </w:r>
      <w:proofErr w:type="spellStart"/>
      <w:r w:rsidRPr="00821223">
        <w:rPr>
          <w:sz w:val="28"/>
          <w:szCs w:val="28"/>
          <w:lang w:eastAsia="ru-RU"/>
        </w:rPr>
        <w:t>отримав </w:t>
      </w:r>
      <w:hyperlink r:id="rId9" w:tooltip="Карбюратор" w:history="1">
        <w:r w:rsidRPr="00821223">
          <w:rPr>
            <w:sz w:val="28"/>
            <w:szCs w:val="28"/>
            <w:u w:val="single"/>
            <w:lang w:eastAsia="ru-RU"/>
          </w:rPr>
          <w:t>карбюраторни</w:t>
        </w:r>
        <w:proofErr w:type="spellEnd"/>
        <w:r w:rsidRPr="00821223">
          <w:rPr>
            <w:sz w:val="28"/>
            <w:szCs w:val="28"/>
            <w:u w:val="single"/>
            <w:lang w:eastAsia="ru-RU"/>
          </w:rPr>
          <w:t>й</w:t>
        </w:r>
      </w:hyperlink>
      <w:r w:rsidRPr="00821223">
        <w:rPr>
          <w:sz w:val="28"/>
          <w:szCs w:val="28"/>
          <w:lang w:eastAsia="ru-RU"/>
        </w:rPr>
        <w:t xml:space="preserve"> двигун СК-12 з повітряним охолодженням і двома циліндрами. 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 xml:space="preserve">Потужність силової установки Т-012 при максимальних обертах становила 11 </w:t>
      </w:r>
      <w:proofErr w:type="spellStart"/>
      <w:r w:rsidRPr="00821223">
        <w:rPr>
          <w:sz w:val="28"/>
          <w:szCs w:val="28"/>
          <w:lang w:eastAsia="ru-RU"/>
        </w:rPr>
        <w:t>к.с</w:t>
      </w:r>
      <w:proofErr w:type="spellEnd"/>
      <w:r w:rsidRPr="00821223">
        <w:rPr>
          <w:sz w:val="28"/>
          <w:szCs w:val="28"/>
          <w:lang w:eastAsia="ru-RU"/>
        </w:rPr>
        <w:t>. Виробник гарантував надійну роботу двигуна протягом 6000 робочих годин. Після цього передбачалося капремонт двигуна.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 xml:space="preserve">Малолітражний агрегат СК-12, використовуваний в харківському міні-тракторі, був укомплектований автоматичним регулятором, </w:t>
      </w:r>
      <w:proofErr w:type="spellStart"/>
      <w:r w:rsidRPr="00821223">
        <w:rPr>
          <w:sz w:val="28"/>
          <w:szCs w:val="28"/>
          <w:lang w:eastAsia="ru-RU"/>
        </w:rPr>
        <w:t>контролювачем</w:t>
      </w:r>
      <w:proofErr w:type="spellEnd"/>
      <w:r w:rsidRPr="00821223">
        <w:rPr>
          <w:sz w:val="28"/>
          <w:szCs w:val="28"/>
          <w:lang w:eastAsia="ru-RU"/>
        </w:rPr>
        <w:t>, що забезпечує кількість обертів колінчастого валу в заданих межах в разі зміни навантаження до номінальних значень.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Міні-трактор розвивав швидкість вперед до 15 км/</w:t>
      </w:r>
      <w:proofErr w:type="spellStart"/>
      <w:r w:rsidRPr="00821223">
        <w:rPr>
          <w:sz w:val="28"/>
          <w:szCs w:val="28"/>
          <w:lang w:eastAsia="ru-RU"/>
        </w:rPr>
        <w:t>год</w:t>
      </w:r>
      <w:proofErr w:type="spellEnd"/>
      <w:r w:rsidRPr="00821223">
        <w:rPr>
          <w:sz w:val="28"/>
          <w:szCs w:val="28"/>
          <w:lang w:eastAsia="ru-RU"/>
        </w:rPr>
        <w:t>, назад — до 4 км/год.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 xml:space="preserve">Т-012 отримав механічну коробку передач. Водій техніки мав можливість використовувати 4 передачі для руху вперед, 2 передачі для руху назад. </w:t>
      </w:r>
      <w:r w:rsidRPr="00821223">
        <w:rPr>
          <w:sz w:val="28"/>
          <w:szCs w:val="28"/>
          <w:lang w:eastAsia="ru-RU"/>
        </w:rPr>
        <w:lastRenderedPageBreak/>
        <w:t>Модель отримала передній і задній вали відбору потужності із незалежним приводом, що істотно підвищувало її експлуатаційні характеристики.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 xml:space="preserve">У міні-трактора було сухе </w:t>
      </w:r>
      <w:proofErr w:type="spellStart"/>
      <w:r w:rsidRPr="00821223">
        <w:rPr>
          <w:sz w:val="28"/>
          <w:szCs w:val="28"/>
          <w:lang w:eastAsia="ru-RU"/>
        </w:rPr>
        <w:t>однодискове</w:t>
      </w:r>
      <w:proofErr w:type="spellEnd"/>
      <w:r w:rsidRPr="00821223">
        <w:rPr>
          <w:sz w:val="28"/>
          <w:szCs w:val="28"/>
          <w:lang w:eastAsia="ru-RU"/>
        </w:rPr>
        <w:t xml:space="preserve"> зчеплення, </w:t>
      </w:r>
      <w:proofErr w:type="spellStart"/>
      <w:r w:rsidRPr="00821223">
        <w:rPr>
          <w:sz w:val="28"/>
          <w:szCs w:val="28"/>
          <w:lang w:eastAsia="ru-RU"/>
        </w:rPr>
        <w:t>гідропідсилювач</w:t>
      </w:r>
      <w:proofErr w:type="spellEnd"/>
      <w:r w:rsidRPr="00821223">
        <w:rPr>
          <w:sz w:val="28"/>
          <w:szCs w:val="28"/>
          <w:lang w:eastAsia="ru-RU"/>
        </w:rPr>
        <w:t xml:space="preserve"> керма був відсутній.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Т-012 оснащувався гальмівним механізмом барабанного типу.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У моделі відсутня кабіна, але була регульована колонка. Крім того, водійське сидіння в міні-тракторі відрізнялося своєю м'якістю, що робило роботу на ньому зручною і комфортною. З крісла відкривався хороший передній і задній огляд.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Т-012 мав ряд конструктивних недоліків та особливостей, що спонукало багатьох власників Т-012 до проведення їх удосконалення. Найбільшим недоліком Т-012 є його двигун СК-12, який має відносно малу потужність для такого класу тракторів як Т-012 та споживає, при цьому, відносно велику кількість бензину й страждає перегріванням в теплі пори року. На разі найпоширенішими двигунами, які встановлюють на Т-012 замість двигуна СК-12, є китайські дизельні двигуни потужністю 9 </w:t>
      </w:r>
      <w:hyperlink r:id="rId10" w:tooltip="К.с." w:history="1">
        <w:r w:rsidRPr="00821223">
          <w:rPr>
            <w:sz w:val="28"/>
            <w:szCs w:val="28"/>
            <w:u w:val="single"/>
            <w:lang w:eastAsia="ru-RU"/>
          </w:rPr>
          <w:t>к.с.</w:t>
        </w:r>
      </w:hyperlink>
      <w:r w:rsidRPr="00821223">
        <w:rPr>
          <w:sz w:val="28"/>
          <w:szCs w:val="28"/>
          <w:lang w:eastAsia="ru-RU"/>
        </w:rPr>
        <w:t xml:space="preserve"> з повітряним охолодженням (продаються під марками ДВС-410, </w:t>
      </w:r>
      <w:proofErr w:type="spellStart"/>
      <w:r w:rsidRPr="00821223">
        <w:rPr>
          <w:sz w:val="28"/>
          <w:szCs w:val="28"/>
          <w:lang w:eastAsia="ru-RU"/>
        </w:rPr>
        <w:t>Sadko</w:t>
      </w:r>
      <w:proofErr w:type="spellEnd"/>
      <w:r w:rsidRPr="00821223">
        <w:rPr>
          <w:sz w:val="28"/>
          <w:szCs w:val="28"/>
          <w:lang w:eastAsia="ru-RU"/>
        </w:rPr>
        <w:t xml:space="preserve"> DE-410 та ін.). Також можна зустріти встановлення на Т-012 дизельних двигунів </w:t>
      </w:r>
      <w:proofErr w:type="spellStart"/>
      <w:r w:rsidRPr="00821223">
        <w:rPr>
          <w:sz w:val="28"/>
          <w:szCs w:val="28"/>
          <w:lang w:eastAsia="ru-RU"/>
        </w:rPr>
        <w:t>Ruggerini</w:t>
      </w:r>
      <w:proofErr w:type="spellEnd"/>
      <w:r w:rsidRPr="00821223">
        <w:rPr>
          <w:sz w:val="28"/>
          <w:szCs w:val="28"/>
          <w:lang w:eastAsia="ru-RU"/>
        </w:rPr>
        <w:t xml:space="preserve"> RD-270 італійського виробництва.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jc w:val="both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Іншим істотним конструктивним недоліком є вузька ширина гуми задніх коліс та слабке заднє гідравлічне навішення. Власники Т-012 досить часто встановлюють ширшу гуму задніх коліс, або здійснюють заміну дисків задніх коліс діаметром 16 дюймів на колеса діаметром 20.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jc w:val="both"/>
        <w:rPr>
          <w:b/>
          <w:i/>
          <w:sz w:val="28"/>
          <w:szCs w:val="28"/>
          <w:lang w:eastAsia="ru-RU"/>
        </w:rPr>
      </w:pPr>
      <w:r w:rsidRPr="00821223">
        <w:rPr>
          <w:b/>
          <w:i/>
          <w:sz w:val="28"/>
          <w:szCs w:val="28"/>
          <w:lang w:eastAsia="ru-RU"/>
        </w:rPr>
        <w:t>Домашнє завдання:</w:t>
      </w:r>
    </w:p>
    <w:p w:rsidR="00821223" w:rsidRPr="00821223" w:rsidRDefault="00821223" w:rsidP="00821223">
      <w:pPr>
        <w:rPr>
          <w:rFonts w:eastAsia="Calibri"/>
          <w:sz w:val="28"/>
          <w:szCs w:val="28"/>
          <w:lang w:eastAsia="en-US"/>
        </w:rPr>
      </w:pPr>
      <w:r w:rsidRPr="00821223">
        <w:rPr>
          <w:sz w:val="28"/>
          <w:szCs w:val="28"/>
          <w:lang w:eastAsia="ru-RU"/>
        </w:rPr>
        <w:t xml:space="preserve">Знайдіть в </w:t>
      </w:r>
      <w:proofErr w:type="spellStart"/>
      <w:r w:rsidRPr="00821223">
        <w:rPr>
          <w:sz w:val="28"/>
          <w:szCs w:val="28"/>
          <w:lang w:eastAsia="ru-RU"/>
        </w:rPr>
        <w:t>інтернеті</w:t>
      </w:r>
      <w:proofErr w:type="spellEnd"/>
      <w:r w:rsidRPr="00821223">
        <w:rPr>
          <w:sz w:val="28"/>
          <w:szCs w:val="28"/>
          <w:lang w:eastAsia="ru-RU"/>
        </w:rPr>
        <w:t xml:space="preserve"> приклади виконання робіт в озелененні  </w:t>
      </w:r>
      <w:r w:rsidRPr="00821223">
        <w:rPr>
          <w:rFonts w:eastAsia="Calibri"/>
          <w:sz w:val="28"/>
          <w:szCs w:val="28"/>
          <w:lang w:eastAsia="en-US"/>
        </w:rPr>
        <w:t>малогабаритним трактором Т-012.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jc w:val="both"/>
        <w:rPr>
          <w:sz w:val="28"/>
          <w:szCs w:val="28"/>
          <w:lang w:eastAsia="ru-RU"/>
        </w:rPr>
      </w:pPr>
    </w:p>
    <w:p w:rsidR="002750EC" w:rsidRDefault="002750EC">
      <w:bookmarkStart w:id="0" w:name="_GoBack"/>
      <w:bookmarkEnd w:id="0"/>
    </w:p>
    <w:sectPr w:rsidR="0027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824"/>
    <w:multiLevelType w:val="multilevel"/>
    <w:tmpl w:val="DEC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1F"/>
    <w:rsid w:val="002750EC"/>
    <w:rsid w:val="00437DA2"/>
    <w:rsid w:val="0075611F"/>
    <w:rsid w:val="008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5%D0%B0%D1%80%D0%BA%D1%96%D0%B2%D1%81%D1%8C%D0%BA%D0%B8%D0%B9_%D1%82%D1%80%D0%B0%D0%BA%D1%82%D0%BE%D1%80%D0%BD%D0%B8%D0%B9_%D0%B7%D0%B0%D0%B2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2%D1%80%D0%B0%D0%BA%D1%82%D0%BE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A.%D1%81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0%D1%80%D0%B1%D1%8E%D1%80%D0%B0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>22lic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2020-03-18T09:19:00Z</dcterms:created>
  <dcterms:modified xsi:type="dcterms:W3CDTF">2020-03-18T09:20:00Z</dcterms:modified>
</cp:coreProperties>
</file>