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58DE" w:rsidRDefault="004B34B5" w:rsidP="003058DE">
      <w:pPr>
        <w:spacing w:after="0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</w:t>
      </w:r>
      <w:r w:rsidR="003058DE" w:rsidRPr="00DC1641">
        <w:rPr>
          <w:rFonts w:ascii="Times New Roman" w:hAnsi="Times New Roman" w:cs="Times New Roman"/>
          <w:b/>
          <w:sz w:val="28"/>
        </w:rPr>
        <w:tab/>
      </w:r>
      <w:r w:rsidR="003058DE" w:rsidRPr="00DC1641">
        <w:rPr>
          <w:rFonts w:ascii="Times New Roman" w:hAnsi="Times New Roman" w:cs="Times New Roman"/>
          <w:b/>
          <w:sz w:val="28"/>
        </w:rPr>
        <w:tab/>
      </w:r>
      <w:r w:rsidR="003058DE" w:rsidRPr="00DC1641">
        <w:rPr>
          <w:rFonts w:ascii="Times New Roman" w:hAnsi="Times New Roman" w:cs="Times New Roman"/>
          <w:b/>
          <w:sz w:val="28"/>
        </w:rPr>
        <w:tab/>
      </w:r>
      <w:r>
        <w:rPr>
          <w:rFonts w:ascii="Times New Roman" w:hAnsi="Times New Roman" w:cs="Times New Roman"/>
          <w:b/>
          <w:sz w:val="28"/>
        </w:rPr>
        <w:t xml:space="preserve">   </w:t>
      </w:r>
      <w:r w:rsidR="003058DE">
        <w:rPr>
          <w:rFonts w:ascii="Times New Roman" w:hAnsi="Times New Roman" w:cs="Times New Roman"/>
          <w:b/>
          <w:sz w:val="28"/>
        </w:rPr>
        <w:t>Тема: Кримінальна відповідальність неповнолітніх</w:t>
      </w:r>
    </w:p>
    <w:p w:rsidR="003058DE" w:rsidRDefault="004B34B5" w:rsidP="003058DE">
      <w:pPr>
        <w:spacing w:after="0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</w:t>
      </w:r>
    </w:p>
    <w:p w:rsidR="003058DE" w:rsidRDefault="003058DE" w:rsidP="003058DE">
      <w:pPr>
        <w:spacing w:after="0"/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Епіграф:</w:t>
      </w:r>
    </w:p>
    <w:p w:rsidR="003058DE" w:rsidRPr="002401FD" w:rsidRDefault="003058DE" w:rsidP="003058DE">
      <w:pPr>
        <w:spacing w:after="0"/>
        <w:jc w:val="right"/>
        <w:rPr>
          <w:rFonts w:ascii="Times New Roman" w:hAnsi="Times New Roman" w:cs="Times New Roman"/>
          <w:sz w:val="28"/>
        </w:rPr>
      </w:pPr>
      <w:r w:rsidRPr="002401FD">
        <w:rPr>
          <w:rFonts w:ascii="Times New Roman" w:hAnsi="Times New Roman" w:cs="Times New Roman"/>
          <w:sz w:val="28"/>
        </w:rPr>
        <w:t>«Звинуватити можна й невинного, засудити – тільки винуватого»</w:t>
      </w:r>
    </w:p>
    <w:p w:rsidR="003058DE" w:rsidRDefault="003058DE" w:rsidP="003058DE">
      <w:pPr>
        <w:spacing w:after="0"/>
        <w:jc w:val="right"/>
        <w:rPr>
          <w:rFonts w:ascii="Times New Roman" w:hAnsi="Times New Roman" w:cs="Times New Roman"/>
          <w:sz w:val="28"/>
        </w:rPr>
      </w:pPr>
      <w:r w:rsidRPr="002401FD">
        <w:rPr>
          <w:rFonts w:ascii="Times New Roman" w:hAnsi="Times New Roman" w:cs="Times New Roman"/>
          <w:sz w:val="28"/>
        </w:rPr>
        <w:t>(Апулей)</w:t>
      </w:r>
    </w:p>
    <w:p w:rsidR="003058DE" w:rsidRDefault="004B34B5" w:rsidP="003058DE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  </w:t>
      </w:r>
      <w:r w:rsidR="003058DE">
        <w:rPr>
          <w:rFonts w:ascii="Times New Roman" w:hAnsi="Times New Roman" w:cs="Times New Roman"/>
          <w:sz w:val="28"/>
        </w:rPr>
        <w:t>Минулого уроку ми з Вами детально ознайомилися з питаннями адміністративного правопорушення, адміністративної відповідальності та особливостей її застосування до неповнолітніх. Адміністративний проступок іноді називають «злочином у мініатюрі». Сьогодні піде мова про справжні злочини та кримінальні проступки. Поговоримо і про особливості відповідальності за скоєння цих правопорушень, зокрема про відповідальність неповнолітніх осіб. Запрошую Вас до співпраці.</w:t>
      </w:r>
    </w:p>
    <w:p w:rsidR="003058DE" w:rsidRPr="004B34B5" w:rsidRDefault="003058DE" w:rsidP="004B34B5">
      <w:pPr>
        <w:spacing w:after="0"/>
        <w:jc w:val="center"/>
        <w:rPr>
          <w:rFonts w:ascii="Times New Roman" w:hAnsi="Times New Roman" w:cs="Times New Roman"/>
          <w:b/>
          <w:sz w:val="28"/>
          <w:u w:val="single"/>
        </w:rPr>
      </w:pPr>
      <w:r w:rsidRPr="004B34B5">
        <w:rPr>
          <w:rFonts w:ascii="Times New Roman" w:hAnsi="Times New Roman" w:cs="Times New Roman"/>
          <w:b/>
          <w:sz w:val="28"/>
          <w:u w:val="single"/>
        </w:rPr>
        <w:t>Фрагменти якого поняття зображені на фото колажі?</w:t>
      </w:r>
    </w:p>
    <w:p w:rsidR="003058DE" w:rsidRPr="004B34B5" w:rsidRDefault="003058DE" w:rsidP="004B34B5">
      <w:pPr>
        <w:spacing w:after="0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5390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object w:dxaOrig="7198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70.45pt" o:ole="">
            <v:imagedata r:id="rId6" o:title=""/>
          </v:shape>
          <o:OLEObject Type="Embed" ProgID="PowerPoint.Slide.12" ShapeID="_x0000_i1025" DrawAspect="Content" ObjectID="_1646382641" r:id="rId7"/>
        </w:object>
      </w:r>
      <w:r w:rsidRPr="004B34B5">
        <w:rPr>
          <w:rFonts w:ascii="Times New Roman" w:hAnsi="Times New Roman" w:cs="Times New Roman"/>
          <w:i/>
          <w:sz w:val="28"/>
        </w:rPr>
        <w:t>.</w:t>
      </w:r>
    </w:p>
    <w:p w:rsidR="003058DE" w:rsidRPr="004B34B5" w:rsidRDefault="003058DE" w:rsidP="004B34B5">
      <w:pPr>
        <w:pStyle w:val="a3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b/>
          <w:sz w:val="28"/>
        </w:rPr>
      </w:pPr>
      <w:proofErr w:type="spellStart"/>
      <w:r w:rsidRPr="004B34B5">
        <w:rPr>
          <w:rFonts w:ascii="Times New Roman" w:hAnsi="Times New Roman" w:cs="Times New Roman"/>
          <w:b/>
          <w:sz w:val="28"/>
        </w:rPr>
        <w:t>Які</w:t>
      </w:r>
      <w:proofErr w:type="spellEnd"/>
      <w:r w:rsidRPr="004B34B5"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 w:rsidRPr="004B34B5">
        <w:rPr>
          <w:rFonts w:ascii="Times New Roman" w:hAnsi="Times New Roman" w:cs="Times New Roman"/>
          <w:b/>
          <w:sz w:val="28"/>
        </w:rPr>
        <w:t>відносини</w:t>
      </w:r>
      <w:proofErr w:type="spellEnd"/>
      <w:r w:rsidRPr="004B34B5"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 w:rsidRPr="004B34B5">
        <w:rPr>
          <w:rFonts w:ascii="Times New Roman" w:hAnsi="Times New Roman" w:cs="Times New Roman"/>
          <w:b/>
          <w:sz w:val="28"/>
        </w:rPr>
        <w:t>регулює</w:t>
      </w:r>
      <w:proofErr w:type="spellEnd"/>
      <w:r w:rsidRPr="004B34B5"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 w:rsidRPr="004B34B5">
        <w:rPr>
          <w:rFonts w:ascii="Times New Roman" w:hAnsi="Times New Roman" w:cs="Times New Roman"/>
          <w:b/>
          <w:sz w:val="28"/>
        </w:rPr>
        <w:t>кримінальне</w:t>
      </w:r>
      <w:proofErr w:type="spellEnd"/>
      <w:r w:rsidRPr="004B34B5">
        <w:rPr>
          <w:rFonts w:ascii="Times New Roman" w:hAnsi="Times New Roman" w:cs="Times New Roman"/>
          <w:b/>
          <w:sz w:val="28"/>
        </w:rPr>
        <w:t xml:space="preserve"> право.</w:t>
      </w:r>
    </w:p>
    <w:p w:rsidR="003058DE" w:rsidRPr="003058DE" w:rsidRDefault="004B34B5" w:rsidP="003058DE">
      <w:pPr>
        <w:pStyle w:val="a3"/>
        <w:spacing w:after="0"/>
        <w:jc w:val="both"/>
        <w:rPr>
          <w:rFonts w:ascii="Times New Roman" w:hAnsi="Times New Roman" w:cs="Times New Roman"/>
          <w:sz w:val="28"/>
          <w:szCs w:val="20"/>
          <w:lang w:val="uk-UA"/>
        </w:rPr>
      </w:pPr>
      <w:r>
        <w:rPr>
          <w:rFonts w:ascii="Times New Roman" w:hAnsi="Times New Roman" w:cs="Times New Roman"/>
          <w:b/>
          <w:sz w:val="28"/>
          <w:lang w:val="uk-UA"/>
        </w:rPr>
        <w:t xml:space="preserve"> </w:t>
      </w:r>
      <w:r w:rsidR="003058DE">
        <w:rPr>
          <w:rFonts w:ascii="Times New Roman" w:hAnsi="Times New Roman" w:cs="Times New Roman"/>
          <w:b/>
          <w:sz w:val="28"/>
          <w:lang w:val="uk-UA"/>
        </w:rPr>
        <w:t xml:space="preserve"> </w:t>
      </w:r>
      <w:proofErr w:type="spellStart"/>
      <w:r w:rsidR="003058DE" w:rsidRPr="00842CCC">
        <w:rPr>
          <w:rStyle w:val="fontstyle01"/>
          <w:rFonts w:ascii="Times New Roman" w:hAnsi="Times New Roman" w:cs="Times New Roman"/>
          <w:b/>
          <w:i w:val="0"/>
          <w:color w:val="auto"/>
          <w:sz w:val="28"/>
        </w:rPr>
        <w:t>Кримінальне</w:t>
      </w:r>
      <w:proofErr w:type="spellEnd"/>
      <w:r w:rsidR="003058DE" w:rsidRPr="00842CCC">
        <w:rPr>
          <w:rStyle w:val="fontstyle01"/>
          <w:rFonts w:ascii="Times New Roman" w:hAnsi="Times New Roman" w:cs="Times New Roman"/>
          <w:b/>
          <w:i w:val="0"/>
          <w:color w:val="auto"/>
          <w:sz w:val="28"/>
        </w:rPr>
        <w:t xml:space="preserve"> право</w:t>
      </w:r>
      <w:r w:rsidR="003058DE" w:rsidRPr="003058DE">
        <w:rPr>
          <w:rStyle w:val="fontstyle01"/>
          <w:rFonts w:ascii="Times New Roman" w:hAnsi="Times New Roman" w:cs="Times New Roman"/>
          <w:color w:val="auto"/>
          <w:sz w:val="28"/>
        </w:rPr>
        <w:t xml:space="preserve"> </w:t>
      </w:r>
      <w:r w:rsidR="003058DE" w:rsidRPr="003058DE">
        <w:rPr>
          <w:rStyle w:val="fontstyle21"/>
          <w:rFonts w:ascii="Times New Roman" w:hAnsi="Times New Roman" w:cs="Times New Roman"/>
          <w:color w:val="auto"/>
          <w:sz w:val="28"/>
        </w:rPr>
        <w:t xml:space="preserve">— </w:t>
      </w:r>
      <w:proofErr w:type="spellStart"/>
      <w:r w:rsidR="003058DE" w:rsidRPr="003058DE">
        <w:rPr>
          <w:rStyle w:val="fontstyle21"/>
          <w:rFonts w:ascii="Times New Roman" w:hAnsi="Times New Roman" w:cs="Times New Roman"/>
          <w:color w:val="auto"/>
          <w:sz w:val="28"/>
        </w:rPr>
        <w:t>це</w:t>
      </w:r>
      <w:proofErr w:type="spellEnd"/>
      <w:r w:rsidR="003058DE" w:rsidRPr="003058DE">
        <w:rPr>
          <w:rStyle w:val="fontstyle21"/>
          <w:rFonts w:ascii="Times New Roman" w:hAnsi="Times New Roman" w:cs="Times New Roman"/>
          <w:color w:val="auto"/>
          <w:sz w:val="28"/>
        </w:rPr>
        <w:t xml:space="preserve"> система </w:t>
      </w:r>
      <w:proofErr w:type="spellStart"/>
      <w:r w:rsidR="003058DE" w:rsidRPr="003058DE">
        <w:rPr>
          <w:rStyle w:val="fontstyle21"/>
          <w:rFonts w:ascii="Times New Roman" w:hAnsi="Times New Roman" w:cs="Times New Roman"/>
          <w:color w:val="auto"/>
          <w:sz w:val="28"/>
        </w:rPr>
        <w:t>правових</w:t>
      </w:r>
      <w:proofErr w:type="spellEnd"/>
      <w:r w:rsidR="003058DE" w:rsidRPr="003058DE">
        <w:rPr>
          <w:rFonts w:ascii="Times New Roman" w:hAnsi="Times New Roman" w:cs="Times New Roman"/>
          <w:sz w:val="28"/>
          <w:szCs w:val="20"/>
          <w:lang w:val="uk-UA"/>
        </w:rPr>
        <w:t xml:space="preserve"> </w:t>
      </w:r>
      <w:r w:rsidR="003058DE" w:rsidRPr="003058DE">
        <w:rPr>
          <w:rStyle w:val="fontstyle21"/>
          <w:rFonts w:ascii="Times New Roman" w:hAnsi="Times New Roman" w:cs="Times New Roman"/>
          <w:color w:val="auto"/>
          <w:sz w:val="28"/>
        </w:rPr>
        <w:t xml:space="preserve">норм, </w:t>
      </w:r>
      <w:proofErr w:type="spellStart"/>
      <w:r w:rsidR="003058DE" w:rsidRPr="003058DE">
        <w:rPr>
          <w:rStyle w:val="fontstyle21"/>
          <w:rFonts w:ascii="Times New Roman" w:hAnsi="Times New Roman" w:cs="Times New Roman"/>
          <w:color w:val="auto"/>
          <w:sz w:val="28"/>
        </w:rPr>
        <w:t>що</w:t>
      </w:r>
      <w:proofErr w:type="spellEnd"/>
      <w:r w:rsidR="003058DE" w:rsidRPr="003058DE">
        <w:rPr>
          <w:rStyle w:val="fontstyle21"/>
          <w:rFonts w:ascii="Times New Roman" w:hAnsi="Times New Roman" w:cs="Times New Roman"/>
          <w:color w:val="auto"/>
          <w:sz w:val="28"/>
        </w:rPr>
        <w:t xml:space="preserve"> </w:t>
      </w:r>
      <w:proofErr w:type="spellStart"/>
      <w:r w:rsidR="003058DE" w:rsidRPr="003058DE">
        <w:rPr>
          <w:rStyle w:val="fontstyle21"/>
          <w:rFonts w:ascii="Times New Roman" w:hAnsi="Times New Roman" w:cs="Times New Roman"/>
          <w:color w:val="auto"/>
          <w:sz w:val="28"/>
        </w:rPr>
        <w:t>визначають</w:t>
      </w:r>
      <w:proofErr w:type="spellEnd"/>
      <w:r w:rsidR="003058DE" w:rsidRPr="003058DE">
        <w:rPr>
          <w:rStyle w:val="fontstyle21"/>
          <w:rFonts w:ascii="Times New Roman" w:hAnsi="Times New Roman" w:cs="Times New Roman"/>
          <w:color w:val="auto"/>
          <w:sz w:val="28"/>
        </w:rPr>
        <w:t xml:space="preserve">, </w:t>
      </w:r>
      <w:proofErr w:type="spellStart"/>
      <w:r w:rsidR="003058DE" w:rsidRPr="003058DE">
        <w:rPr>
          <w:rStyle w:val="fontstyle21"/>
          <w:rFonts w:ascii="Times New Roman" w:hAnsi="Times New Roman" w:cs="Times New Roman"/>
          <w:color w:val="auto"/>
          <w:sz w:val="28"/>
        </w:rPr>
        <w:t>які</w:t>
      </w:r>
      <w:proofErr w:type="spellEnd"/>
      <w:r w:rsidR="003058DE" w:rsidRPr="003058DE">
        <w:rPr>
          <w:rStyle w:val="fontstyle21"/>
          <w:rFonts w:ascii="Times New Roman" w:hAnsi="Times New Roman" w:cs="Times New Roman"/>
          <w:color w:val="auto"/>
          <w:sz w:val="28"/>
        </w:rPr>
        <w:t xml:space="preserve"> </w:t>
      </w:r>
      <w:proofErr w:type="spellStart"/>
      <w:r w:rsidR="003058DE" w:rsidRPr="003058DE">
        <w:rPr>
          <w:rStyle w:val="fontstyle21"/>
          <w:rFonts w:ascii="Times New Roman" w:hAnsi="Times New Roman" w:cs="Times New Roman"/>
          <w:color w:val="auto"/>
          <w:sz w:val="28"/>
        </w:rPr>
        <w:t>діяння</w:t>
      </w:r>
      <w:proofErr w:type="spellEnd"/>
      <w:r w:rsidR="003058DE" w:rsidRPr="003058DE">
        <w:rPr>
          <w:rStyle w:val="fontstyle21"/>
          <w:rFonts w:ascii="Times New Roman" w:hAnsi="Times New Roman" w:cs="Times New Roman"/>
          <w:color w:val="auto"/>
          <w:sz w:val="28"/>
        </w:rPr>
        <w:t xml:space="preserve"> є </w:t>
      </w:r>
      <w:proofErr w:type="spellStart"/>
      <w:r w:rsidR="003058DE" w:rsidRPr="003058DE">
        <w:rPr>
          <w:rStyle w:val="fontstyle21"/>
          <w:rFonts w:ascii="Times New Roman" w:hAnsi="Times New Roman" w:cs="Times New Roman"/>
          <w:color w:val="auto"/>
          <w:sz w:val="28"/>
        </w:rPr>
        <w:t>злочинами</w:t>
      </w:r>
      <w:proofErr w:type="spellEnd"/>
      <w:r w:rsidR="003058DE" w:rsidRPr="003058DE">
        <w:rPr>
          <w:rFonts w:ascii="Times New Roman" w:hAnsi="Times New Roman" w:cs="Times New Roman"/>
          <w:sz w:val="28"/>
          <w:szCs w:val="20"/>
          <w:lang w:val="uk-UA"/>
        </w:rPr>
        <w:t xml:space="preserve"> </w:t>
      </w:r>
      <w:r w:rsidR="003058DE" w:rsidRPr="003058DE">
        <w:rPr>
          <w:rStyle w:val="fontstyle21"/>
          <w:rFonts w:ascii="Times New Roman" w:hAnsi="Times New Roman" w:cs="Times New Roman"/>
          <w:color w:val="auto"/>
          <w:sz w:val="28"/>
        </w:rPr>
        <w:t xml:space="preserve">і </w:t>
      </w:r>
      <w:proofErr w:type="spellStart"/>
      <w:r w:rsidR="003058DE" w:rsidRPr="003058DE">
        <w:rPr>
          <w:rStyle w:val="fontstyle21"/>
          <w:rFonts w:ascii="Times New Roman" w:hAnsi="Times New Roman" w:cs="Times New Roman"/>
          <w:color w:val="auto"/>
          <w:sz w:val="28"/>
        </w:rPr>
        <w:t>які</w:t>
      </w:r>
      <w:proofErr w:type="spellEnd"/>
      <w:r w:rsidR="003058DE" w:rsidRPr="003058DE">
        <w:rPr>
          <w:rStyle w:val="fontstyle21"/>
          <w:rFonts w:ascii="Times New Roman" w:hAnsi="Times New Roman" w:cs="Times New Roman"/>
          <w:color w:val="auto"/>
          <w:sz w:val="28"/>
        </w:rPr>
        <w:t xml:space="preserve"> </w:t>
      </w:r>
      <w:proofErr w:type="spellStart"/>
      <w:proofErr w:type="gramStart"/>
      <w:r w:rsidR="003058DE" w:rsidRPr="003058DE">
        <w:rPr>
          <w:rStyle w:val="fontstyle21"/>
          <w:rFonts w:ascii="Times New Roman" w:hAnsi="Times New Roman" w:cs="Times New Roman"/>
          <w:color w:val="auto"/>
          <w:sz w:val="28"/>
        </w:rPr>
        <w:t>міри</w:t>
      </w:r>
      <w:proofErr w:type="spellEnd"/>
      <w:proofErr w:type="gramEnd"/>
      <w:r w:rsidR="003058DE" w:rsidRPr="003058DE">
        <w:rPr>
          <w:rStyle w:val="fontstyle21"/>
          <w:rFonts w:ascii="Times New Roman" w:hAnsi="Times New Roman" w:cs="Times New Roman"/>
          <w:color w:val="auto"/>
          <w:sz w:val="28"/>
        </w:rPr>
        <w:t xml:space="preserve"> </w:t>
      </w:r>
      <w:proofErr w:type="spellStart"/>
      <w:r w:rsidR="003058DE" w:rsidRPr="003058DE">
        <w:rPr>
          <w:rStyle w:val="fontstyle21"/>
          <w:rFonts w:ascii="Times New Roman" w:hAnsi="Times New Roman" w:cs="Times New Roman"/>
          <w:color w:val="auto"/>
          <w:sz w:val="28"/>
        </w:rPr>
        <w:t>покарання</w:t>
      </w:r>
      <w:proofErr w:type="spellEnd"/>
      <w:r w:rsidR="003058DE" w:rsidRPr="003058DE">
        <w:rPr>
          <w:rStyle w:val="fontstyle21"/>
          <w:rFonts w:ascii="Times New Roman" w:hAnsi="Times New Roman" w:cs="Times New Roman"/>
          <w:color w:val="auto"/>
          <w:sz w:val="28"/>
        </w:rPr>
        <w:t xml:space="preserve"> </w:t>
      </w:r>
      <w:proofErr w:type="spellStart"/>
      <w:r w:rsidR="003058DE" w:rsidRPr="003058DE">
        <w:rPr>
          <w:rStyle w:val="fontstyle21"/>
          <w:rFonts w:ascii="Times New Roman" w:hAnsi="Times New Roman" w:cs="Times New Roman"/>
          <w:color w:val="auto"/>
          <w:sz w:val="28"/>
        </w:rPr>
        <w:t>належить</w:t>
      </w:r>
      <w:proofErr w:type="spellEnd"/>
      <w:r w:rsidR="003058DE" w:rsidRPr="003058DE">
        <w:rPr>
          <w:rStyle w:val="fontstyle21"/>
          <w:rFonts w:ascii="Times New Roman" w:hAnsi="Times New Roman" w:cs="Times New Roman"/>
          <w:color w:val="auto"/>
          <w:sz w:val="28"/>
        </w:rPr>
        <w:t xml:space="preserve"> </w:t>
      </w:r>
      <w:proofErr w:type="spellStart"/>
      <w:r w:rsidR="003058DE" w:rsidRPr="003058DE">
        <w:rPr>
          <w:rStyle w:val="fontstyle21"/>
          <w:rFonts w:ascii="Times New Roman" w:hAnsi="Times New Roman" w:cs="Times New Roman"/>
          <w:color w:val="auto"/>
          <w:sz w:val="28"/>
        </w:rPr>
        <w:t>застосовувати</w:t>
      </w:r>
      <w:proofErr w:type="spellEnd"/>
      <w:r w:rsidR="003058DE" w:rsidRPr="003058DE">
        <w:rPr>
          <w:rFonts w:ascii="Times New Roman" w:hAnsi="Times New Roman" w:cs="Times New Roman"/>
          <w:sz w:val="28"/>
          <w:szCs w:val="20"/>
          <w:lang w:val="uk-UA"/>
        </w:rPr>
        <w:t xml:space="preserve"> </w:t>
      </w:r>
      <w:r w:rsidR="003058DE" w:rsidRPr="003058DE">
        <w:rPr>
          <w:rStyle w:val="fontstyle21"/>
          <w:rFonts w:ascii="Times New Roman" w:hAnsi="Times New Roman" w:cs="Times New Roman"/>
          <w:color w:val="auto"/>
          <w:sz w:val="28"/>
        </w:rPr>
        <w:t xml:space="preserve">до </w:t>
      </w:r>
      <w:proofErr w:type="spellStart"/>
      <w:r w:rsidR="003058DE" w:rsidRPr="003058DE">
        <w:rPr>
          <w:rStyle w:val="fontstyle21"/>
          <w:rFonts w:ascii="Times New Roman" w:hAnsi="Times New Roman" w:cs="Times New Roman"/>
          <w:color w:val="auto"/>
          <w:sz w:val="28"/>
        </w:rPr>
        <w:t>осіб</w:t>
      </w:r>
      <w:proofErr w:type="spellEnd"/>
      <w:r w:rsidR="003058DE" w:rsidRPr="003058DE">
        <w:rPr>
          <w:rStyle w:val="fontstyle21"/>
          <w:rFonts w:ascii="Times New Roman" w:hAnsi="Times New Roman" w:cs="Times New Roman"/>
          <w:color w:val="auto"/>
          <w:sz w:val="28"/>
        </w:rPr>
        <w:t xml:space="preserve">, </w:t>
      </w:r>
      <w:proofErr w:type="spellStart"/>
      <w:r w:rsidR="003058DE" w:rsidRPr="003058DE">
        <w:rPr>
          <w:rStyle w:val="fontstyle21"/>
          <w:rFonts w:ascii="Times New Roman" w:hAnsi="Times New Roman" w:cs="Times New Roman"/>
          <w:color w:val="auto"/>
          <w:sz w:val="28"/>
        </w:rPr>
        <w:t>що</w:t>
      </w:r>
      <w:proofErr w:type="spellEnd"/>
      <w:r w:rsidR="003058DE" w:rsidRPr="003058DE">
        <w:rPr>
          <w:rStyle w:val="fontstyle21"/>
          <w:rFonts w:ascii="Times New Roman" w:hAnsi="Times New Roman" w:cs="Times New Roman"/>
          <w:color w:val="auto"/>
          <w:sz w:val="28"/>
        </w:rPr>
        <w:t xml:space="preserve"> </w:t>
      </w:r>
      <w:proofErr w:type="spellStart"/>
      <w:r w:rsidR="003058DE" w:rsidRPr="003058DE">
        <w:rPr>
          <w:rStyle w:val="fontstyle21"/>
          <w:rFonts w:ascii="Times New Roman" w:hAnsi="Times New Roman" w:cs="Times New Roman"/>
          <w:color w:val="auto"/>
          <w:sz w:val="28"/>
        </w:rPr>
        <w:t>їх</w:t>
      </w:r>
      <w:proofErr w:type="spellEnd"/>
      <w:r w:rsidR="003058DE" w:rsidRPr="003058DE">
        <w:rPr>
          <w:rStyle w:val="fontstyle21"/>
          <w:rFonts w:ascii="Times New Roman" w:hAnsi="Times New Roman" w:cs="Times New Roman"/>
          <w:color w:val="auto"/>
          <w:sz w:val="28"/>
        </w:rPr>
        <w:t xml:space="preserve"> вчинили.</w:t>
      </w:r>
      <w:r w:rsidR="003058DE" w:rsidRPr="003058DE">
        <w:rPr>
          <w:rFonts w:ascii="Times New Roman" w:hAnsi="Times New Roman" w:cs="Times New Roman"/>
          <w:sz w:val="28"/>
          <w:szCs w:val="20"/>
          <w:lang w:val="uk-UA"/>
        </w:rPr>
        <w:t xml:space="preserve"> </w:t>
      </w:r>
    </w:p>
    <w:p w:rsidR="003058DE" w:rsidRDefault="003058DE" w:rsidP="003058DE">
      <w:pPr>
        <w:pStyle w:val="a3"/>
        <w:spacing w:after="0"/>
        <w:ind w:firstLine="696"/>
        <w:jc w:val="both"/>
        <w:rPr>
          <w:rStyle w:val="fontstyle21"/>
          <w:rFonts w:ascii="Times New Roman" w:hAnsi="Times New Roman" w:cs="Times New Roman"/>
          <w:color w:val="auto"/>
          <w:sz w:val="28"/>
          <w:lang w:val="uk-UA"/>
        </w:rPr>
      </w:pPr>
      <w:proofErr w:type="spellStart"/>
      <w:r w:rsidRPr="003058DE">
        <w:rPr>
          <w:rStyle w:val="fontstyle21"/>
          <w:rFonts w:ascii="Times New Roman" w:hAnsi="Times New Roman" w:cs="Times New Roman"/>
          <w:b/>
          <w:color w:val="auto"/>
          <w:sz w:val="28"/>
        </w:rPr>
        <w:t>Злочин</w:t>
      </w:r>
      <w:proofErr w:type="spellEnd"/>
      <w:r w:rsidRPr="003058DE">
        <w:rPr>
          <w:rStyle w:val="fontstyle21"/>
          <w:rFonts w:ascii="Times New Roman" w:hAnsi="Times New Roman" w:cs="Times New Roman"/>
          <w:b/>
          <w:color w:val="auto"/>
          <w:sz w:val="28"/>
        </w:rPr>
        <w:t xml:space="preserve"> і </w:t>
      </w:r>
      <w:proofErr w:type="spellStart"/>
      <w:r w:rsidRPr="003058DE">
        <w:rPr>
          <w:rStyle w:val="fontstyle21"/>
          <w:rFonts w:ascii="Times New Roman" w:hAnsi="Times New Roman" w:cs="Times New Roman"/>
          <w:b/>
          <w:color w:val="auto"/>
          <w:sz w:val="28"/>
        </w:rPr>
        <w:t>покарання</w:t>
      </w:r>
      <w:proofErr w:type="spellEnd"/>
      <w:r w:rsidRPr="003058DE">
        <w:rPr>
          <w:rStyle w:val="fontstyle21"/>
          <w:rFonts w:ascii="Times New Roman" w:hAnsi="Times New Roman" w:cs="Times New Roman"/>
          <w:color w:val="auto"/>
          <w:sz w:val="28"/>
        </w:rPr>
        <w:t xml:space="preserve"> — </w:t>
      </w:r>
      <w:proofErr w:type="spellStart"/>
      <w:r w:rsidRPr="003058DE">
        <w:rPr>
          <w:rStyle w:val="fontstyle21"/>
          <w:rFonts w:ascii="Times New Roman" w:hAnsi="Times New Roman" w:cs="Times New Roman"/>
          <w:color w:val="auto"/>
          <w:sz w:val="28"/>
        </w:rPr>
        <w:t>ті</w:t>
      </w:r>
      <w:proofErr w:type="spellEnd"/>
      <w:r w:rsidRPr="003058DE">
        <w:rPr>
          <w:rStyle w:val="fontstyle21"/>
          <w:rFonts w:ascii="Times New Roman" w:hAnsi="Times New Roman" w:cs="Times New Roman"/>
          <w:color w:val="auto"/>
          <w:sz w:val="28"/>
        </w:rPr>
        <w:t xml:space="preserve"> </w:t>
      </w:r>
      <w:proofErr w:type="spellStart"/>
      <w:r w:rsidRPr="003058DE">
        <w:rPr>
          <w:rStyle w:val="fontstyle21"/>
          <w:rFonts w:ascii="Times New Roman" w:hAnsi="Times New Roman" w:cs="Times New Roman"/>
          <w:color w:val="auto"/>
          <w:sz w:val="28"/>
        </w:rPr>
        <w:t>суспільні</w:t>
      </w:r>
      <w:proofErr w:type="spellEnd"/>
      <w:r w:rsidRPr="003058DE">
        <w:rPr>
          <w:rStyle w:val="fontstyle21"/>
          <w:rFonts w:ascii="Times New Roman" w:hAnsi="Times New Roman" w:cs="Times New Roman"/>
          <w:color w:val="auto"/>
          <w:sz w:val="28"/>
        </w:rPr>
        <w:t xml:space="preserve"> </w:t>
      </w:r>
      <w:proofErr w:type="spellStart"/>
      <w:r w:rsidRPr="003058DE">
        <w:rPr>
          <w:rStyle w:val="fontstyle21"/>
          <w:rFonts w:ascii="Times New Roman" w:hAnsi="Times New Roman" w:cs="Times New Roman"/>
          <w:color w:val="auto"/>
          <w:sz w:val="28"/>
        </w:rPr>
        <w:t>явища</w:t>
      </w:r>
      <w:proofErr w:type="spellEnd"/>
      <w:r w:rsidRPr="003058DE">
        <w:rPr>
          <w:rStyle w:val="fontstyle21"/>
          <w:rFonts w:ascii="Times New Roman" w:hAnsi="Times New Roman" w:cs="Times New Roman"/>
          <w:color w:val="auto"/>
          <w:sz w:val="28"/>
        </w:rPr>
        <w:t xml:space="preserve">, </w:t>
      </w:r>
      <w:proofErr w:type="spellStart"/>
      <w:r w:rsidRPr="003058DE">
        <w:rPr>
          <w:rStyle w:val="fontstyle21"/>
          <w:rFonts w:ascii="Times New Roman" w:hAnsi="Times New Roman" w:cs="Times New Roman"/>
          <w:color w:val="auto"/>
          <w:sz w:val="28"/>
        </w:rPr>
        <w:t>які</w:t>
      </w:r>
      <w:proofErr w:type="spellEnd"/>
      <w:r w:rsidRPr="003058DE">
        <w:rPr>
          <w:rFonts w:ascii="Times New Roman" w:hAnsi="Times New Roman" w:cs="Times New Roman"/>
          <w:sz w:val="28"/>
          <w:szCs w:val="20"/>
          <w:lang w:val="uk-UA"/>
        </w:rPr>
        <w:t xml:space="preserve"> </w:t>
      </w:r>
      <w:proofErr w:type="spellStart"/>
      <w:r w:rsidRPr="003058DE">
        <w:rPr>
          <w:rStyle w:val="fontstyle21"/>
          <w:rFonts w:ascii="Times New Roman" w:hAnsi="Times New Roman" w:cs="Times New Roman"/>
          <w:color w:val="auto"/>
          <w:sz w:val="28"/>
        </w:rPr>
        <w:t>визначаються</w:t>
      </w:r>
      <w:proofErr w:type="spellEnd"/>
      <w:r w:rsidRPr="003058DE">
        <w:rPr>
          <w:rStyle w:val="fontstyle21"/>
          <w:rFonts w:ascii="Times New Roman" w:hAnsi="Times New Roman" w:cs="Times New Roman"/>
          <w:color w:val="auto"/>
          <w:sz w:val="28"/>
        </w:rPr>
        <w:t xml:space="preserve"> нормами </w:t>
      </w:r>
      <w:proofErr w:type="spellStart"/>
      <w:r w:rsidRPr="003058DE">
        <w:rPr>
          <w:rStyle w:val="fontstyle21"/>
          <w:rFonts w:ascii="Times New Roman" w:hAnsi="Times New Roman" w:cs="Times New Roman"/>
          <w:color w:val="auto"/>
          <w:sz w:val="28"/>
        </w:rPr>
        <w:t>кримінального</w:t>
      </w:r>
      <w:proofErr w:type="spellEnd"/>
      <w:r w:rsidRPr="003058DE">
        <w:rPr>
          <w:rStyle w:val="fontstyle21"/>
          <w:rFonts w:ascii="Times New Roman" w:hAnsi="Times New Roman" w:cs="Times New Roman"/>
          <w:color w:val="auto"/>
          <w:sz w:val="28"/>
        </w:rPr>
        <w:t xml:space="preserve"> права.</w:t>
      </w:r>
      <w:r w:rsidRPr="003058DE">
        <w:rPr>
          <w:rFonts w:ascii="Times New Roman" w:hAnsi="Times New Roman" w:cs="Times New Roman"/>
          <w:sz w:val="28"/>
          <w:szCs w:val="20"/>
          <w:lang w:val="uk-UA"/>
        </w:rPr>
        <w:t xml:space="preserve"> </w:t>
      </w:r>
      <w:r w:rsidRPr="003058DE">
        <w:rPr>
          <w:rStyle w:val="fontstyle21"/>
          <w:rFonts w:ascii="Times New Roman" w:hAnsi="Times New Roman" w:cs="Times New Roman"/>
          <w:color w:val="auto"/>
          <w:sz w:val="28"/>
          <w:lang w:val="uk-UA"/>
        </w:rPr>
        <w:t>Оскільки злочини мають підвищену суспільну</w:t>
      </w:r>
      <w:r w:rsidRPr="003058DE">
        <w:rPr>
          <w:rFonts w:ascii="Times New Roman" w:hAnsi="Times New Roman" w:cs="Times New Roman"/>
          <w:sz w:val="28"/>
          <w:szCs w:val="20"/>
          <w:lang w:val="uk-UA"/>
        </w:rPr>
        <w:br/>
      </w:r>
      <w:r w:rsidRPr="003058DE">
        <w:rPr>
          <w:rStyle w:val="fontstyle21"/>
          <w:rFonts w:ascii="Times New Roman" w:hAnsi="Times New Roman" w:cs="Times New Roman"/>
          <w:color w:val="auto"/>
          <w:sz w:val="28"/>
          <w:lang w:val="uk-UA"/>
        </w:rPr>
        <w:t>небезпечність для суспільних відносин, держава</w:t>
      </w:r>
      <w:r w:rsidRPr="003058DE">
        <w:rPr>
          <w:rFonts w:ascii="Times New Roman" w:hAnsi="Times New Roman" w:cs="Times New Roman"/>
          <w:sz w:val="28"/>
          <w:szCs w:val="20"/>
          <w:lang w:val="uk-UA"/>
        </w:rPr>
        <w:t xml:space="preserve"> </w:t>
      </w:r>
      <w:r w:rsidRPr="003058DE">
        <w:rPr>
          <w:rStyle w:val="fontstyle21"/>
          <w:rFonts w:ascii="Times New Roman" w:hAnsi="Times New Roman" w:cs="Times New Roman"/>
          <w:color w:val="auto"/>
          <w:sz w:val="28"/>
          <w:lang w:val="uk-UA"/>
        </w:rPr>
        <w:t>застосовує за їх вчинення й найбільш суворі примусові заходи — кримінальні покарання.</w:t>
      </w:r>
    </w:p>
    <w:p w:rsidR="00842CCC" w:rsidRPr="00842CCC" w:rsidRDefault="00842CCC" w:rsidP="003058DE">
      <w:pPr>
        <w:pStyle w:val="a3"/>
        <w:spacing w:after="0"/>
        <w:ind w:firstLine="696"/>
        <w:jc w:val="both"/>
        <w:rPr>
          <w:rFonts w:ascii="Times New Roman" w:hAnsi="Times New Roman" w:cs="Times New Roman"/>
          <w:sz w:val="44"/>
          <w:lang w:val="uk-UA"/>
        </w:rPr>
      </w:pPr>
      <w:r>
        <w:rPr>
          <w:rFonts w:ascii="Times New Roman" w:hAnsi="Times New Roman" w:cs="Times New Roman"/>
          <w:noProof/>
          <w:sz w:val="4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953679</wp:posOffset>
            </wp:positionH>
            <wp:positionV relativeFrom="paragraph">
              <wp:posOffset>22893</wp:posOffset>
            </wp:positionV>
            <wp:extent cx="5488627" cy="954727"/>
            <wp:effectExtent l="76200" t="0" r="0" b="74295"/>
            <wp:wrapNone/>
            <wp:docPr id="2" name="Схе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anchor>
        </w:drawing>
      </w:r>
    </w:p>
    <w:p w:rsidR="00842CCC" w:rsidRDefault="00842CCC" w:rsidP="003058DE">
      <w:pPr>
        <w:spacing w:after="0"/>
        <w:ind w:left="360"/>
        <w:jc w:val="both"/>
        <w:rPr>
          <w:rFonts w:ascii="Times New Roman" w:hAnsi="Times New Roman" w:cs="Times New Roman"/>
          <w:i/>
          <w:sz w:val="40"/>
        </w:rPr>
      </w:pPr>
    </w:p>
    <w:p w:rsidR="003058DE" w:rsidRDefault="003058DE" w:rsidP="00842CCC">
      <w:pPr>
        <w:jc w:val="right"/>
        <w:rPr>
          <w:rFonts w:ascii="Times New Roman" w:hAnsi="Times New Roman" w:cs="Times New Roman"/>
          <w:sz w:val="40"/>
        </w:rPr>
      </w:pPr>
    </w:p>
    <w:p w:rsidR="00842CCC" w:rsidRDefault="00842CCC" w:rsidP="00842CCC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До функцій кримінального права України відносять охоронну та регулятивну функції, що полягають у охороні суспільних відносин, що регулюються іншими галузями права та забороні вчинювати небезпечно суспільні діяння.</w:t>
      </w:r>
    </w:p>
    <w:p w:rsidR="003E3F75" w:rsidRDefault="00842CCC" w:rsidP="00842CCC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val="ru-RU"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1050909</wp:posOffset>
            </wp:positionH>
            <wp:positionV relativeFrom="paragraph">
              <wp:posOffset>24353</wp:posOffset>
            </wp:positionV>
            <wp:extent cx="4619501" cy="2462893"/>
            <wp:effectExtent l="0" t="19050" r="0" b="33020"/>
            <wp:wrapNone/>
            <wp:docPr id="3" name="Схема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</wp:anchor>
        </w:drawing>
      </w:r>
    </w:p>
    <w:p w:rsidR="003E3F75" w:rsidRPr="003E3F75" w:rsidRDefault="003E3F75" w:rsidP="003E3F75">
      <w:pPr>
        <w:rPr>
          <w:rFonts w:ascii="Times New Roman" w:hAnsi="Times New Roman" w:cs="Times New Roman"/>
          <w:sz w:val="28"/>
        </w:rPr>
      </w:pPr>
    </w:p>
    <w:p w:rsidR="003E3F75" w:rsidRPr="003E3F75" w:rsidRDefault="003E3F75" w:rsidP="003E3F75">
      <w:pPr>
        <w:rPr>
          <w:rFonts w:ascii="Times New Roman" w:hAnsi="Times New Roman" w:cs="Times New Roman"/>
          <w:sz w:val="28"/>
        </w:rPr>
      </w:pPr>
    </w:p>
    <w:p w:rsidR="003E3F75" w:rsidRPr="003E3F75" w:rsidRDefault="003E3F75" w:rsidP="003E3F75">
      <w:pPr>
        <w:rPr>
          <w:rFonts w:ascii="Times New Roman" w:hAnsi="Times New Roman" w:cs="Times New Roman"/>
          <w:sz w:val="28"/>
        </w:rPr>
      </w:pPr>
    </w:p>
    <w:p w:rsidR="003E3F75" w:rsidRPr="003E3F75" w:rsidRDefault="003E3F75" w:rsidP="003E3F75">
      <w:pPr>
        <w:rPr>
          <w:rFonts w:ascii="Times New Roman" w:hAnsi="Times New Roman" w:cs="Times New Roman"/>
          <w:sz w:val="28"/>
        </w:rPr>
      </w:pPr>
    </w:p>
    <w:p w:rsidR="003E3F75" w:rsidRDefault="003E3F75" w:rsidP="003E3F75">
      <w:pPr>
        <w:rPr>
          <w:rFonts w:ascii="Times New Roman" w:hAnsi="Times New Roman" w:cs="Times New Roman"/>
          <w:sz w:val="28"/>
        </w:rPr>
      </w:pPr>
    </w:p>
    <w:p w:rsidR="00842CCC" w:rsidRDefault="00842CCC" w:rsidP="003E3F75">
      <w:pPr>
        <w:jc w:val="right"/>
        <w:rPr>
          <w:rFonts w:ascii="Times New Roman" w:hAnsi="Times New Roman" w:cs="Times New Roman"/>
          <w:sz w:val="28"/>
        </w:rPr>
      </w:pPr>
    </w:p>
    <w:p w:rsidR="004B34B5" w:rsidRDefault="004B34B5" w:rsidP="003E3F75">
      <w:pPr>
        <w:jc w:val="right"/>
        <w:rPr>
          <w:rFonts w:ascii="Times New Roman" w:hAnsi="Times New Roman" w:cs="Times New Roman"/>
          <w:sz w:val="28"/>
        </w:rPr>
      </w:pPr>
    </w:p>
    <w:p w:rsidR="003E3F75" w:rsidRDefault="003E3F75" w:rsidP="003E3F75">
      <w:pPr>
        <w:ind w:firstLine="36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Основним джерелом кримінального права України є </w:t>
      </w:r>
      <w:r w:rsidRPr="003E3F75">
        <w:rPr>
          <w:rFonts w:ascii="Times New Roman" w:hAnsi="Times New Roman" w:cs="Times New Roman"/>
          <w:b/>
          <w:i/>
          <w:sz w:val="28"/>
        </w:rPr>
        <w:t>Кримінальний кодекс України</w:t>
      </w:r>
      <w:r>
        <w:rPr>
          <w:rFonts w:ascii="Times New Roman" w:hAnsi="Times New Roman" w:cs="Times New Roman"/>
          <w:sz w:val="28"/>
        </w:rPr>
        <w:t>, який був прийнятий 5 квітня 2001 року. Він складається із Загальної та Особливої частин, які в свою чергу поділяються на окремі розділи.</w:t>
      </w:r>
    </w:p>
    <w:p w:rsidR="003E3F75" w:rsidRPr="003E3F75" w:rsidRDefault="003E3F75" w:rsidP="003E3F75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b/>
          <w:sz w:val="28"/>
        </w:rPr>
      </w:pPr>
      <w:proofErr w:type="spellStart"/>
      <w:r w:rsidRPr="003E3F75">
        <w:rPr>
          <w:rFonts w:ascii="Times New Roman" w:hAnsi="Times New Roman" w:cs="Times New Roman"/>
          <w:b/>
          <w:sz w:val="28"/>
        </w:rPr>
        <w:t>Відмінність</w:t>
      </w:r>
      <w:proofErr w:type="spellEnd"/>
      <w:r w:rsidRPr="003E3F75"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proofErr w:type="gramStart"/>
      <w:r w:rsidRPr="003E3F75">
        <w:rPr>
          <w:rFonts w:ascii="Times New Roman" w:hAnsi="Times New Roman" w:cs="Times New Roman"/>
          <w:b/>
          <w:sz w:val="28"/>
        </w:rPr>
        <w:t>між</w:t>
      </w:r>
      <w:proofErr w:type="spellEnd"/>
      <w:proofErr w:type="gramEnd"/>
      <w:r w:rsidRPr="003E3F75"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 w:rsidRPr="003E3F75">
        <w:rPr>
          <w:rFonts w:ascii="Times New Roman" w:hAnsi="Times New Roman" w:cs="Times New Roman"/>
          <w:b/>
          <w:sz w:val="28"/>
        </w:rPr>
        <w:t>кримінальним</w:t>
      </w:r>
      <w:proofErr w:type="spellEnd"/>
      <w:r w:rsidRPr="003E3F75">
        <w:rPr>
          <w:rFonts w:ascii="Times New Roman" w:hAnsi="Times New Roman" w:cs="Times New Roman"/>
          <w:b/>
          <w:sz w:val="28"/>
        </w:rPr>
        <w:t xml:space="preserve"> проступком і </w:t>
      </w:r>
      <w:proofErr w:type="spellStart"/>
      <w:r w:rsidRPr="003E3F75">
        <w:rPr>
          <w:rFonts w:ascii="Times New Roman" w:hAnsi="Times New Roman" w:cs="Times New Roman"/>
          <w:b/>
          <w:sz w:val="28"/>
        </w:rPr>
        <w:t>злочином</w:t>
      </w:r>
      <w:proofErr w:type="spellEnd"/>
      <w:r>
        <w:rPr>
          <w:rFonts w:ascii="Times New Roman" w:hAnsi="Times New Roman" w:cs="Times New Roman"/>
          <w:b/>
          <w:sz w:val="28"/>
          <w:lang w:val="uk-UA"/>
        </w:rPr>
        <w:t>.</w:t>
      </w:r>
    </w:p>
    <w:p w:rsidR="003E3F75" w:rsidRDefault="003E3F75" w:rsidP="004B34B5">
      <w:pPr>
        <w:pStyle w:val="a3"/>
        <w:spacing w:after="0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 Зараз в Україні спостерігається реформа кримінального законодавства України, спрямована на гуманізацію. Кримінально-процесуальним Кодексом України розподіляють кримінальна правопорушення на злочини та кримінальні проступки, які будуть міститься в окремому законі України. У Кримінальному Кодексі буде перелік лише найбільш тяжчих протиправних діянь, які будуть кваліфікувати як злочини.</w:t>
      </w:r>
    </w:p>
    <w:p w:rsidR="003E3F75" w:rsidRDefault="003E3F75" w:rsidP="003E3F75">
      <w:pPr>
        <w:pStyle w:val="a3"/>
        <w:spacing w:after="0"/>
        <w:ind w:firstLine="696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b/>
          <w:sz w:val="28"/>
          <w:lang w:val="uk-UA"/>
        </w:rPr>
        <w:t>Головна відмінність кримінального проступку від злочину</w:t>
      </w:r>
      <w:r>
        <w:rPr>
          <w:rFonts w:ascii="Times New Roman" w:hAnsi="Times New Roman" w:cs="Times New Roman"/>
          <w:sz w:val="28"/>
          <w:lang w:val="uk-UA"/>
        </w:rPr>
        <w:t xml:space="preserve"> полягає у менш великій суспільно-небезпечній шкоді, аніж злочин, за яку відповідно буде передбачена менш сувора відповідальність. Під час розслідування цих злочинів до підозрюваних заборонено буде застосовувати запобіжні заходи такі, як домашній арешт і  тримання під вартою.</w:t>
      </w:r>
    </w:p>
    <w:p w:rsidR="003E3F75" w:rsidRDefault="003E3F75" w:rsidP="003E3F75">
      <w:pPr>
        <w:pStyle w:val="a3"/>
        <w:spacing w:after="0"/>
        <w:ind w:firstLine="696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b/>
          <w:sz w:val="28"/>
          <w:lang w:val="uk-UA"/>
        </w:rPr>
        <w:t>Злочин –</w:t>
      </w:r>
      <w:r w:rsidRPr="003E3F75">
        <w:rPr>
          <w:rFonts w:ascii="Times New Roman" w:hAnsi="Times New Roman" w:cs="Times New Roman"/>
          <w:sz w:val="28"/>
          <w:lang w:val="uk-UA"/>
        </w:rPr>
        <w:t xml:space="preserve"> це суспільно-небезпечне винне діяння ( дія або бездіяльність), передбачена Кримінальним Кодексом України</w:t>
      </w:r>
      <w:r w:rsidR="00134193">
        <w:rPr>
          <w:rFonts w:ascii="Times New Roman" w:hAnsi="Times New Roman" w:cs="Times New Roman"/>
          <w:sz w:val="28"/>
          <w:lang w:val="uk-UA"/>
        </w:rPr>
        <w:t>, вчинена суб’єктом злочину.</w:t>
      </w:r>
    </w:p>
    <w:p w:rsidR="00134193" w:rsidRDefault="00134193" w:rsidP="003E3F75">
      <w:pPr>
        <w:pStyle w:val="a3"/>
        <w:spacing w:after="0"/>
        <w:ind w:firstLine="696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b/>
          <w:sz w:val="28"/>
          <w:lang w:val="uk-UA"/>
        </w:rPr>
        <w:t xml:space="preserve">Розповідь: Склад злочину </w:t>
      </w:r>
      <w:r>
        <w:rPr>
          <w:rFonts w:ascii="Times New Roman" w:hAnsi="Times New Roman" w:cs="Times New Roman"/>
          <w:sz w:val="28"/>
          <w:lang w:val="uk-UA"/>
        </w:rPr>
        <w:t xml:space="preserve"> необхідно відмежовувати від реального злочину, від вчинку. Вони співвідносяться як явище (конкретний злочин) і юридичне поняття про нього (склад конкретного виду злочину), тобто як реальне явище і логічне поняття. </w:t>
      </w:r>
    </w:p>
    <w:p w:rsidR="00134193" w:rsidRDefault="00134193" w:rsidP="003E3F75">
      <w:pPr>
        <w:pStyle w:val="a3"/>
        <w:spacing w:after="0"/>
        <w:ind w:firstLine="696"/>
        <w:jc w:val="both"/>
        <w:rPr>
          <w:rFonts w:ascii="Times New Roman" w:hAnsi="Times New Roman" w:cs="Times New Roman"/>
          <w:sz w:val="28"/>
          <w:lang w:val="uk-UA"/>
        </w:rPr>
      </w:pPr>
      <w:r w:rsidRPr="00134193">
        <w:rPr>
          <w:rFonts w:ascii="Times New Roman" w:hAnsi="Times New Roman" w:cs="Times New Roman"/>
          <w:sz w:val="28"/>
          <w:lang w:val="uk-UA"/>
        </w:rPr>
        <w:t>Кожному конкретному злочину притаманні</w:t>
      </w:r>
      <w:r>
        <w:rPr>
          <w:rFonts w:ascii="Times New Roman" w:hAnsi="Times New Roman" w:cs="Times New Roman"/>
          <w:sz w:val="28"/>
          <w:lang w:val="uk-UA"/>
        </w:rPr>
        <w:t xml:space="preserve"> певні елементи, які становлять єдине ціле.</w:t>
      </w:r>
    </w:p>
    <w:p w:rsidR="00134193" w:rsidRDefault="00134193" w:rsidP="003E3F75">
      <w:pPr>
        <w:pStyle w:val="a3"/>
        <w:spacing w:after="0"/>
        <w:ind w:firstLine="696"/>
        <w:jc w:val="both"/>
        <w:rPr>
          <w:rFonts w:ascii="Times New Roman" w:hAnsi="Times New Roman" w:cs="Times New Roman"/>
          <w:sz w:val="28"/>
          <w:lang w:val="uk-UA"/>
        </w:rPr>
      </w:pPr>
    </w:p>
    <w:p w:rsidR="009A5BC2" w:rsidRPr="009A5BC2" w:rsidRDefault="00134193" w:rsidP="009A5BC2">
      <w:pPr>
        <w:pStyle w:val="a3"/>
        <w:spacing w:after="0"/>
        <w:ind w:left="0" w:firstLine="696"/>
        <w:jc w:val="center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25407" cy="3325091"/>
            <wp:effectExtent l="0" t="0" r="0" b="0"/>
            <wp:docPr id="4" name="Схема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" r:lo="rId19" r:qs="rId20" r:cs="rId21"/>
              </a:graphicData>
            </a:graphic>
          </wp:inline>
        </w:drawing>
      </w:r>
      <w:r w:rsidR="009A5BC2" w:rsidRPr="009A5BC2">
        <w:rPr>
          <w:rFonts w:ascii="Times New Roman" w:hAnsi="Times New Roman" w:cs="Times New Roman"/>
          <w:b/>
          <w:sz w:val="28"/>
          <w:lang w:val="uk-UA"/>
        </w:rPr>
        <w:t>Схема «</w:t>
      </w:r>
      <w:r w:rsidR="009A5BC2">
        <w:rPr>
          <w:rFonts w:ascii="Times New Roman" w:hAnsi="Times New Roman" w:cs="Times New Roman"/>
          <w:b/>
          <w:sz w:val="28"/>
          <w:lang w:val="uk-UA"/>
        </w:rPr>
        <w:t>Склад злочину</w:t>
      </w:r>
      <w:r w:rsidR="009A5BC2" w:rsidRPr="009A5BC2">
        <w:rPr>
          <w:rFonts w:ascii="Times New Roman" w:hAnsi="Times New Roman" w:cs="Times New Roman"/>
          <w:b/>
          <w:sz w:val="28"/>
          <w:lang w:val="uk-UA"/>
        </w:rPr>
        <w:t>»</w:t>
      </w:r>
    </w:p>
    <w:p w:rsidR="009A5BC2" w:rsidRPr="009A5BC2" w:rsidRDefault="009A5BC2" w:rsidP="009A5BC2">
      <w:pPr>
        <w:pStyle w:val="a3"/>
        <w:spacing w:after="0"/>
        <w:ind w:left="0" w:firstLine="709"/>
        <w:jc w:val="center"/>
        <w:rPr>
          <w:rFonts w:ascii="Times New Roman" w:hAnsi="Times New Roman" w:cs="Times New Roman"/>
          <w:b/>
          <w:sz w:val="28"/>
          <w:lang w:val="uk-UA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30488" cy="3360717"/>
            <wp:effectExtent l="19050" t="0" r="0" b="0"/>
            <wp:docPr id="13" name="Рисунок 13" descr="C:\Users\Сергей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ергей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13" cy="3359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A5BC2">
        <w:rPr>
          <w:rFonts w:ascii="Times New Roman" w:hAnsi="Times New Roman" w:cs="Times New Roman"/>
          <w:b/>
          <w:sz w:val="28"/>
          <w:lang w:val="uk-UA"/>
        </w:rPr>
        <w:t>Схема « Ознаки та види злочину»</w:t>
      </w:r>
    </w:p>
    <w:p w:rsidR="009A5BC2" w:rsidRPr="009A5BC2" w:rsidRDefault="009A5BC2" w:rsidP="009A5BC2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b/>
          <w:sz w:val="28"/>
        </w:rPr>
      </w:pPr>
      <w:r w:rsidRPr="009A5BC2">
        <w:rPr>
          <w:rFonts w:ascii="Times New Roman" w:hAnsi="Times New Roman" w:cs="Times New Roman"/>
          <w:b/>
          <w:sz w:val="28"/>
          <w:lang w:val="uk-UA"/>
        </w:rPr>
        <w:t>Види злочинів. Стадії злочину.</w:t>
      </w:r>
    </w:p>
    <w:p w:rsidR="003E3F75" w:rsidRDefault="009A5BC2" w:rsidP="009A5BC2">
      <w:pPr>
        <w:pStyle w:val="a3"/>
        <w:spacing w:after="0"/>
        <w:jc w:val="both"/>
        <w:rPr>
          <w:rFonts w:ascii="Times New Roman" w:hAnsi="Times New Roman" w:cs="Times New Roman"/>
          <w:sz w:val="28"/>
          <w:lang w:val="uk-UA"/>
        </w:rPr>
      </w:pPr>
      <w:r w:rsidRPr="009A5BC2">
        <w:rPr>
          <w:rFonts w:ascii="Times New Roman" w:hAnsi="Times New Roman" w:cs="Times New Roman"/>
          <w:sz w:val="28"/>
          <w:lang w:val="uk-UA"/>
        </w:rPr>
        <w:t>Розповідь вчителя з поясненнями та демонстрацією схеми</w:t>
      </w:r>
    </w:p>
    <w:p w:rsidR="009A5BC2" w:rsidRDefault="009A5BC2" w:rsidP="009A5BC2">
      <w:pPr>
        <w:pStyle w:val="a3"/>
        <w:spacing w:after="0"/>
        <w:jc w:val="both"/>
        <w:rPr>
          <w:rFonts w:ascii="Times New Roman" w:hAnsi="Times New Roman" w:cs="Times New Roman"/>
          <w:sz w:val="28"/>
          <w:lang w:val="uk-UA"/>
        </w:rPr>
      </w:pPr>
      <w:r w:rsidRPr="005E75FB">
        <w:rPr>
          <w:rFonts w:ascii="Times New Roman" w:hAnsi="Times New Roman" w:cs="Times New Roman"/>
          <w:b/>
          <w:sz w:val="28"/>
          <w:lang w:val="uk-UA"/>
        </w:rPr>
        <w:t>Учитель:</w:t>
      </w:r>
      <w:r>
        <w:rPr>
          <w:rFonts w:ascii="Times New Roman" w:hAnsi="Times New Roman" w:cs="Times New Roman"/>
          <w:sz w:val="28"/>
          <w:lang w:val="uk-UA"/>
        </w:rPr>
        <w:t xml:space="preserve"> Злочини, які небезпечні суспільно-шкідливі діяння поділяються на дві основні категорії: </w:t>
      </w:r>
    </w:p>
    <w:p w:rsidR="009A5BC2" w:rsidRDefault="009A5BC2" w:rsidP="009A5BC2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В залежності від ступеню тяжкості: невелика тяжкість , середня тяжкість, тяжкий і особливо тяжкий;</w:t>
      </w:r>
    </w:p>
    <w:p w:rsidR="009A5BC2" w:rsidRDefault="009A5BC2" w:rsidP="009A5BC2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В залежності від об’єкта посягання: проти національної безпеки України, проти життя і здоров’я особи, проти честі і гідності, проти власності, проти довкілля, проти громадської безпеки, проти безпеки виробництва, проти громадського порядку, проти службової діяльності та інші види злочинів. </w:t>
      </w:r>
    </w:p>
    <w:p w:rsidR="009A5BC2" w:rsidRDefault="005E75FB" w:rsidP="005E75FB">
      <w:pPr>
        <w:spacing w:after="0"/>
        <w:ind w:left="720" w:firstLine="36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Ще однією характеристикою злочину, як суспільно-небезпечного діяння є стадії вчинення злочину.</w:t>
      </w:r>
    </w:p>
    <w:p w:rsidR="005E75FB" w:rsidRDefault="005E75FB" w:rsidP="005E75FB">
      <w:pPr>
        <w:spacing w:after="0"/>
        <w:ind w:left="720" w:firstLine="360"/>
        <w:jc w:val="both"/>
        <w:rPr>
          <w:rStyle w:val="fontstyle21"/>
          <w:rFonts w:ascii="Times New Roman" w:hAnsi="Times New Roman" w:cs="Times New Roman"/>
          <w:color w:val="auto"/>
          <w:sz w:val="28"/>
        </w:rPr>
      </w:pPr>
      <w:r>
        <w:rPr>
          <w:rFonts w:ascii="Times New Roman" w:hAnsi="Times New Roman" w:cs="Times New Roman"/>
          <w:sz w:val="28"/>
        </w:rPr>
        <w:t xml:space="preserve">Усі вчинювані злочини поділяються на закінчені і незакінчені. </w:t>
      </w:r>
      <w:r w:rsidRPr="005E75FB">
        <w:rPr>
          <w:rStyle w:val="fontstyle01"/>
          <w:rFonts w:ascii="Times New Roman" w:hAnsi="Times New Roman" w:cs="Times New Roman"/>
          <w:b/>
          <w:color w:val="auto"/>
          <w:sz w:val="28"/>
        </w:rPr>
        <w:t>Закінчений злочин</w:t>
      </w:r>
      <w:r w:rsidRPr="005E75FB">
        <w:rPr>
          <w:rStyle w:val="fontstyle01"/>
          <w:rFonts w:ascii="Times New Roman" w:hAnsi="Times New Roman" w:cs="Times New Roman"/>
          <w:color w:val="auto"/>
          <w:sz w:val="28"/>
        </w:rPr>
        <w:t xml:space="preserve"> </w:t>
      </w:r>
      <w:r w:rsidRPr="005E75FB">
        <w:rPr>
          <w:rStyle w:val="fontstyle21"/>
          <w:rFonts w:ascii="Times New Roman" w:hAnsi="Times New Roman" w:cs="Times New Roman"/>
          <w:color w:val="auto"/>
          <w:sz w:val="28"/>
        </w:rPr>
        <w:t>визначається повною реалізацією суб’єктивної та об’єктивної сторони</w:t>
      </w:r>
      <w:r w:rsidRPr="005E75FB">
        <w:rPr>
          <w:rFonts w:ascii="Times New Roman" w:hAnsi="Times New Roman" w:cs="Times New Roman"/>
          <w:sz w:val="28"/>
          <w:szCs w:val="20"/>
        </w:rPr>
        <w:br/>
      </w:r>
      <w:r w:rsidRPr="005E75FB">
        <w:rPr>
          <w:rStyle w:val="fontstyle21"/>
          <w:rFonts w:ascii="Times New Roman" w:hAnsi="Times New Roman" w:cs="Times New Roman"/>
          <w:color w:val="auto"/>
          <w:sz w:val="28"/>
        </w:rPr>
        <w:t>злочину: виконується злочинний намір і реалізується об’єктивна сторона суспільно небезпечного діяння, зазначена в Особливій частині Кримінального кодексу.</w:t>
      </w:r>
    </w:p>
    <w:p w:rsidR="005E75FB" w:rsidRDefault="005E75FB" w:rsidP="005E75FB">
      <w:pPr>
        <w:spacing w:after="0"/>
        <w:ind w:left="1418" w:hanging="284"/>
        <w:rPr>
          <w:rFonts w:ascii="Times New Roman" w:hAnsi="Times New Roman" w:cs="Times New Roman"/>
          <w:color w:val="231F20"/>
          <w:sz w:val="28"/>
        </w:rPr>
      </w:pPr>
      <w:r>
        <w:rPr>
          <w:rFonts w:ascii="Times New Roman" w:hAnsi="Times New Roman" w:cs="Times New Roman"/>
          <w:noProof/>
          <w:color w:val="231F20"/>
          <w:sz w:val="28"/>
          <w:lang w:val="ru-RU"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309938</wp:posOffset>
            </wp:positionH>
            <wp:positionV relativeFrom="paragraph">
              <wp:posOffset>866288</wp:posOffset>
            </wp:positionV>
            <wp:extent cx="6144054" cy="2992582"/>
            <wp:effectExtent l="76200" t="0" r="66675" b="0"/>
            <wp:wrapNone/>
            <wp:docPr id="6" name="Организационная диаграм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4" r:lo="rId25" r:qs="rId26" r:cs="rId27"/>
              </a:graphicData>
            </a:graphic>
          </wp:anchor>
        </w:drawing>
      </w:r>
      <w:r w:rsidRPr="005E75FB">
        <w:rPr>
          <w:rFonts w:ascii="Times New Roman" w:hAnsi="Times New Roman" w:cs="Times New Roman"/>
          <w:color w:val="231F20"/>
          <w:sz w:val="28"/>
        </w:rPr>
        <w:t xml:space="preserve">Закон виділяє </w:t>
      </w:r>
      <w:r w:rsidRPr="005E75FB">
        <w:rPr>
          <w:rFonts w:ascii="Times New Roman" w:hAnsi="Times New Roman" w:cs="Times New Roman"/>
          <w:b/>
          <w:i/>
          <w:color w:val="231F20"/>
          <w:sz w:val="28"/>
        </w:rPr>
        <w:t>три стадії</w:t>
      </w:r>
      <w:r w:rsidRPr="005E75FB">
        <w:rPr>
          <w:rFonts w:ascii="Times New Roman" w:hAnsi="Times New Roman" w:cs="Times New Roman"/>
          <w:color w:val="231F20"/>
          <w:sz w:val="28"/>
        </w:rPr>
        <w:t xml:space="preserve"> вчинення кримінально караного діяння:</w:t>
      </w:r>
      <w:r w:rsidRPr="005E75FB">
        <w:rPr>
          <w:rFonts w:ascii="Times New Roman" w:hAnsi="Times New Roman" w:cs="Times New Roman"/>
          <w:color w:val="231F20"/>
          <w:sz w:val="28"/>
          <w:szCs w:val="20"/>
        </w:rPr>
        <w:br/>
      </w:r>
      <w:r>
        <w:rPr>
          <w:rFonts w:ascii="Times New Roman" w:hAnsi="Times New Roman" w:cs="Times New Roman"/>
          <w:color w:val="231F20"/>
          <w:sz w:val="28"/>
        </w:rPr>
        <w:t xml:space="preserve">1)готування до </w:t>
      </w:r>
      <w:r w:rsidRPr="005E75FB">
        <w:rPr>
          <w:rFonts w:ascii="Times New Roman" w:hAnsi="Times New Roman" w:cs="Times New Roman"/>
          <w:color w:val="231F20"/>
          <w:sz w:val="28"/>
        </w:rPr>
        <w:t>злочину;</w:t>
      </w:r>
      <w:r w:rsidRPr="005E75FB">
        <w:rPr>
          <w:rFonts w:ascii="Times New Roman" w:hAnsi="Times New Roman" w:cs="Times New Roman"/>
          <w:color w:val="231F20"/>
          <w:sz w:val="28"/>
          <w:szCs w:val="20"/>
        </w:rPr>
        <w:br/>
      </w:r>
      <w:r w:rsidRPr="005E75FB">
        <w:rPr>
          <w:rFonts w:ascii="Times New Roman" w:hAnsi="Times New Roman" w:cs="Times New Roman"/>
          <w:color w:val="231F20"/>
          <w:sz w:val="28"/>
        </w:rPr>
        <w:t>2) замах на злочин;</w:t>
      </w:r>
      <w:r w:rsidRPr="005E75FB">
        <w:rPr>
          <w:rFonts w:ascii="Times New Roman" w:hAnsi="Times New Roman" w:cs="Times New Roman"/>
          <w:color w:val="231F20"/>
          <w:sz w:val="28"/>
          <w:szCs w:val="20"/>
        </w:rPr>
        <w:br/>
      </w:r>
      <w:r w:rsidRPr="005E75FB">
        <w:rPr>
          <w:rFonts w:ascii="Times New Roman" w:hAnsi="Times New Roman" w:cs="Times New Roman"/>
          <w:color w:val="231F20"/>
          <w:sz w:val="28"/>
        </w:rPr>
        <w:t>3) закінчений злочин.</w:t>
      </w:r>
    </w:p>
    <w:p w:rsidR="005E75FB" w:rsidRDefault="005E75FB" w:rsidP="005E75FB">
      <w:pPr>
        <w:spacing w:after="0"/>
        <w:ind w:left="1418" w:hanging="284"/>
        <w:rPr>
          <w:rFonts w:ascii="Times New Roman" w:hAnsi="Times New Roman" w:cs="Times New Roman"/>
          <w:color w:val="231F20"/>
          <w:sz w:val="28"/>
        </w:rPr>
      </w:pPr>
    </w:p>
    <w:p w:rsidR="005E75FB" w:rsidRDefault="005E75FB" w:rsidP="005E75FB">
      <w:pPr>
        <w:spacing w:after="0"/>
        <w:ind w:left="1418" w:hanging="284"/>
        <w:rPr>
          <w:rFonts w:ascii="Times New Roman" w:hAnsi="Times New Roman" w:cs="Times New Roman"/>
          <w:color w:val="231F20"/>
          <w:sz w:val="28"/>
        </w:rPr>
      </w:pPr>
    </w:p>
    <w:p w:rsidR="005E75FB" w:rsidRDefault="005E75FB" w:rsidP="005E75FB">
      <w:pPr>
        <w:spacing w:after="0"/>
        <w:ind w:left="1418" w:hanging="284"/>
        <w:rPr>
          <w:rFonts w:ascii="Times New Roman" w:hAnsi="Times New Roman" w:cs="Times New Roman"/>
          <w:color w:val="231F20"/>
          <w:sz w:val="28"/>
        </w:rPr>
      </w:pPr>
    </w:p>
    <w:p w:rsidR="005E75FB" w:rsidRDefault="005E75FB" w:rsidP="005E75FB">
      <w:pPr>
        <w:spacing w:after="0"/>
        <w:ind w:left="1418" w:hanging="284"/>
        <w:rPr>
          <w:rFonts w:ascii="Times New Roman" w:hAnsi="Times New Roman" w:cs="Times New Roman"/>
          <w:color w:val="231F20"/>
          <w:sz w:val="28"/>
        </w:rPr>
      </w:pPr>
    </w:p>
    <w:p w:rsidR="005E75FB" w:rsidRDefault="005E75FB" w:rsidP="005E75FB">
      <w:pPr>
        <w:spacing w:after="0"/>
        <w:ind w:left="1418" w:hanging="284"/>
        <w:rPr>
          <w:rFonts w:ascii="Times New Roman" w:hAnsi="Times New Roman" w:cs="Times New Roman"/>
          <w:color w:val="231F20"/>
          <w:sz w:val="28"/>
        </w:rPr>
      </w:pPr>
    </w:p>
    <w:p w:rsidR="005E75FB" w:rsidRDefault="005E75FB" w:rsidP="005E75FB">
      <w:pPr>
        <w:spacing w:after="0"/>
        <w:ind w:left="1418" w:hanging="284"/>
        <w:rPr>
          <w:rFonts w:ascii="Times New Roman" w:hAnsi="Times New Roman" w:cs="Times New Roman"/>
          <w:color w:val="231F20"/>
          <w:sz w:val="28"/>
        </w:rPr>
      </w:pPr>
    </w:p>
    <w:p w:rsidR="005E75FB" w:rsidRDefault="005E75FB" w:rsidP="005E75FB">
      <w:pPr>
        <w:spacing w:after="0"/>
        <w:ind w:left="1418" w:hanging="284"/>
        <w:rPr>
          <w:rFonts w:ascii="Times New Roman" w:hAnsi="Times New Roman" w:cs="Times New Roman"/>
          <w:color w:val="231F20"/>
          <w:sz w:val="28"/>
        </w:rPr>
      </w:pPr>
    </w:p>
    <w:p w:rsidR="005E75FB" w:rsidRDefault="005E75FB" w:rsidP="005E75FB">
      <w:pPr>
        <w:spacing w:after="0"/>
        <w:ind w:left="1418" w:hanging="284"/>
        <w:rPr>
          <w:rFonts w:ascii="Times New Roman" w:hAnsi="Times New Roman" w:cs="Times New Roman"/>
          <w:color w:val="231F20"/>
          <w:sz w:val="28"/>
        </w:rPr>
      </w:pPr>
    </w:p>
    <w:p w:rsidR="005E75FB" w:rsidRDefault="005E75FB" w:rsidP="005E75FB">
      <w:pPr>
        <w:spacing w:after="0"/>
        <w:ind w:left="1418" w:hanging="284"/>
        <w:rPr>
          <w:rFonts w:ascii="Times New Roman" w:hAnsi="Times New Roman" w:cs="Times New Roman"/>
          <w:color w:val="231F20"/>
          <w:sz w:val="28"/>
        </w:rPr>
      </w:pPr>
    </w:p>
    <w:p w:rsidR="005E75FB" w:rsidRDefault="005E75FB" w:rsidP="005E75FB">
      <w:pPr>
        <w:spacing w:after="0"/>
        <w:ind w:left="1418" w:hanging="284"/>
        <w:rPr>
          <w:rFonts w:ascii="Times New Roman" w:hAnsi="Times New Roman" w:cs="Times New Roman"/>
          <w:color w:val="231F20"/>
          <w:sz w:val="28"/>
        </w:rPr>
      </w:pPr>
    </w:p>
    <w:p w:rsidR="00064D61" w:rsidRPr="004B34B5" w:rsidRDefault="00064D61" w:rsidP="004B34B5">
      <w:pPr>
        <w:spacing w:after="0"/>
        <w:rPr>
          <w:rFonts w:ascii="Times New Roman" w:hAnsi="Times New Roman" w:cs="Times New Roman"/>
          <w:b/>
          <w:sz w:val="28"/>
        </w:rPr>
      </w:pPr>
    </w:p>
    <w:p w:rsidR="00064D61" w:rsidRDefault="00064D61" w:rsidP="00064D61">
      <w:pPr>
        <w:pStyle w:val="a3"/>
        <w:spacing w:after="0"/>
        <w:ind w:left="786" w:firstLine="65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  <w:r w:rsidRPr="00064D6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064D61" w:rsidRDefault="00064D61" w:rsidP="00064D61">
      <w:pPr>
        <w:pStyle w:val="a3"/>
        <w:spacing w:after="0"/>
        <w:ind w:left="786" w:firstLine="65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064D61" w:rsidRDefault="00064D61" w:rsidP="00064D61">
      <w:pPr>
        <w:pStyle w:val="a3"/>
        <w:spacing w:after="0"/>
        <w:ind w:left="786" w:firstLine="65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064D61" w:rsidRDefault="00064D61" w:rsidP="00064D61">
      <w:pPr>
        <w:pStyle w:val="a3"/>
        <w:spacing w:after="0"/>
        <w:ind w:left="786" w:firstLine="65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064D61" w:rsidRDefault="00064D61" w:rsidP="00064D61">
      <w:pPr>
        <w:pStyle w:val="a3"/>
        <w:spacing w:after="0"/>
        <w:ind w:left="786" w:firstLine="65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064D61" w:rsidRDefault="00064D61" w:rsidP="00064D61">
      <w:pPr>
        <w:pStyle w:val="a3"/>
        <w:spacing w:after="0"/>
        <w:ind w:left="786" w:firstLine="65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064D61" w:rsidRDefault="00064D61" w:rsidP="00064D61">
      <w:pPr>
        <w:pStyle w:val="a3"/>
        <w:spacing w:after="0"/>
        <w:ind w:left="786" w:firstLine="65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064D61" w:rsidRDefault="00064D61" w:rsidP="00064D61">
      <w:pPr>
        <w:pStyle w:val="a3"/>
        <w:spacing w:after="0"/>
        <w:ind w:left="786" w:firstLine="65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064D61" w:rsidRDefault="00064D61" w:rsidP="00064D61">
      <w:pPr>
        <w:pStyle w:val="a3"/>
        <w:spacing w:after="0"/>
        <w:ind w:left="786" w:firstLine="65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064D61" w:rsidRDefault="00064D61" w:rsidP="00064D61">
      <w:pPr>
        <w:pStyle w:val="a3"/>
        <w:spacing w:after="0"/>
        <w:ind w:left="786" w:firstLine="65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064D61" w:rsidRDefault="00064D61" w:rsidP="00064D61">
      <w:pPr>
        <w:pStyle w:val="a3"/>
        <w:spacing w:after="0"/>
        <w:ind w:left="786" w:firstLine="65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064D61" w:rsidRDefault="00064D61" w:rsidP="00064D61">
      <w:pPr>
        <w:pStyle w:val="a3"/>
        <w:spacing w:after="0"/>
        <w:ind w:left="786" w:firstLine="65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064D61" w:rsidRDefault="00064D61" w:rsidP="00064D61">
      <w:pPr>
        <w:pStyle w:val="a3"/>
        <w:spacing w:after="0"/>
        <w:ind w:left="786" w:firstLine="65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064D61" w:rsidRDefault="00064D61" w:rsidP="00064D61">
      <w:pPr>
        <w:pStyle w:val="a3"/>
        <w:spacing w:after="0"/>
        <w:ind w:left="786" w:firstLine="65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064D61" w:rsidRDefault="00064D61" w:rsidP="00064D61">
      <w:pPr>
        <w:pStyle w:val="a3"/>
        <w:spacing w:after="0"/>
        <w:ind w:left="786" w:firstLine="65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064D61" w:rsidRDefault="00064D61" w:rsidP="00064D61">
      <w:pPr>
        <w:pStyle w:val="a3"/>
        <w:spacing w:after="0"/>
        <w:ind w:left="786" w:firstLine="65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064D61" w:rsidRDefault="00064D61" w:rsidP="00064D61">
      <w:pPr>
        <w:pStyle w:val="a3"/>
        <w:spacing w:after="0"/>
        <w:ind w:left="786" w:firstLine="65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064D61" w:rsidRDefault="00064D61" w:rsidP="00064D61">
      <w:pPr>
        <w:pStyle w:val="a3"/>
        <w:spacing w:after="0"/>
        <w:ind w:left="786" w:firstLine="65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064D61" w:rsidRDefault="00064D61" w:rsidP="00064D61">
      <w:pPr>
        <w:pStyle w:val="a3"/>
        <w:spacing w:after="0"/>
        <w:ind w:left="786" w:firstLine="65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064D61" w:rsidRPr="00064D61" w:rsidRDefault="00064D61" w:rsidP="00064D61">
      <w:pPr>
        <w:pStyle w:val="a3"/>
        <w:spacing w:after="0"/>
        <w:ind w:left="786" w:firstLine="65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064D61" w:rsidRDefault="00064D61" w:rsidP="00064D61">
      <w:pPr>
        <w:pStyle w:val="a3"/>
        <w:spacing w:after="0"/>
        <w:ind w:left="786" w:firstLine="65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064D61" w:rsidRPr="004B34B5" w:rsidRDefault="00064D61" w:rsidP="004B34B5">
      <w:pPr>
        <w:pStyle w:val="a3"/>
        <w:spacing w:after="0"/>
        <w:ind w:left="786" w:firstLine="65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  <w:t>Т</w:t>
      </w:r>
      <w:r w:rsidR="004B34B5" w:rsidRPr="004B34B5">
        <w:rPr>
          <w:rFonts w:ascii="Times New Roman" w:hAnsi="Times New Roman" w:cs="Times New Roman"/>
          <w:b/>
          <w:sz w:val="28"/>
          <w:lang w:val="uk-UA"/>
        </w:rPr>
        <w:t xml:space="preserve"> </w:t>
      </w:r>
    </w:p>
    <w:p w:rsidR="005E75FB" w:rsidRPr="004B34B5" w:rsidRDefault="004B34B5" w:rsidP="004B34B5">
      <w:pPr>
        <w:spacing w:after="0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</w:t>
      </w:r>
      <w:r w:rsidR="00064D61" w:rsidRPr="004B34B5">
        <w:rPr>
          <w:rFonts w:ascii="Times New Roman" w:hAnsi="Times New Roman" w:cs="Times New Roman"/>
          <w:b/>
          <w:sz w:val="28"/>
        </w:rPr>
        <w:t>Особливості кримінальної відповідальності неповнолітніх.</w:t>
      </w:r>
    </w:p>
    <w:p w:rsidR="003E3F75" w:rsidRDefault="00064D61" w:rsidP="00064D61">
      <w:pPr>
        <w:spacing w:after="0"/>
        <w:ind w:left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Розповідь вчителя з елементами бесіди.</w:t>
      </w:r>
    </w:p>
    <w:p w:rsidR="00064D61" w:rsidRDefault="00064D61" w:rsidP="004B34B5">
      <w:pPr>
        <w:spacing w:after="0"/>
        <w:jc w:val="both"/>
        <w:rPr>
          <w:rFonts w:ascii="Times New Roman" w:hAnsi="Times New Roman" w:cs="Times New Roman"/>
          <w:sz w:val="28"/>
        </w:rPr>
      </w:pPr>
      <w:r w:rsidRPr="00064D61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Питання особливостей кримінальної відповідальності та кримінального покарання неповнолітніх виділено в окремий розділ ККУ. Таке рішення законодавця є цілком виправданим, оскільки це зумовлено специфікою психофізичного розвитку неповнолітніх, їхнього соціального та економічного стану, необхідністю встановлення ширшого, порівняно з тими, що використовується щодо дорослих, діапазону заходів, що можуть бути застосовані до неповнолітніх для їх виправлення в разі вчинення ними суспільно небезпеч</w:t>
      </w:r>
      <w:r w:rsidR="006A526A">
        <w:rPr>
          <w:rFonts w:ascii="Times New Roman" w:hAnsi="Times New Roman" w:cs="Times New Roman"/>
          <w:sz w:val="28"/>
        </w:rPr>
        <w:t>них дія</w:t>
      </w:r>
      <w:r>
        <w:rPr>
          <w:rFonts w:ascii="Times New Roman" w:hAnsi="Times New Roman" w:cs="Times New Roman"/>
          <w:sz w:val="28"/>
        </w:rPr>
        <w:t>нь.</w:t>
      </w:r>
    </w:p>
    <w:p w:rsidR="006A526A" w:rsidRDefault="006A526A" w:rsidP="00064D61">
      <w:pPr>
        <w:spacing w:after="0"/>
        <w:ind w:left="708" w:firstLine="708"/>
        <w:jc w:val="both"/>
        <w:rPr>
          <w:rFonts w:ascii="Times New Roman" w:hAnsi="Times New Roman" w:cs="Times New Roman"/>
          <w:sz w:val="28"/>
          <w:szCs w:val="20"/>
        </w:rPr>
      </w:pPr>
      <w:r w:rsidRPr="006A526A">
        <w:rPr>
          <w:rFonts w:ascii="Times New Roman" w:hAnsi="Times New Roman" w:cs="Times New Roman"/>
          <w:sz w:val="28"/>
        </w:rPr>
        <w:t>Кримінальний кодекс України виключає</w:t>
      </w:r>
      <w:r>
        <w:rPr>
          <w:rFonts w:ascii="Times New Roman" w:hAnsi="Times New Roman" w:cs="Times New Roman"/>
          <w:sz w:val="28"/>
          <w:szCs w:val="20"/>
        </w:rPr>
        <w:t xml:space="preserve"> </w:t>
      </w:r>
      <w:r w:rsidRPr="006A526A">
        <w:rPr>
          <w:rFonts w:ascii="Times New Roman" w:hAnsi="Times New Roman" w:cs="Times New Roman"/>
          <w:sz w:val="28"/>
        </w:rPr>
        <w:t>можливість притягнення до кримінальної відповідальності, починаючи від 14 років, за злочини, вчинені з необережності.</w:t>
      </w:r>
      <w:r>
        <w:rPr>
          <w:rFonts w:ascii="Times New Roman" w:hAnsi="Times New Roman" w:cs="Times New Roman"/>
          <w:sz w:val="28"/>
          <w:szCs w:val="20"/>
        </w:rPr>
        <w:t xml:space="preserve"> </w:t>
      </w:r>
    </w:p>
    <w:p w:rsidR="006A526A" w:rsidRDefault="006A526A" w:rsidP="006A526A">
      <w:pPr>
        <w:spacing w:after="0"/>
        <w:ind w:left="708" w:firstLine="708"/>
        <w:jc w:val="both"/>
        <w:rPr>
          <w:rFonts w:ascii="Times New Roman" w:hAnsi="Times New Roman" w:cs="Times New Roman"/>
          <w:sz w:val="28"/>
        </w:rPr>
      </w:pPr>
      <w:r w:rsidRPr="006A526A">
        <w:rPr>
          <w:rFonts w:ascii="Times New Roman" w:hAnsi="Times New Roman" w:cs="Times New Roman"/>
          <w:sz w:val="28"/>
        </w:rPr>
        <w:t>Розділ XV Загальної частини Кримінального</w:t>
      </w:r>
      <w:r>
        <w:rPr>
          <w:rFonts w:ascii="Times New Roman" w:hAnsi="Times New Roman" w:cs="Times New Roman"/>
          <w:sz w:val="28"/>
          <w:szCs w:val="20"/>
        </w:rPr>
        <w:t xml:space="preserve"> </w:t>
      </w:r>
      <w:r w:rsidRPr="006A526A">
        <w:rPr>
          <w:rFonts w:ascii="Times New Roman" w:hAnsi="Times New Roman" w:cs="Times New Roman"/>
          <w:sz w:val="28"/>
        </w:rPr>
        <w:t>кодексу України розглядає особливості кримінальної відповідально</w:t>
      </w:r>
      <w:r>
        <w:rPr>
          <w:rFonts w:ascii="Times New Roman" w:hAnsi="Times New Roman" w:cs="Times New Roman"/>
          <w:sz w:val="28"/>
        </w:rPr>
        <w:t xml:space="preserve">сті та покарання неповнолітніх. </w:t>
      </w:r>
    </w:p>
    <w:p w:rsidR="006A526A" w:rsidRPr="006A526A" w:rsidRDefault="006A526A" w:rsidP="006A526A">
      <w:pPr>
        <w:spacing w:after="0"/>
        <w:ind w:left="708" w:firstLine="708"/>
        <w:jc w:val="both"/>
        <w:rPr>
          <w:rFonts w:ascii="Times New Roman" w:hAnsi="Times New Roman" w:cs="Times New Roman"/>
          <w:b/>
          <w:sz w:val="28"/>
          <w:szCs w:val="20"/>
        </w:rPr>
      </w:pPr>
      <w:r w:rsidRPr="006A526A">
        <w:rPr>
          <w:rFonts w:ascii="Times New Roman" w:hAnsi="Times New Roman" w:cs="Times New Roman"/>
          <w:sz w:val="28"/>
        </w:rPr>
        <w:t>Неповнолітнього, який вперше вчинив</w:t>
      </w:r>
      <w:r>
        <w:rPr>
          <w:rFonts w:ascii="Times New Roman" w:hAnsi="Times New Roman" w:cs="Times New Roman"/>
          <w:sz w:val="28"/>
          <w:szCs w:val="20"/>
        </w:rPr>
        <w:t xml:space="preserve"> </w:t>
      </w:r>
      <w:r w:rsidRPr="006A526A">
        <w:rPr>
          <w:rFonts w:ascii="Times New Roman" w:hAnsi="Times New Roman" w:cs="Times New Roman"/>
          <w:sz w:val="28"/>
        </w:rPr>
        <w:t>злочин невеликої тяжкості, може бути звільнено</w:t>
      </w:r>
      <w:r>
        <w:rPr>
          <w:rFonts w:ascii="Times New Roman" w:hAnsi="Times New Roman" w:cs="Times New Roman"/>
          <w:sz w:val="28"/>
          <w:szCs w:val="20"/>
        </w:rPr>
        <w:t xml:space="preserve"> </w:t>
      </w:r>
      <w:r w:rsidRPr="006A526A">
        <w:rPr>
          <w:rFonts w:ascii="Times New Roman" w:hAnsi="Times New Roman" w:cs="Times New Roman"/>
          <w:sz w:val="28"/>
        </w:rPr>
        <w:t>від кримінальної відповідальності за умови його</w:t>
      </w:r>
      <w:r>
        <w:rPr>
          <w:rFonts w:ascii="Times New Roman" w:hAnsi="Times New Roman" w:cs="Times New Roman"/>
          <w:sz w:val="28"/>
          <w:szCs w:val="20"/>
        </w:rPr>
        <w:t xml:space="preserve"> </w:t>
      </w:r>
      <w:r w:rsidRPr="006A526A">
        <w:rPr>
          <w:rFonts w:ascii="Times New Roman" w:hAnsi="Times New Roman" w:cs="Times New Roman"/>
          <w:sz w:val="28"/>
        </w:rPr>
        <w:t xml:space="preserve">виправлення без застосування покарання. </w:t>
      </w:r>
      <w:r w:rsidRPr="006A526A">
        <w:rPr>
          <w:rFonts w:ascii="Times New Roman" w:hAnsi="Times New Roman" w:cs="Times New Roman"/>
          <w:b/>
          <w:sz w:val="28"/>
        </w:rPr>
        <w:t>У цих</w:t>
      </w:r>
      <w:r w:rsidRPr="006A526A">
        <w:rPr>
          <w:rFonts w:ascii="Times New Roman" w:hAnsi="Times New Roman" w:cs="Times New Roman"/>
          <w:b/>
          <w:sz w:val="28"/>
          <w:szCs w:val="20"/>
        </w:rPr>
        <w:t xml:space="preserve"> </w:t>
      </w:r>
      <w:r w:rsidRPr="006A526A">
        <w:rPr>
          <w:rFonts w:ascii="Times New Roman" w:hAnsi="Times New Roman" w:cs="Times New Roman"/>
          <w:b/>
          <w:sz w:val="28"/>
        </w:rPr>
        <w:t xml:space="preserve">випадках суд застосовує до неповнолітнього </w:t>
      </w:r>
      <w:r w:rsidRPr="006A526A">
        <w:rPr>
          <w:rFonts w:ascii="Times New Roman" w:hAnsi="Times New Roman" w:cs="Times New Roman"/>
          <w:b/>
          <w:i/>
          <w:iCs/>
          <w:sz w:val="28"/>
        </w:rPr>
        <w:t>при</w:t>
      </w:r>
      <w:bookmarkStart w:id="0" w:name="_GoBack"/>
      <w:bookmarkEnd w:id="0"/>
      <w:r w:rsidRPr="006A526A">
        <w:rPr>
          <w:rFonts w:ascii="Times New Roman" w:hAnsi="Times New Roman" w:cs="Times New Roman"/>
          <w:b/>
          <w:i/>
          <w:iCs/>
          <w:sz w:val="28"/>
        </w:rPr>
        <w:t>мусові заходи виховного характеру</w:t>
      </w:r>
      <w:r w:rsidRPr="006A526A">
        <w:rPr>
          <w:rFonts w:ascii="Times New Roman" w:hAnsi="Times New Roman" w:cs="Times New Roman"/>
          <w:b/>
          <w:sz w:val="28"/>
        </w:rPr>
        <w:t>, а саме:</w:t>
      </w:r>
      <w:r w:rsidRPr="006A526A">
        <w:rPr>
          <w:rFonts w:ascii="Times New Roman" w:hAnsi="Times New Roman" w:cs="Times New Roman"/>
          <w:b/>
          <w:sz w:val="28"/>
          <w:szCs w:val="20"/>
        </w:rPr>
        <w:t xml:space="preserve"> </w:t>
      </w:r>
    </w:p>
    <w:p w:rsidR="006A526A" w:rsidRDefault="006A526A" w:rsidP="004B34B5">
      <w:pPr>
        <w:spacing w:after="0" w:line="240" w:lineRule="auto"/>
        <w:ind w:left="708" w:firstLine="708"/>
        <w:jc w:val="both"/>
        <w:rPr>
          <w:rFonts w:ascii="Times New Roman" w:hAnsi="Times New Roman" w:cs="Times New Roman"/>
          <w:sz w:val="28"/>
          <w:szCs w:val="20"/>
        </w:rPr>
      </w:pPr>
      <w:r w:rsidRPr="006A526A">
        <w:rPr>
          <w:rFonts w:ascii="Times New Roman" w:hAnsi="Times New Roman" w:cs="Times New Roman"/>
          <w:sz w:val="28"/>
        </w:rPr>
        <w:lastRenderedPageBreak/>
        <w:t xml:space="preserve">1) </w:t>
      </w:r>
      <w:r w:rsidRPr="006A526A">
        <w:rPr>
          <w:rFonts w:ascii="Times New Roman" w:hAnsi="Times New Roman" w:cs="Times New Roman"/>
          <w:i/>
          <w:iCs/>
          <w:sz w:val="28"/>
        </w:rPr>
        <w:t>застереження</w:t>
      </w:r>
      <w:r w:rsidRPr="006A526A">
        <w:rPr>
          <w:rFonts w:ascii="Times New Roman" w:hAnsi="Times New Roman" w:cs="Times New Roman"/>
          <w:sz w:val="28"/>
        </w:rPr>
        <w:t>;</w:t>
      </w:r>
      <w:r>
        <w:rPr>
          <w:rFonts w:ascii="Times New Roman" w:hAnsi="Times New Roman" w:cs="Times New Roman"/>
          <w:sz w:val="28"/>
          <w:szCs w:val="20"/>
        </w:rPr>
        <w:t xml:space="preserve"> </w:t>
      </w:r>
    </w:p>
    <w:p w:rsidR="006A526A" w:rsidRDefault="006A526A" w:rsidP="004B34B5">
      <w:pPr>
        <w:spacing w:after="0" w:line="240" w:lineRule="auto"/>
        <w:ind w:left="708" w:firstLine="708"/>
        <w:jc w:val="both"/>
        <w:rPr>
          <w:rFonts w:ascii="Times New Roman" w:hAnsi="Times New Roman" w:cs="Times New Roman"/>
          <w:sz w:val="28"/>
          <w:szCs w:val="20"/>
        </w:rPr>
      </w:pPr>
      <w:r w:rsidRPr="006A526A">
        <w:rPr>
          <w:rFonts w:ascii="Times New Roman" w:hAnsi="Times New Roman" w:cs="Times New Roman"/>
          <w:sz w:val="28"/>
        </w:rPr>
        <w:t xml:space="preserve">2) </w:t>
      </w:r>
      <w:r w:rsidRPr="006A526A">
        <w:rPr>
          <w:rFonts w:ascii="Times New Roman" w:hAnsi="Times New Roman" w:cs="Times New Roman"/>
          <w:i/>
          <w:iCs/>
          <w:sz w:val="28"/>
        </w:rPr>
        <w:t xml:space="preserve">обмеження дозвілля </w:t>
      </w:r>
      <w:r w:rsidRPr="006A526A">
        <w:rPr>
          <w:rFonts w:ascii="Times New Roman" w:hAnsi="Times New Roman" w:cs="Times New Roman"/>
          <w:sz w:val="28"/>
        </w:rPr>
        <w:t>і встановлення особливих вимог до поведінки неповнолітнього;</w:t>
      </w:r>
      <w:r>
        <w:rPr>
          <w:rFonts w:ascii="Times New Roman" w:hAnsi="Times New Roman" w:cs="Times New Roman"/>
          <w:sz w:val="28"/>
          <w:szCs w:val="20"/>
        </w:rPr>
        <w:t xml:space="preserve"> </w:t>
      </w:r>
    </w:p>
    <w:p w:rsidR="006A526A" w:rsidRDefault="006A526A" w:rsidP="004B34B5">
      <w:pPr>
        <w:spacing w:after="0" w:line="240" w:lineRule="auto"/>
        <w:ind w:left="708" w:firstLine="708"/>
        <w:jc w:val="both"/>
        <w:rPr>
          <w:rFonts w:ascii="Times New Roman" w:hAnsi="Times New Roman" w:cs="Times New Roman"/>
          <w:sz w:val="28"/>
          <w:szCs w:val="20"/>
        </w:rPr>
      </w:pPr>
      <w:r w:rsidRPr="006A526A">
        <w:rPr>
          <w:rFonts w:ascii="Times New Roman" w:hAnsi="Times New Roman" w:cs="Times New Roman"/>
          <w:sz w:val="28"/>
        </w:rPr>
        <w:t xml:space="preserve">3) </w:t>
      </w:r>
      <w:r w:rsidRPr="006A526A">
        <w:rPr>
          <w:rFonts w:ascii="Times New Roman" w:hAnsi="Times New Roman" w:cs="Times New Roman"/>
          <w:i/>
          <w:iCs/>
          <w:sz w:val="28"/>
        </w:rPr>
        <w:t>передання неповнолітнього під нагляд батьків або осіб, які їх замінюють</w:t>
      </w:r>
      <w:r w:rsidRPr="006A526A">
        <w:rPr>
          <w:rFonts w:ascii="Times New Roman" w:hAnsi="Times New Roman" w:cs="Times New Roman"/>
          <w:sz w:val="28"/>
        </w:rPr>
        <w:t>, чи під нагляд</w:t>
      </w:r>
      <w:r>
        <w:rPr>
          <w:rFonts w:ascii="Times New Roman" w:hAnsi="Times New Roman" w:cs="Times New Roman"/>
          <w:sz w:val="28"/>
          <w:szCs w:val="20"/>
        </w:rPr>
        <w:t xml:space="preserve"> </w:t>
      </w:r>
      <w:r w:rsidRPr="006A526A">
        <w:rPr>
          <w:rFonts w:ascii="Times New Roman" w:hAnsi="Times New Roman" w:cs="Times New Roman"/>
          <w:sz w:val="28"/>
        </w:rPr>
        <w:t>педагогічного або трудового колективу за</w:t>
      </w:r>
      <w:r>
        <w:rPr>
          <w:rFonts w:ascii="Times New Roman" w:hAnsi="Times New Roman" w:cs="Times New Roman"/>
          <w:sz w:val="28"/>
          <w:szCs w:val="20"/>
        </w:rPr>
        <w:t xml:space="preserve"> </w:t>
      </w:r>
      <w:r w:rsidRPr="006A526A">
        <w:rPr>
          <w:rFonts w:ascii="Times New Roman" w:hAnsi="Times New Roman" w:cs="Times New Roman"/>
          <w:sz w:val="28"/>
        </w:rPr>
        <w:t>його згодою, а також окремих громадян на</w:t>
      </w:r>
      <w:r>
        <w:rPr>
          <w:rFonts w:ascii="Times New Roman" w:hAnsi="Times New Roman" w:cs="Times New Roman"/>
          <w:sz w:val="28"/>
          <w:szCs w:val="20"/>
        </w:rPr>
        <w:t xml:space="preserve"> </w:t>
      </w:r>
      <w:r w:rsidRPr="006A526A">
        <w:rPr>
          <w:rFonts w:ascii="Times New Roman" w:hAnsi="Times New Roman" w:cs="Times New Roman"/>
          <w:sz w:val="28"/>
        </w:rPr>
        <w:t>їхнє прохання;</w:t>
      </w:r>
      <w:r>
        <w:rPr>
          <w:rFonts w:ascii="Times New Roman" w:hAnsi="Times New Roman" w:cs="Times New Roman"/>
          <w:sz w:val="28"/>
          <w:szCs w:val="20"/>
        </w:rPr>
        <w:t xml:space="preserve"> </w:t>
      </w:r>
    </w:p>
    <w:p w:rsidR="006A526A" w:rsidRDefault="006A526A" w:rsidP="004B34B5">
      <w:pPr>
        <w:spacing w:after="0" w:line="240" w:lineRule="auto"/>
        <w:ind w:left="708" w:firstLine="708"/>
        <w:jc w:val="both"/>
        <w:rPr>
          <w:rFonts w:ascii="Times New Roman" w:hAnsi="Times New Roman" w:cs="Times New Roman"/>
          <w:sz w:val="28"/>
          <w:szCs w:val="20"/>
        </w:rPr>
      </w:pPr>
      <w:r w:rsidRPr="006A526A">
        <w:rPr>
          <w:rFonts w:ascii="Times New Roman" w:hAnsi="Times New Roman" w:cs="Times New Roman"/>
          <w:sz w:val="28"/>
        </w:rPr>
        <w:t>4) покладення на неповнолітнього, який досяг</w:t>
      </w:r>
      <w:r>
        <w:rPr>
          <w:rFonts w:ascii="Times New Roman" w:hAnsi="Times New Roman" w:cs="Times New Roman"/>
          <w:sz w:val="28"/>
          <w:szCs w:val="20"/>
        </w:rPr>
        <w:t xml:space="preserve"> </w:t>
      </w:r>
      <w:r w:rsidRPr="006A526A">
        <w:rPr>
          <w:rFonts w:ascii="Times New Roman" w:hAnsi="Times New Roman" w:cs="Times New Roman"/>
          <w:sz w:val="28"/>
        </w:rPr>
        <w:t>15</w:t>
      </w:r>
      <w:r w:rsidRPr="006A526A">
        <w:rPr>
          <w:rFonts w:ascii="Times New Roman" w:hAnsi="Times New Roman" w:cs="Times New Roman"/>
          <w:sz w:val="28"/>
        </w:rPr>
        <w:softHyphen/>
        <w:t xml:space="preserve">річного віку і має майно, кошти або заробіток, обов’язку </w:t>
      </w:r>
      <w:r w:rsidRPr="006A526A">
        <w:rPr>
          <w:rFonts w:ascii="Times New Roman" w:hAnsi="Times New Roman" w:cs="Times New Roman"/>
          <w:i/>
          <w:iCs/>
          <w:sz w:val="28"/>
        </w:rPr>
        <w:t>відшкодування завданих</w:t>
      </w:r>
      <w:r w:rsidRPr="006A526A">
        <w:rPr>
          <w:rFonts w:ascii="Times New Roman" w:hAnsi="Times New Roman" w:cs="Times New Roman"/>
          <w:i/>
          <w:iCs/>
          <w:sz w:val="28"/>
          <w:szCs w:val="20"/>
        </w:rPr>
        <w:br/>
      </w:r>
      <w:r w:rsidRPr="006A526A">
        <w:rPr>
          <w:rFonts w:ascii="Times New Roman" w:hAnsi="Times New Roman" w:cs="Times New Roman"/>
          <w:i/>
          <w:iCs/>
          <w:sz w:val="28"/>
        </w:rPr>
        <w:t>майнових збитків</w:t>
      </w:r>
      <w:r w:rsidRPr="006A526A">
        <w:rPr>
          <w:rFonts w:ascii="Times New Roman" w:hAnsi="Times New Roman" w:cs="Times New Roman"/>
          <w:sz w:val="28"/>
        </w:rPr>
        <w:t>;</w:t>
      </w:r>
      <w:r>
        <w:rPr>
          <w:rFonts w:ascii="Times New Roman" w:hAnsi="Times New Roman" w:cs="Times New Roman"/>
          <w:sz w:val="28"/>
          <w:szCs w:val="20"/>
        </w:rPr>
        <w:t xml:space="preserve"> </w:t>
      </w:r>
    </w:p>
    <w:p w:rsidR="006A526A" w:rsidRPr="006A526A" w:rsidRDefault="006A526A" w:rsidP="004B34B5">
      <w:pPr>
        <w:spacing w:after="0" w:line="240" w:lineRule="auto"/>
        <w:ind w:left="708" w:firstLine="708"/>
        <w:jc w:val="both"/>
        <w:rPr>
          <w:rFonts w:ascii="Times New Roman" w:hAnsi="Times New Roman" w:cs="Times New Roman"/>
          <w:sz w:val="44"/>
        </w:rPr>
      </w:pPr>
      <w:r w:rsidRPr="006A526A">
        <w:rPr>
          <w:rFonts w:ascii="Times New Roman" w:hAnsi="Times New Roman" w:cs="Times New Roman"/>
          <w:sz w:val="28"/>
        </w:rPr>
        <w:t xml:space="preserve">5) </w:t>
      </w:r>
      <w:r w:rsidRPr="006A526A">
        <w:rPr>
          <w:rFonts w:ascii="Times New Roman" w:hAnsi="Times New Roman" w:cs="Times New Roman"/>
          <w:i/>
          <w:iCs/>
          <w:sz w:val="28"/>
        </w:rPr>
        <w:t xml:space="preserve">направлення неповнолітнього до спеціальної навчально-виховної установи </w:t>
      </w:r>
      <w:r w:rsidRPr="006A526A">
        <w:rPr>
          <w:rFonts w:ascii="Times New Roman" w:hAnsi="Times New Roman" w:cs="Times New Roman"/>
          <w:sz w:val="28"/>
        </w:rPr>
        <w:t>для дітей</w:t>
      </w:r>
      <w:r>
        <w:rPr>
          <w:rFonts w:ascii="Times New Roman" w:hAnsi="Times New Roman" w:cs="Times New Roman"/>
          <w:sz w:val="28"/>
          <w:szCs w:val="20"/>
        </w:rPr>
        <w:t xml:space="preserve"> </w:t>
      </w:r>
      <w:r w:rsidRPr="006A526A">
        <w:rPr>
          <w:rFonts w:ascii="Times New Roman" w:hAnsi="Times New Roman" w:cs="Times New Roman"/>
          <w:sz w:val="28"/>
        </w:rPr>
        <w:t>і підлітків із метою його виправлення, але</w:t>
      </w:r>
      <w:r>
        <w:rPr>
          <w:rFonts w:ascii="Times New Roman" w:hAnsi="Times New Roman" w:cs="Times New Roman"/>
          <w:sz w:val="28"/>
          <w:szCs w:val="20"/>
        </w:rPr>
        <w:t xml:space="preserve"> </w:t>
      </w:r>
      <w:r w:rsidRPr="006A526A">
        <w:rPr>
          <w:rFonts w:ascii="Times New Roman" w:hAnsi="Times New Roman" w:cs="Times New Roman"/>
          <w:sz w:val="28"/>
        </w:rPr>
        <w:t>на строк, що не перевищує трьох років.</w:t>
      </w:r>
    </w:p>
    <w:p w:rsidR="006A526A" w:rsidRPr="006A526A" w:rsidRDefault="006A526A" w:rsidP="004B34B5">
      <w:pPr>
        <w:spacing w:after="0" w:line="240" w:lineRule="auto"/>
        <w:ind w:left="708" w:firstLine="708"/>
        <w:jc w:val="both"/>
        <w:rPr>
          <w:rFonts w:ascii="Times New Roman" w:hAnsi="Times New Roman" w:cs="Times New Roman"/>
          <w:b/>
          <w:sz w:val="28"/>
        </w:rPr>
      </w:pPr>
      <w:r w:rsidRPr="006A526A">
        <w:rPr>
          <w:rFonts w:ascii="Times New Roman" w:hAnsi="Times New Roman" w:cs="Times New Roman"/>
          <w:b/>
          <w:sz w:val="28"/>
        </w:rPr>
        <w:t>До неповнолітніх можуть бути застосовані</w:t>
      </w:r>
      <w:r w:rsidRPr="006A526A">
        <w:rPr>
          <w:rFonts w:ascii="Times New Roman" w:hAnsi="Times New Roman" w:cs="Times New Roman"/>
          <w:b/>
          <w:sz w:val="28"/>
          <w:szCs w:val="20"/>
        </w:rPr>
        <w:t xml:space="preserve"> </w:t>
      </w:r>
      <w:r w:rsidRPr="006A526A">
        <w:rPr>
          <w:rFonts w:ascii="Times New Roman" w:hAnsi="Times New Roman" w:cs="Times New Roman"/>
          <w:b/>
          <w:sz w:val="28"/>
        </w:rPr>
        <w:t>такі основні види покарань:</w:t>
      </w:r>
    </w:p>
    <w:p w:rsidR="006A526A" w:rsidRDefault="006A526A" w:rsidP="004B34B5">
      <w:pPr>
        <w:spacing w:after="0" w:line="240" w:lineRule="auto"/>
        <w:ind w:left="708"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0"/>
        </w:rPr>
        <w:t xml:space="preserve"> </w:t>
      </w:r>
      <w:r w:rsidRPr="006A526A">
        <w:rPr>
          <w:rFonts w:ascii="Times New Roman" w:hAnsi="Times New Roman" w:cs="Times New Roman"/>
          <w:sz w:val="28"/>
        </w:rPr>
        <w:t xml:space="preserve">1) штраф; </w:t>
      </w:r>
    </w:p>
    <w:p w:rsidR="006A526A" w:rsidRDefault="006A526A" w:rsidP="004B34B5">
      <w:pPr>
        <w:spacing w:after="0" w:line="240" w:lineRule="auto"/>
        <w:ind w:left="708" w:firstLine="708"/>
        <w:jc w:val="both"/>
        <w:rPr>
          <w:rFonts w:ascii="Times New Roman" w:hAnsi="Times New Roman" w:cs="Times New Roman"/>
          <w:sz w:val="28"/>
        </w:rPr>
      </w:pPr>
      <w:r w:rsidRPr="006A526A">
        <w:rPr>
          <w:rFonts w:ascii="Times New Roman" w:hAnsi="Times New Roman" w:cs="Times New Roman"/>
          <w:sz w:val="28"/>
        </w:rPr>
        <w:t xml:space="preserve">2) громадські роботи; </w:t>
      </w:r>
    </w:p>
    <w:p w:rsidR="006A526A" w:rsidRDefault="006A526A" w:rsidP="004B34B5">
      <w:pPr>
        <w:spacing w:after="0" w:line="240" w:lineRule="auto"/>
        <w:ind w:left="708"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3) виправні </w:t>
      </w:r>
      <w:r w:rsidRPr="006A526A">
        <w:rPr>
          <w:rFonts w:ascii="Times New Roman" w:hAnsi="Times New Roman" w:cs="Times New Roman"/>
          <w:sz w:val="28"/>
        </w:rPr>
        <w:t xml:space="preserve">роботи; </w:t>
      </w:r>
    </w:p>
    <w:p w:rsidR="006A526A" w:rsidRDefault="006A526A" w:rsidP="004B34B5">
      <w:pPr>
        <w:spacing w:after="0" w:line="240" w:lineRule="auto"/>
        <w:ind w:left="708"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4) арешт;</w:t>
      </w:r>
    </w:p>
    <w:p w:rsidR="006A526A" w:rsidRDefault="006A526A" w:rsidP="004B34B5">
      <w:pPr>
        <w:spacing w:after="0" w:line="240" w:lineRule="auto"/>
        <w:ind w:left="708"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5) </w:t>
      </w:r>
      <w:r w:rsidRPr="006A526A">
        <w:rPr>
          <w:rFonts w:ascii="Times New Roman" w:hAnsi="Times New Roman" w:cs="Times New Roman"/>
          <w:sz w:val="28"/>
        </w:rPr>
        <w:t>позбавлення волі на</w:t>
      </w:r>
      <w:r>
        <w:rPr>
          <w:rFonts w:ascii="Times New Roman" w:hAnsi="Times New Roman" w:cs="Times New Roman"/>
          <w:sz w:val="28"/>
          <w:szCs w:val="20"/>
        </w:rPr>
        <w:t xml:space="preserve"> </w:t>
      </w:r>
      <w:r w:rsidRPr="006A526A">
        <w:rPr>
          <w:rFonts w:ascii="Times New Roman" w:hAnsi="Times New Roman" w:cs="Times New Roman"/>
          <w:sz w:val="28"/>
        </w:rPr>
        <w:t>певний строк.</w:t>
      </w:r>
    </w:p>
    <w:p w:rsidR="006A526A" w:rsidRDefault="006A526A" w:rsidP="004B34B5">
      <w:pPr>
        <w:spacing w:after="0" w:line="240" w:lineRule="auto"/>
        <w:ind w:left="708" w:firstLine="708"/>
        <w:jc w:val="both"/>
        <w:rPr>
          <w:rFonts w:ascii="Times New Roman" w:hAnsi="Times New Roman" w:cs="Times New Roman"/>
          <w:sz w:val="28"/>
        </w:rPr>
      </w:pPr>
      <w:r w:rsidRPr="006A526A">
        <w:rPr>
          <w:rFonts w:ascii="Times New Roman" w:hAnsi="Times New Roman" w:cs="Times New Roman"/>
          <w:sz w:val="28"/>
        </w:rPr>
        <w:t>При призначенні покарання неповнолітньому за сукупністю злочинів або вироків остаточне покарання у вигляді позбавлення волі</w:t>
      </w:r>
      <w:r w:rsidRPr="006A526A">
        <w:rPr>
          <w:rFonts w:ascii="Times New Roman" w:hAnsi="Times New Roman" w:cs="Times New Roman"/>
          <w:sz w:val="28"/>
          <w:szCs w:val="20"/>
        </w:rPr>
        <w:br/>
      </w:r>
      <w:r w:rsidRPr="006A526A">
        <w:rPr>
          <w:rFonts w:ascii="Times New Roman" w:hAnsi="Times New Roman" w:cs="Times New Roman"/>
          <w:sz w:val="28"/>
        </w:rPr>
        <w:t>не може перевищувати 15 років.</w:t>
      </w:r>
      <w:r>
        <w:rPr>
          <w:rFonts w:ascii="Times New Roman" w:hAnsi="Times New Roman" w:cs="Times New Roman"/>
          <w:sz w:val="28"/>
          <w:szCs w:val="20"/>
        </w:rPr>
        <w:t xml:space="preserve"> </w:t>
      </w:r>
      <w:r w:rsidRPr="006A526A">
        <w:rPr>
          <w:rFonts w:ascii="Times New Roman" w:hAnsi="Times New Roman" w:cs="Times New Roman"/>
          <w:sz w:val="28"/>
        </w:rPr>
        <w:t>Кримінальний кодекс України визначає також додаткові покарання, які можуть бути</w:t>
      </w:r>
      <w:r>
        <w:rPr>
          <w:rFonts w:ascii="Times New Roman" w:hAnsi="Times New Roman" w:cs="Times New Roman"/>
          <w:sz w:val="28"/>
          <w:szCs w:val="20"/>
        </w:rPr>
        <w:t xml:space="preserve"> </w:t>
      </w:r>
      <w:r w:rsidRPr="006A526A">
        <w:rPr>
          <w:rFonts w:ascii="Times New Roman" w:hAnsi="Times New Roman" w:cs="Times New Roman"/>
          <w:sz w:val="28"/>
        </w:rPr>
        <w:t>застосовані до неповнолітніх: штраф, позбавлення права обіймати певні посади або займатися певною діяльністю.</w:t>
      </w:r>
    </w:p>
    <w:p w:rsidR="006A526A" w:rsidRDefault="006A526A" w:rsidP="004B34B5">
      <w:pPr>
        <w:spacing w:after="0" w:line="240" w:lineRule="auto"/>
        <w:ind w:left="708" w:firstLine="708"/>
        <w:jc w:val="both"/>
        <w:rPr>
          <w:rFonts w:ascii="Times New Roman" w:hAnsi="Times New Roman" w:cs="Times New Roman"/>
          <w:sz w:val="28"/>
        </w:rPr>
      </w:pPr>
      <w:r w:rsidRPr="006A526A">
        <w:rPr>
          <w:rFonts w:ascii="Times New Roman" w:hAnsi="Times New Roman" w:cs="Times New Roman"/>
          <w:sz w:val="28"/>
        </w:rPr>
        <w:t>Для тих, хто вперше вчинив нетяжкий злочин, може бути застосовано звільнення від</w:t>
      </w:r>
      <w:r>
        <w:rPr>
          <w:rFonts w:ascii="Times New Roman" w:hAnsi="Times New Roman" w:cs="Times New Roman"/>
          <w:sz w:val="28"/>
          <w:szCs w:val="20"/>
        </w:rPr>
        <w:t xml:space="preserve"> </w:t>
      </w:r>
      <w:r w:rsidRPr="006A526A">
        <w:rPr>
          <w:rFonts w:ascii="Times New Roman" w:hAnsi="Times New Roman" w:cs="Times New Roman"/>
          <w:sz w:val="28"/>
        </w:rPr>
        <w:t>відбування покарання з випробуванням. Призначене покарання відкладається на певний</w:t>
      </w:r>
      <w:r>
        <w:rPr>
          <w:rFonts w:ascii="Times New Roman" w:hAnsi="Times New Roman" w:cs="Times New Roman"/>
          <w:sz w:val="28"/>
          <w:szCs w:val="20"/>
        </w:rPr>
        <w:t xml:space="preserve"> </w:t>
      </w:r>
      <w:r w:rsidRPr="006A526A">
        <w:rPr>
          <w:rFonts w:ascii="Times New Roman" w:hAnsi="Times New Roman" w:cs="Times New Roman"/>
          <w:sz w:val="28"/>
        </w:rPr>
        <w:t>(іспитовий) визначений судом строк тривалістю від одного до двох років. Після закінчення ісп</w:t>
      </w:r>
      <w:r>
        <w:rPr>
          <w:rFonts w:ascii="Times New Roman" w:hAnsi="Times New Roman" w:cs="Times New Roman"/>
          <w:sz w:val="28"/>
        </w:rPr>
        <w:t xml:space="preserve">итового строку засуджений, який </w:t>
      </w:r>
      <w:r w:rsidRPr="006A526A">
        <w:rPr>
          <w:rFonts w:ascii="Times New Roman" w:hAnsi="Times New Roman" w:cs="Times New Roman"/>
          <w:sz w:val="28"/>
        </w:rPr>
        <w:t>виконав покладені на нього обов’язки та не</w:t>
      </w:r>
      <w:r>
        <w:rPr>
          <w:rFonts w:ascii="Times New Roman" w:hAnsi="Times New Roman" w:cs="Times New Roman"/>
          <w:sz w:val="28"/>
          <w:szCs w:val="20"/>
        </w:rPr>
        <w:t xml:space="preserve"> </w:t>
      </w:r>
      <w:r w:rsidRPr="006A526A">
        <w:rPr>
          <w:rFonts w:ascii="Times New Roman" w:hAnsi="Times New Roman" w:cs="Times New Roman"/>
          <w:sz w:val="28"/>
        </w:rPr>
        <w:t>вчинив нового злочину, звільняється судом</w:t>
      </w:r>
      <w:r>
        <w:rPr>
          <w:rFonts w:ascii="Times New Roman" w:hAnsi="Times New Roman" w:cs="Times New Roman"/>
          <w:sz w:val="28"/>
          <w:szCs w:val="20"/>
        </w:rPr>
        <w:t xml:space="preserve"> </w:t>
      </w:r>
      <w:r w:rsidRPr="006A526A">
        <w:rPr>
          <w:rFonts w:ascii="Times New Roman" w:hAnsi="Times New Roman" w:cs="Times New Roman"/>
          <w:sz w:val="28"/>
        </w:rPr>
        <w:t>від призначеного йому покарання. В іншому</w:t>
      </w:r>
      <w:r w:rsidRPr="006A526A">
        <w:rPr>
          <w:rFonts w:ascii="Times New Roman" w:hAnsi="Times New Roman" w:cs="Times New Roman"/>
          <w:sz w:val="28"/>
          <w:szCs w:val="20"/>
        </w:rPr>
        <w:br/>
      </w:r>
      <w:r w:rsidRPr="006A526A">
        <w:rPr>
          <w:rFonts w:ascii="Times New Roman" w:hAnsi="Times New Roman" w:cs="Times New Roman"/>
          <w:sz w:val="28"/>
        </w:rPr>
        <w:t>випадку неповнолітній, що вчинив злочин,</w:t>
      </w:r>
      <w:r>
        <w:rPr>
          <w:rFonts w:ascii="Times New Roman" w:hAnsi="Times New Roman" w:cs="Times New Roman"/>
          <w:sz w:val="28"/>
          <w:szCs w:val="20"/>
        </w:rPr>
        <w:t xml:space="preserve"> </w:t>
      </w:r>
      <w:r w:rsidRPr="006A526A">
        <w:rPr>
          <w:rFonts w:ascii="Times New Roman" w:hAnsi="Times New Roman" w:cs="Times New Roman"/>
          <w:sz w:val="28"/>
        </w:rPr>
        <w:t>направляється для відбування призначеного</w:t>
      </w:r>
      <w:r>
        <w:rPr>
          <w:rFonts w:ascii="Times New Roman" w:hAnsi="Times New Roman" w:cs="Times New Roman"/>
          <w:sz w:val="28"/>
          <w:szCs w:val="20"/>
        </w:rPr>
        <w:t xml:space="preserve"> </w:t>
      </w:r>
      <w:r w:rsidRPr="006A526A">
        <w:rPr>
          <w:rFonts w:ascii="Times New Roman" w:hAnsi="Times New Roman" w:cs="Times New Roman"/>
          <w:sz w:val="28"/>
        </w:rPr>
        <w:t>покарання.</w:t>
      </w:r>
      <w:r>
        <w:rPr>
          <w:rFonts w:ascii="Times New Roman" w:hAnsi="Times New Roman" w:cs="Times New Roman"/>
          <w:sz w:val="28"/>
          <w:szCs w:val="20"/>
        </w:rPr>
        <w:t xml:space="preserve"> </w:t>
      </w:r>
      <w:r w:rsidRPr="006A526A">
        <w:rPr>
          <w:rFonts w:ascii="Times New Roman" w:hAnsi="Times New Roman" w:cs="Times New Roman"/>
          <w:sz w:val="28"/>
        </w:rPr>
        <w:t>Вчинення злочину неповнолітнім визнається обставиною, яка пом’якшує покарання.</w:t>
      </w:r>
    </w:p>
    <w:p w:rsidR="006A526A" w:rsidRDefault="006A526A" w:rsidP="004B34B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6A526A">
        <w:rPr>
          <w:rFonts w:ascii="Times New Roman" w:hAnsi="Times New Roman" w:cs="Times New Roman"/>
          <w:b/>
          <w:i/>
          <w:sz w:val="28"/>
          <w:szCs w:val="28"/>
        </w:rPr>
        <w:t>Проблемне запитання для обговорення</w:t>
      </w:r>
    </w:p>
    <w:p w:rsidR="006A526A" w:rsidRPr="006A526A" w:rsidRDefault="006A526A" w:rsidP="004B34B5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proofErr w:type="spellStart"/>
      <w:r w:rsidRPr="006A526A">
        <w:rPr>
          <w:rFonts w:ascii="Times New Roman" w:hAnsi="Times New Roman" w:cs="Times New Roman"/>
          <w:sz w:val="28"/>
          <w:szCs w:val="28"/>
        </w:rPr>
        <w:t>Чи</w:t>
      </w:r>
      <w:proofErr w:type="spellEnd"/>
      <w:r w:rsidRPr="006A52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526A">
        <w:rPr>
          <w:rFonts w:ascii="Times New Roman" w:hAnsi="Times New Roman" w:cs="Times New Roman"/>
          <w:sz w:val="28"/>
          <w:szCs w:val="28"/>
        </w:rPr>
        <w:t>актуальне</w:t>
      </w:r>
      <w:proofErr w:type="spellEnd"/>
      <w:r w:rsidRPr="006A526A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6A526A">
        <w:rPr>
          <w:rFonts w:ascii="Times New Roman" w:hAnsi="Times New Roman" w:cs="Times New Roman"/>
          <w:sz w:val="28"/>
          <w:szCs w:val="28"/>
        </w:rPr>
        <w:t>України</w:t>
      </w:r>
      <w:proofErr w:type="spellEnd"/>
      <w:r w:rsidRPr="006A526A">
        <w:rPr>
          <w:rFonts w:ascii="Times New Roman" w:hAnsi="Times New Roman" w:cs="Times New Roman"/>
          <w:sz w:val="28"/>
          <w:szCs w:val="28"/>
        </w:rPr>
        <w:t xml:space="preserve"> питання злочинності неповнолітніх? </w:t>
      </w:r>
    </w:p>
    <w:p w:rsidR="006A526A" w:rsidRPr="006A526A" w:rsidRDefault="006A526A" w:rsidP="004B34B5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proofErr w:type="spellStart"/>
      <w:r w:rsidRPr="006A526A">
        <w:rPr>
          <w:rFonts w:ascii="Times New Roman" w:hAnsi="Times New Roman" w:cs="Times New Roman"/>
          <w:sz w:val="28"/>
          <w:szCs w:val="28"/>
        </w:rPr>
        <w:t>Чому</w:t>
      </w:r>
      <w:proofErr w:type="spellEnd"/>
      <w:r w:rsidRPr="006A52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526A">
        <w:rPr>
          <w:rFonts w:ascii="Times New Roman" w:hAnsi="Times New Roman" w:cs="Times New Roman"/>
          <w:sz w:val="28"/>
          <w:szCs w:val="28"/>
        </w:rPr>
        <w:t>неповнолітні</w:t>
      </w:r>
      <w:proofErr w:type="spellEnd"/>
      <w:r w:rsidRPr="006A52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526A">
        <w:rPr>
          <w:rFonts w:ascii="Times New Roman" w:hAnsi="Times New Roman" w:cs="Times New Roman"/>
          <w:sz w:val="28"/>
          <w:szCs w:val="28"/>
        </w:rPr>
        <w:t>стають</w:t>
      </w:r>
      <w:proofErr w:type="spellEnd"/>
      <w:r w:rsidRPr="006A52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526A">
        <w:rPr>
          <w:rFonts w:ascii="Times New Roman" w:hAnsi="Times New Roman" w:cs="Times New Roman"/>
          <w:sz w:val="28"/>
          <w:szCs w:val="28"/>
        </w:rPr>
        <w:t>злочинцями</w:t>
      </w:r>
      <w:proofErr w:type="spellEnd"/>
      <w:r w:rsidRPr="006A526A">
        <w:rPr>
          <w:rFonts w:ascii="Times New Roman" w:hAnsi="Times New Roman" w:cs="Times New Roman"/>
          <w:sz w:val="28"/>
          <w:szCs w:val="28"/>
        </w:rPr>
        <w:t xml:space="preserve">? Як </w:t>
      </w:r>
      <w:proofErr w:type="spellStart"/>
      <w:r w:rsidRPr="006A526A">
        <w:rPr>
          <w:rFonts w:ascii="Times New Roman" w:hAnsi="Times New Roman" w:cs="Times New Roman"/>
          <w:sz w:val="28"/>
          <w:szCs w:val="28"/>
        </w:rPr>
        <w:t>виправити</w:t>
      </w:r>
      <w:proofErr w:type="spellEnd"/>
      <w:r w:rsidRPr="006A52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526A">
        <w:rPr>
          <w:rFonts w:ascii="Times New Roman" w:hAnsi="Times New Roman" w:cs="Times New Roman"/>
          <w:sz w:val="28"/>
          <w:szCs w:val="28"/>
        </w:rPr>
        <w:t>ситуацію</w:t>
      </w:r>
      <w:proofErr w:type="spellEnd"/>
      <w:r w:rsidRPr="006A52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526A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6A52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526A">
        <w:rPr>
          <w:rFonts w:ascii="Times New Roman" w:hAnsi="Times New Roman" w:cs="Times New Roman"/>
          <w:sz w:val="28"/>
          <w:szCs w:val="28"/>
        </w:rPr>
        <w:t>склалася</w:t>
      </w:r>
      <w:proofErr w:type="spellEnd"/>
      <w:r w:rsidRPr="006A526A">
        <w:rPr>
          <w:rFonts w:ascii="Times New Roman" w:hAnsi="Times New Roman" w:cs="Times New Roman"/>
          <w:sz w:val="28"/>
          <w:szCs w:val="28"/>
        </w:rPr>
        <w:t>?</w:t>
      </w:r>
    </w:p>
    <w:p w:rsidR="007F65F5" w:rsidRPr="007F65F5" w:rsidRDefault="004B34B5" w:rsidP="004B34B5">
      <w:pPr>
        <w:shd w:val="clear" w:color="auto" w:fill="FFFFFF"/>
        <w:spacing w:after="10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7F65F5" w:rsidRDefault="007F65F5" w:rsidP="004B34B5">
      <w:pPr>
        <w:shd w:val="clear" w:color="auto" w:fill="FFFFFF"/>
        <w:spacing w:after="10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F65F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VII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І</w:t>
      </w:r>
      <w:r w:rsidRPr="007F65F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 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ДОМАШНЄ ЗАВДАННЯ</w:t>
      </w:r>
    </w:p>
    <w:p w:rsidR="004B34B5" w:rsidRPr="004B34B5" w:rsidRDefault="004B34B5" w:rsidP="004B34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val="ru-RU" w:eastAsia="ru-RU"/>
        </w:rPr>
      </w:pPr>
      <w:r w:rsidRPr="004B34B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1.</w:t>
      </w:r>
      <w:proofErr w:type="spellStart"/>
      <w:r w:rsidRPr="004B34B5"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  <w:t>Які</w:t>
      </w:r>
      <w:proofErr w:type="spellEnd"/>
      <w:r w:rsidRPr="004B34B5"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  <w:t xml:space="preserve"> </w:t>
      </w:r>
      <w:proofErr w:type="spellStart"/>
      <w:r w:rsidRPr="004B34B5"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  <w:t>основні</w:t>
      </w:r>
      <w:proofErr w:type="spellEnd"/>
      <w:r w:rsidRPr="004B34B5"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  <w:t xml:space="preserve"> </w:t>
      </w:r>
      <w:proofErr w:type="spellStart"/>
      <w:r w:rsidRPr="004B34B5"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  <w:t>функції</w:t>
      </w:r>
      <w:proofErr w:type="spellEnd"/>
      <w:r w:rsidRPr="004B34B5"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  <w:t xml:space="preserve"> </w:t>
      </w:r>
      <w:proofErr w:type="spellStart"/>
      <w:r w:rsidRPr="004B34B5"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  <w:t>виконує</w:t>
      </w:r>
      <w:proofErr w:type="spellEnd"/>
      <w:r w:rsidRPr="004B34B5"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  <w:t xml:space="preserve"> </w:t>
      </w:r>
      <w:proofErr w:type="spellStart"/>
      <w:r w:rsidRPr="004B34B5"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  <w:t>кримінальне</w:t>
      </w:r>
      <w:proofErr w:type="spellEnd"/>
      <w:r w:rsidRPr="004B34B5"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  <w:t xml:space="preserve"> право ?</w:t>
      </w:r>
    </w:p>
    <w:p w:rsidR="004B34B5" w:rsidRPr="004B34B5" w:rsidRDefault="004B34B5" w:rsidP="004B34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val="ru-RU" w:eastAsia="ru-RU"/>
        </w:rPr>
      </w:pPr>
      <w:r w:rsidRPr="004B34B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2</w:t>
      </w:r>
      <w:r w:rsidRPr="004B34B5"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  <w:t>.</w:t>
      </w:r>
      <w:r w:rsidRPr="004B34B5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ru-RU" w:eastAsia="ru-RU"/>
        </w:rPr>
        <w:t> </w:t>
      </w:r>
      <w:r w:rsidRPr="004B34B5"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  <w:t xml:space="preserve">Дайте </w:t>
      </w:r>
      <w:proofErr w:type="spellStart"/>
      <w:r w:rsidRPr="004B34B5"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  <w:t>визначення</w:t>
      </w:r>
      <w:proofErr w:type="spellEnd"/>
      <w:r w:rsidRPr="004B34B5"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  <w:t xml:space="preserve"> </w:t>
      </w:r>
      <w:proofErr w:type="spellStart"/>
      <w:r w:rsidRPr="004B34B5"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  <w:t>злочину</w:t>
      </w:r>
      <w:proofErr w:type="spellEnd"/>
      <w:r w:rsidRPr="004B34B5"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  <w:t xml:space="preserve"> і охарактеризуйте </w:t>
      </w:r>
      <w:proofErr w:type="spellStart"/>
      <w:r w:rsidRPr="004B34B5"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  <w:t>його</w:t>
      </w:r>
      <w:proofErr w:type="spellEnd"/>
      <w:r w:rsidRPr="004B34B5"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  <w:t xml:space="preserve"> </w:t>
      </w:r>
      <w:proofErr w:type="spellStart"/>
      <w:r w:rsidRPr="004B34B5"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  <w:t>ознаки</w:t>
      </w:r>
      <w:proofErr w:type="spellEnd"/>
      <w:r w:rsidRPr="004B34B5"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  <w:t>.</w:t>
      </w:r>
    </w:p>
    <w:p w:rsidR="004B34B5" w:rsidRPr="004B34B5" w:rsidRDefault="004B34B5" w:rsidP="004B34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val="ru-RU" w:eastAsia="ru-RU"/>
        </w:rPr>
      </w:pPr>
      <w:r w:rsidRPr="004B34B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3</w:t>
      </w:r>
      <w:r w:rsidRPr="004B34B5"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  <w:t>.</w:t>
      </w:r>
      <w:r w:rsidRPr="004B34B5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ru-RU" w:eastAsia="ru-RU"/>
        </w:rPr>
        <w:t> </w:t>
      </w:r>
      <w:proofErr w:type="spellStart"/>
      <w:r w:rsidRPr="004B34B5"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  <w:t>Які</w:t>
      </w:r>
      <w:proofErr w:type="spellEnd"/>
      <w:r w:rsidRPr="004B34B5"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  <w:t xml:space="preserve"> </w:t>
      </w:r>
      <w:proofErr w:type="spellStart"/>
      <w:r w:rsidRPr="004B34B5"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  <w:t>стадії</w:t>
      </w:r>
      <w:proofErr w:type="spellEnd"/>
      <w:r w:rsidRPr="004B34B5"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  <w:t xml:space="preserve"> </w:t>
      </w:r>
      <w:proofErr w:type="spellStart"/>
      <w:r w:rsidRPr="004B34B5"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  <w:t>вчинення</w:t>
      </w:r>
      <w:proofErr w:type="spellEnd"/>
      <w:r w:rsidRPr="004B34B5"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  <w:t xml:space="preserve"> </w:t>
      </w:r>
      <w:proofErr w:type="spellStart"/>
      <w:r w:rsidRPr="004B34B5"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  <w:t>злочину</w:t>
      </w:r>
      <w:proofErr w:type="spellEnd"/>
      <w:r w:rsidRPr="004B34B5"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  <w:t xml:space="preserve"> </w:t>
      </w:r>
      <w:proofErr w:type="spellStart"/>
      <w:r w:rsidRPr="004B34B5"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  <w:t>передбачені</w:t>
      </w:r>
      <w:proofErr w:type="spellEnd"/>
      <w:r w:rsidRPr="004B34B5"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  <w:t xml:space="preserve"> </w:t>
      </w:r>
      <w:proofErr w:type="spellStart"/>
      <w:r w:rsidRPr="004B34B5"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  <w:t>Кримінальним</w:t>
      </w:r>
      <w:proofErr w:type="spellEnd"/>
      <w:r w:rsidRPr="004B34B5"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  <w:t xml:space="preserve"> кодек</w:t>
      </w:r>
      <w:r w:rsidRPr="004B34B5"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  <w:softHyphen/>
        <w:t xml:space="preserve">сом </w:t>
      </w:r>
      <w:proofErr w:type="spellStart"/>
      <w:r w:rsidRPr="004B34B5"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  <w:t>України</w:t>
      </w:r>
      <w:proofErr w:type="spellEnd"/>
      <w:r w:rsidRPr="004B34B5"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  <w:t>?</w:t>
      </w:r>
    </w:p>
    <w:p w:rsidR="004B34B5" w:rsidRPr="004B34B5" w:rsidRDefault="004B34B5" w:rsidP="004B34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4B34B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4.</w:t>
      </w:r>
      <w:proofErr w:type="spellStart"/>
      <w:r w:rsidRPr="004B34B5"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  <w:t>Порівняйте</w:t>
      </w:r>
      <w:proofErr w:type="spellEnd"/>
      <w:r w:rsidRPr="004B34B5"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  <w:t xml:space="preserve"> </w:t>
      </w:r>
      <w:proofErr w:type="spellStart"/>
      <w:r w:rsidRPr="004B34B5"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  <w:t>ознаки</w:t>
      </w:r>
      <w:proofErr w:type="spellEnd"/>
      <w:r w:rsidRPr="004B34B5"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  <w:t xml:space="preserve"> </w:t>
      </w:r>
      <w:proofErr w:type="spellStart"/>
      <w:r w:rsidRPr="004B34B5"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  <w:t>злочину</w:t>
      </w:r>
      <w:proofErr w:type="spellEnd"/>
      <w:r w:rsidRPr="004B34B5"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  <w:t xml:space="preserve"> та </w:t>
      </w:r>
      <w:proofErr w:type="spellStart"/>
      <w:r w:rsidRPr="004B34B5"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  <w:t>ознаки</w:t>
      </w:r>
      <w:proofErr w:type="spellEnd"/>
      <w:r w:rsidRPr="004B34B5"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  <w:t xml:space="preserve"> складу </w:t>
      </w:r>
      <w:proofErr w:type="spellStart"/>
      <w:r w:rsidRPr="004B34B5"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  <w:t>злочин</w:t>
      </w:r>
      <w:proofErr w:type="spellEnd"/>
    </w:p>
    <w:p w:rsidR="004B34B5" w:rsidRPr="004B34B5" w:rsidRDefault="004B34B5" w:rsidP="004B34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val="ru-RU" w:eastAsia="ru-RU"/>
        </w:rPr>
      </w:pPr>
      <w:r w:rsidRPr="004B34B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5</w:t>
      </w:r>
      <w:r w:rsidRPr="004B34B5"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  <w:t>.</w:t>
      </w:r>
      <w:proofErr w:type="spellStart"/>
      <w:r w:rsidRPr="004B34B5"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  <w:t>Які</w:t>
      </w:r>
      <w:proofErr w:type="spellEnd"/>
      <w:r w:rsidRPr="004B34B5"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  <w:t xml:space="preserve"> </w:t>
      </w:r>
      <w:proofErr w:type="spellStart"/>
      <w:r w:rsidRPr="004B34B5"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  <w:t>види</w:t>
      </w:r>
      <w:proofErr w:type="spellEnd"/>
      <w:r w:rsidRPr="004B34B5"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  <w:t xml:space="preserve"> </w:t>
      </w:r>
      <w:proofErr w:type="spellStart"/>
      <w:r w:rsidRPr="004B34B5"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  <w:t>кримінальних</w:t>
      </w:r>
      <w:proofErr w:type="spellEnd"/>
      <w:r w:rsidRPr="004B34B5"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  <w:t xml:space="preserve"> </w:t>
      </w:r>
      <w:proofErr w:type="spellStart"/>
      <w:r w:rsidRPr="004B34B5"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  <w:t>покарань</w:t>
      </w:r>
      <w:proofErr w:type="spellEnd"/>
      <w:r w:rsidRPr="004B34B5"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  <w:t xml:space="preserve"> </w:t>
      </w:r>
      <w:proofErr w:type="spellStart"/>
      <w:r w:rsidRPr="004B34B5"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  <w:t>передбачені</w:t>
      </w:r>
      <w:proofErr w:type="spellEnd"/>
      <w:r w:rsidRPr="004B34B5"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  <w:t xml:space="preserve"> </w:t>
      </w:r>
      <w:proofErr w:type="spellStart"/>
      <w:r w:rsidRPr="004B34B5"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  <w:t>кримінальним</w:t>
      </w:r>
      <w:proofErr w:type="spellEnd"/>
      <w:r w:rsidRPr="004B34B5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ru-RU" w:eastAsia="ru-RU"/>
        </w:rPr>
        <w:t> </w:t>
      </w:r>
      <w:r w:rsidRPr="004B34B5"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  <w:t xml:space="preserve">кодексом </w:t>
      </w:r>
      <w:proofErr w:type="spellStart"/>
      <w:r w:rsidRPr="004B34B5"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  <w:t>України</w:t>
      </w:r>
      <w:proofErr w:type="spellEnd"/>
      <w:r w:rsidRPr="004B34B5"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  <w:t>?</w:t>
      </w:r>
    </w:p>
    <w:p w:rsidR="004B34B5" w:rsidRPr="004B34B5" w:rsidRDefault="004B34B5" w:rsidP="004B34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4B34B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6.</w:t>
      </w:r>
      <w:r w:rsidRPr="004B34B5"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  <w:t xml:space="preserve">У </w:t>
      </w:r>
      <w:proofErr w:type="spellStart"/>
      <w:r w:rsidRPr="004B34B5"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  <w:t>чому</w:t>
      </w:r>
      <w:proofErr w:type="spellEnd"/>
      <w:r w:rsidRPr="004B34B5"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  <w:t xml:space="preserve"> </w:t>
      </w:r>
      <w:proofErr w:type="spellStart"/>
      <w:r w:rsidRPr="004B34B5"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  <w:t>полягають</w:t>
      </w:r>
      <w:proofErr w:type="spellEnd"/>
      <w:r w:rsidRPr="004B34B5"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  <w:t xml:space="preserve"> </w:t>
      </w:r>
      <w:proofErr w:type="spellStart"/>
      <w:r w:rsidRPr="004B34B5"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  <w:t>особливості</w:t>
      </w:r>
      <w:proofErr w:type="spellEnd"/>
      <w:r w:rsidRPr="004B34B5"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  <w:t xml:space="preserve"> </w:t>
      </w:r>
      <w:proofErr w:type="spellStart"/>
      <w:r w:rsidRPr="004B34B5"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  <w:t>кримінальної</w:t>
      </w:r>
      <w:proofErr w:type="spellEnd"/>
      <w:r w:rsidRPr="004B34B5"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  <w:t xml:space="preserve"> </w:t>
      </w:r>
      <w:proofErr w:type="spellStart"/>
      <w:r w:rsidRPr="004B34B5"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  <w:t>відповідальності</w:t>
      </w:r>
      <w:proofErr w:type="spellEnd"/>
      <w:r w:rsidRPr="004B34B5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ru-RU" w:eastAsia="ru-RU"/>
        </w:rPr>
        <w:t> </w:t>
      </w:r>
      <w:r w:rsidRPr="004B34B5"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  <w:t xml:space="preserve">і </w:t>
      </w:r>
      <w:proofErr w:type="spellStart"/>
      <w:r w:rsidRPr="004B34B5"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  <w:t>покарання</w:t>
      </w:r>
      <w:proofErr w:type="spellEnd"/>
      <w:r w:rsidRPr="004B34B5"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  <w:t xml:space="preserve"> </w:t>
      </w:r>
      <w:proofErr w:type="spellStart"/>
      <w:r w:rsidRPr="004B34B5"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  <w:t>неповнолітніх</w:t>
      </w:r>
      <w:proofErr w:type="spellEnd"/>
      <w:r w:rsidRPr="004B34B5"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  <w:t>?</w:t>
      </w:r>
    </w:p>
    <w:p w:rsidR="004B34B5" w:rsidRPr="004B34B5" w:rsidRDefault="004B34B5" w:rsidP="004B34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A526A" w:rsidRDefault="004B34B5" w:rsidP="004B34B5">
      <w:pPr>
        <w:spacing w:after="0" w:line="240" w:lineRule="auto"/>
        <w:ind w:left="708"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 </w:t>
      </w:r>
    </w:p>
    <w:p w:rsidR="006A526A" w:rsidRPr="006A526A" w:rsidRDefault="006A526A" w:rsidP="004B34B5">
      <w:pPr>
        <w:spacing w:after="0" w:line="240" w:lineRule="auto"/>
        <w:ind w:left="708" w:firstLine="708"/>
        <w:jc w:val="both"/>
        <w:rPr>
          <w:rFonts w:ascii="Times New Roman" w:hAnsi="Times New Roman" w:cs="Times New Roman"/>
          <w:sz w:val="44"/>
        </w:rPr>
      </w:pPr>
    </w:p>
    <w:sectPr w:rsidR="006A526A" w:rsidRPr="006A526A" w:rsidSect="004B34B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choolBookC-Italic">
    <w:altName w:val="Times New Roman"/>
    <w:panose1 w:val="00000000000000000000"/>
    <w:charset w:val="00"/>
    <w:family w:val="roman"/>
    <w:notTrueType/>
    <w:pitch w:val="default"/>
  </w:font>
  <w:font w:name="SchoolBookC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F56B5E"/>
    <w:multiLevelType w:val="hybridMultilevel"/>
    <w:tmpl w:val="06203A4C"/>
    <w:lvl w:ilvl="0" w:tplc="0422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220019">
      <w:start w:val="1"/>
      <w:numFmt w:val="lowerLetter"/>
      <w:lvlText w:val="%2."/>
      <w:lvlJc w:val="left"/>
      <w:pPr>
        <w:ind w:left="1788" w:hanging="360"/>
      </w:pPr>
    </w:lvl>
    <w:lvl w:ilvl="2" w:tplc="0422001B" w:tentative="1">
      <w:start w:val="1"/>
      <w:numFmt w:val="lowerRoman"/>
      <w:lvlText w:val="%3."/>
      <w:lvlJc w:val="right"/>
      <w:pPr>
        <w:ind w:left="2508" w:hanging="180"/>
      </w:pPr>
    </w:lvl>
    <w:lvl w:ilvl="3" w:tplc="0422000F" w:tentative="1">
      <w:start w:val="1"/>
      <w:numFmt w:val="decimal"/>
      <w:lvlText w:val="%4."/>
      <w:lvlJc w:val="left"/>
      <w:pPr>
        <w:ind w:left="3228" w:hanging="360"/>
      </w:pPr>
    </w:lvl>
    <w:lvl w:ilvl="4" w:tplc="04220019" w:tentative="1">
      <w:start w:val="1"/>
      <w:numFmt w:val="lowerLetter"/>
      <w:lvlText w:val="%5."/>
      <w:lvlJc w:val="left"/>
      <w:pPr>
        <w:ind w:left="3948" w:hanging="360"/>
      </w:pPr>
    </w:lvl>
    <w:lvl w:ilvl="5" w:tplc="0422001B" w:tentative="1">
      <w:start w:val="1"/>
      <w:numFmt w:val="lowerRoman"/>
      <w:lvlText w:val="%6."/>
      <w:lvlJc w:val="right"/>
      <w:pPr>
        <w:ind w:left="4668" w:hanging="180"/>
      </w:pPr>
    </w:lvl>
    <w:lvl w:ilvl="6" w:tplc="0422000F" w:tentative="1">
      <w:start w:val="1"/>
      <w:numFmt w:val="decimal"/>
      <w:lvlText w:val="%7."/>
      <w:lvlJc w:val="left"/>
      <w:pPr>
        <w:ind w:left="5388" w:hanging="360"/>
      </w:pPr>
    </w:lvl>
    <w:lvl w:ilvl="7" w:tplc="04220019" w:tentative="1">
      <w:start w:val="1"/>
      <w:numFmt w:val="lowerLetter"/>
      <w:lvlText w:val="%8."/>
      <w:lvlJc w:val="left"/>
      <w:pPr>
        <w:ind w:left="6108" w:hanging="360"/>
      </w:pPr>
    </w:lvl>
    <w:lvl w:ilvl="8" w:tplc="0422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1FF412C3"/>
    <w:multiLevelType w:val="hybridMultilevel"/>
    <w:tmpl w:val="D0DE86DC"/>
    <w:lvl w:ilvl="0" w:tplc="0422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AF0A0F"/>
    <w:multiLevelType w:val="hybridMultilevel"/>
    <w:tmpl w:val="F17478EC"/>
    <w:lvl w:ilvl="0" w:tplc="0422000F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148" w:hanging="360"/>
      </w:pPr>
    </w:lvl>
    <w:lvl w:ilvl="2" w:tplc="0422001B" w:tentative="1">
      <w:start w:val="1"/>
      <w:numFmt w:val="lowerRoman"/>
      <w:lvlText w:val="%3."/>
      <w:lvlJc w:val="right"/>
      <w:pPr>
        <w:ind w:left="2868" w:hanging="180"/>
      </w:pPr>
    </w:lvl>
    <w:lvl w:ilvl="3" w:tplc="0422000F" w:tentative="1">
      <w:start w:val="1"/>
      <w:numFmt w:val="decimal"/>
      <w:lvlText w:val="%4."/>
      <w:lvlJc w:val="left"/>
      <w:pPr>
        <w:ind w:left="3588" w:hanging="360"/>
      </w:pPr>
    </w:lvl>
    <w:lvl w:ilvl="4" w:tplc="04220019" w:tentative="1">
      <w:start w:val="1"/>
      <w:numFmt w:val="lowerLetter"/>
      <w:lvlText w:val="%5."/>
      <w:lvlJc w:val="left"/>
      <w:pPr>
        <w:ind w:left="4308" w:hanging="360"/>
      </w:pPr>
    </w:lvl>
    <w:lvl w:ilvl="5" w:tplc="0422001B" w:tentative="1">
      <w:start w:val="1"/>
      <w:numFmt w:val="lowerRoman"/>
      <w:lvlText w:val="%6."/>
      <w:lvlJc w:val="right"/>
      <w:pPr>
        <w:ind w:left="5028" w:hanging="180"/>
      </w:pPr>
    </w:lvl>
    <w:lvl w:ilvl="6" w:tplc="0422000F" w:tentative="1">
      <w:start w:val="1"/>
      <w:numFmt w:val="decimal"/>
      <w:lvlText w:val="%7."/>
      <w:lvlJc w:val="left"/>
      <w:pPr>
        <w:ind w:left="5748" w:hanging="360"/>
      </w:pPr>
    </w:lvl>
    <w:lvl w:ilvl="7" w:tplc="04220019" w:tentative="1">
      <w:start w:val="1"/>
      <w:numFmt w:val="lowerLetter"/>
      <w:lvlText w:val="%8."/>
      <w:lvlJc w:val="left"/>
      <w:pPr>
        <w:ind w:left="6468" w:hanging="360"/>
      </w:pPr>
    </w:lvl>
    <w:lvl w:ilvl="8" w:tplc="0422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>
    <w:nsid w:val="4CEE1E15"/>
    <w:multiLevelType w:val="hybridMultilevel"/>
    <w:tmpl w:val="3D9E506E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29857AA"/>
    <w:multiLevelType w:val="hybridMultilevel"/>
    <w:tmpl w:val="3A6E1B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6611657"/>
    <w:multiLevelType w:val="hybridMultilevel"/>
    <w:tmpl w:val="E34EB988"/>
    <w:lvl w:ilvl="0" w:tplc="E7286D84">
      <w:start w:val="2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7CE6500C"/>
    <w:multiLevelType w:val="hybridMultilevel"/>
    <w:tmpl w:val="AA8E8896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5"/>
  </w:num>
  <w:num w:numId="5">
    <w:abstractNumId w:val="2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3058DE"/>
    <w:rsid w:val="00064D61"/>
    <w:rsid w:val="00134193"/>
    <w:rsid w:val="001C0EDD"/>
    <w:rsid w:val="003058DE"/>
    <w:rsid w:val="003E3F75"/>
    <w:rsid w:val="004B34B5"/>
    <w:rsid w:val="005A7E61"/>
    <w:rsid w:val="005E75FB"/>
    <w:rsid w:val="006A526A"/>
    <w:rsid w:val="007F65F5"/>
    <w:rsid w:val="00842CCC"/>
    <w:rsid w:val="009A5BC2"/>
    <w:rsid w:val="00F207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58DE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058DE"/>
    <w:pPr>
      <w:ind w:left="720"/>
      <w:contextualSpacing/>
    </w:pPr>
    <w:rPr>
      <w:lang w:val="ru-RU"/>
    </w:rPr>
  </w:style>
  <w:style w:type="character" w:customStyle="1" w:styleId="fontstyle01">
    <w:name w:val="fontstyle01"/>
    <w:basedOn w:val="a0"/>
    <w:rsid w:val="003058DE"/>
    <w:rPr>
      <w:rFonts w:ascii="SchoolBookC-Italic" w:hAnsi="SchoolBookC-Italic" w:hint="default"/>
      <w:b w:val="0"/>
      <w:bCs w:val="0"/>
      <w:i/>
      <w:iCs/>
      <w:color w:val="231F20"/>
      <w:sz w:val="20"/>
      <w:szCs w:val="20"/>
    </w:rPr>
  </w:style>
  <w:style w:type="character" w:customStyle="1" w:styleId="fontstyle21">
    <w:name w:val="fontstyle21"/>
    <w:basedOn w:val="a0"/>
    <w:rsid w:val="003058DE"/>
    <w:rPr>
      <w:rFonts w:ascii="SchoolBookC" w:hAnsi="SchoolBookC" w:hint="default"/>
      <w:b w:val="0"/>
      <w:bCs w:val="0"/>
      <w:i w:val="0"/>
      <w:iCs w:val="0"/>
      <w:color w:val="231F20"/>
      <w:sz w:val="20"/>
      <w:szCs w:val="20"/>
    </w:rPr>
  </w:style>
  <w:style w:type="paragraph" w:styleId="a4">
    <w:name w:val="Balloon Text"/>
    <w:basedOn w:val="a"/>
    <w:link w:val="a5"/>
    <w:uiPriority w:val="99"/>
    <w:semiHidden/>
    <w:unhideWhenUsed/>
    <w:rsid w:val="00842C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42CCC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6A52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pple-converted-space">
    <w:name w:val="apple-converted-space"/>
    <w:basedOn w:val="a0"/>
    <w:rsid w:val="006A526A"/>
  </w:style>
  <w:style w:type="character" w:styleId="a7">
    <w:name w:val="Emphasis"/>
    <w:basedOn w:val="a0"/>
    <w:uiPriority w:val="20"/>
    <w:qFormat/>
    <w:rsid w:val="006A526A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diagramData" Target="diagrams/data2.xml"/><Relationship Id="rId18" Type="http://schemas.openxmlformats.org/officeDocument/2006/relationships/diagramData" Target="diagrams/data3.xml"/><Relationship Id="rId26" Type="http://schemas.openxmlformats.org/officeDocument/2006/relationships/diagramQuickStyle" Target="diagrams/quickStyle4.xml"/><Relationship Id="rId3" Type="http://schemas.microsoft.com/office/2007/relationships/stylesWithEffects" Target="stylesWithEffects.xml"/><Relationship Id="rId21" Type="http://schemas.openxmlformats.org/officeDocument/2006/relationships/diagramColors" Target="diagrams/colors3.xml"/><Relationship Id="rId7" Type="http://schemas.openxmlformats.org/officeDocument/2006/relationships/package" Target="embeddings/Microsoft_PowerPoint_Slide1.sldx"/><Relationship Id="rId12" Type="http://schemas.microsoft.com/office/2007/relationships/diagramDrawing" Target="diagrams/drawing1.xml"/><Relationship Id="rId17" Type="http://schemas.microsoft.com/office/2007/relationships/diagramDrawing" Target="diagrams/drawing2.xml"/><Relationship Id="rId25" Type="http://schemas.openxmlformats.org/officeDocument/2006/relationships/diagramLayout" Target="diagrams/layout4.xml"/><Relationship Id="rId2" Type="http://schemas.openxmlformats.org/officeDocument/2006/relationships/styles" Target="styles.xml"/><Relationship Id="rId16" Type="http://schemas.openxmlformats.org/officeDocument/2006/relationships/diagramColors" Target="diagrams/colors2.xml"/><Relationship Id="rId20" Type="http://schemas.openxmlformats.org/officeDocument/2006/relationships/diagramQuickStyle" Target="diagrams/quickStyle3.xm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diagramColors" Target="diagrams/colors1.xml"/><Relationship Id="rId24" Type="http://schemas.openxmlformats.org/officeDocument/2006/relationships/diagramData" Target="diagrams/data4.xml"/><Relationship Id="rId5" Type="http://schemas.openxmlformats.org/officeDocument/2006/relationships/webSettings" Target="webSettings.xml"/><Relationship Id="rId15" Type="http://schemas.openxmlformats.org/officeDocument/2006/relationships/diagramQuickStyle" Target="diagrams/quickStyle2.xml"/><Relationship Id="rId23" Type="http://schemas.openxmlformats.org/officeDocument/2006/relationships/image" Target="media/image2.png"/><Relationship Id="rId28" Type="http://schemas.microsoft.com/office/2007/relationships/diagramDrawing" Target="diagrams/drawing4.xml"/><Relationship Id="rId10" Type="http://schemas.openxmlformats.org/officeDocument/2006/relationships/diagramQuickStyle" Target="diagrams/quickStyle1.xml"/><Relationship Id="rId19" Type="http://schemas.openxmlformats.org/officeDocument/2006/relationships/diagramLayout" Target="diagrams/layout3.xml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diagramLayout" Target="diagrams/layout2.xml"/><Relationship Id="rId22" Type="http://schemas.microsoft.com/office/2007/relationships/diagramDrawing" Target="diagrams/drawing3.xml"/><Relationship Id="rId27" Type="http://schemas.openxmlformats.org/officeDocument/2006/relationships/diagramColors" Target="diagrams/colors4.xml"/><Relationship Id="rId30" Type="http://schemas.openxmlformats.org/officeDocument/2006/relationships/theme" Target="theme/them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222DDDD-2D01-491D-BD32-C0BA12BAF684}" type="doc">
      <dgm:prSet loTypeId="urn:microsoft.com/office/officeart/2005/8/layout/vList2" loCatId="list" qsTypeId="urn:microsoft.com/office/officeart/2005/8/quickstyle/simple2" qsCatId="simple" csTypeId="urn:microsoft.com/office/officeart/2005/8/colors/accent0_1" csCatId="mainScheme" phldr="1"/>
      <dgm:spPr/>
      <dgm:t>
        <a:bodyPr/>
        <a:lstStyle/>
        <a:p>
          <a:endParaRPr lang="uk-UA"/>
        </a:p>
      </dgm:t>
    </dgm:pt>
    <dgm:pt modelId="{71D91AF8-5E66-4F6A-9555-3996B2936B6C}">
      <dgm:prSet phldrT="[Текст]" custT="1"/>
      <dgm:spPr/>
      <dgm:t>
        <a:bodyPr/>
        <a:lstStyle/>
        <a:p>
          <a:pPr algn="ctr"/>
          <a:r>
            <a:rPr lang="uk-UA" sz="1800" b="1">
              <a:latin typeface="+mj-lt"/>
            </a:rPr>
            <a:t>Згадайка! Що відносять до функцій права?</a:t>
          </a:r>
          <a:endParaRPr lang="uk-UA" sz="2300"/>
        </a:p>
      </dgm:t>
    </dgm:pt>
    <dgm:pt modelId="{282C2BFA-94ED-4509-8CA4-74776AE15662}" type="parTrans" cxnId="{BE2BDF50-1A42-4835-899D-6F70DD921B54}">
      <dgm:prSet/>
      <dgm:spPr/>
      <dgm:t>
        <a:bodyPr/>
        <a:lstStyle/>
        <a:p>
          <a:endParaRPr lang="uk-UA"/>
        </a:p>
      </dgm:t>
    </dgm:pt>
    <dgm:pt modelId="{430EA7AF-CD77-4E34-8F51-20CC4D05E676}" type="sibTrans" cxnId="{BE2BDF50-1A42-4835-899D-6F70DD921B54}">
      <dgm:prSet/>
      <dgm:spPr/>
      <dgm:t>
        <a:bodyPr/>
        <a:lstStyle/>
        <a:p>
          <a:endParaRPr lang="uk-UA"/>
        </a:p>
      </dgm:t>
    </dgm:pt>
    <dgm:pt modelId="{77CE38A3-5624-42A2-A8EC-06F60564B561}" type="pres">
      <dgm:prSet presAssocID="{B222DDDD-2D01-491D-BD32-C0BA12BAF684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BDB57D99-138D-42F4-8D97-1A256CDBCB2C}" type="pres">
      <dgm:prSet presAssocID="{71D91AF8-5E66-4F6A-9555-3996B2936B6C}" presName="parentText" presStyleLbl="node1" presStyleIdx="0" presStyleCnt="1" custScaleX="97495" custScaleY="185198" custLinFactNeighborX="-2334" custLinFactNeighborY="9658">
        <dgm:presLayoutVars>
          <dgm:chMax val="0"/>
          <dgm:bulletEnabled val="1"/>
        </dgm:presLayoutVars>
      </dgm:prSet>
      <dgm:spPr/>
      <dgm:t>
        <a:bodyPr/>
        <a:lstStyle/>
        <a:p>
          <a:endParaRPr lang="uk-UA"/>
        </a:p>
      </dgm:t>
    </dgm:pt>
  </dgm:ptLst>
  <dgm:cxnLst>
    <dgm:cxn modelId="{11673D88-EB2E-434F-B595-71B2459A2709}" type="presOf" srcId="{71D91AF8-5E66-4F6A-9555-3996B2936B6C}" destId="{BDB57D99-138D-42F4-8D97-1A256CDBCB2C}" srcOrd="0" destOrd="0" presId="urn:microsoft.com/office/officeart/2005/8/layout/vList2"/>
    <dgm:cxn modelId="{BE2BDF50-1A42-4835-899D-6F70DD921B54}" srcId="{B222DDDD-2D01-491D-BD32-C0BA12BAF684}" destId="{71D91AF8-5E66-4F6A-9555-3996B2936B6C}" srcOrd="0" destOrd="0" parTransId="{282C2BFA-94ED-4509-8CA4-74776AE15662}" sibTransId="{430EA7AF-CD77-4E34-8F51-20CC4D05E676}"/>
    <dgm:cxn modelId="{80B104CD-46C5-4A82-B981-449E06167D3B}" type="presOf" srcId="{B222DDDD-2D01-491D-BD32-C0BA12BAF684}" destId="{77CE38A3-5624-42A2-A8EC-06F60564B561}" srcOrd="0" destOrd="0" presId="urn:microsoft.com/office/officeart/2005/8/layout/vList2"/>
    <dgm:cxn modelId="{01A2DA85-4AAD-4D3D-8665-CB6DF3CBA805}" type="presParOf" srcId="{77CE38A3-5624-42A2-A8EC-06F60564B561}" destId="{BDB57D99-138D-42F4-8D97-1A256CDBCB2C}" srcOrd="0" destOrd="0" presId="urn:microsoft.com/office/officeart/2005/8/layout/vList2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46240251-94B2-4736-9243-A51B16358357}" type="doc">
      <dgm:prSet loTypeId="urn:microsoft.com/office/officeart/2005/8/layout/hierarchy3" loCatId="hierarchy" qsTypeId="urn:microsoft.com/office/officeart/2005/8/quickstyle/simple2" qsCatId="simple" csTypeId="urn:microsoft.com/office/officeart/2005/8/colors/accent0_1" csCatId="mainScheme" phldr="1"/>
      <dgm:spPr/>
      <dgm:t>
        <a:bodyPr/>
        <a:lstStyle/>
        <a:p>
          <a:endParaRPr lang="uk-UA"/>
        </a:p>
      </dgm:t>
    </dgm:pt>
    <dgm:pt modelId="{2945EC70-AA46-49FE-91E8-1551BB8C1983}">
      <dgm:prSet phldrT="[Текст]">
        <dgm:style>
          <a:lnRef idx="2">
            <a:schemeClr val="accent2"/>
          </a:lnRef>
          <a:fillRef idx="1">
            <a:schemeClr val="lt1"/>
          </a:fillRef>
          <a:effectRef idx="0">
            <a:schemeClr val="accent2"/>
          </a:effectRef>
          <a:fontRef idx="minor">
            <a:schemeClr val="dk1"/>
          </a:fontRef>
        </dgm:style>
      </dgm:prSet>
      <dgm:spPr/>
      <dgm:t>
        <a:bodyPr/>
        <a:lstStyle/>
        <a:p>
          <a:pPr algn="ctr"/>
          <a:r>
            <a:rPr lang="uk-UA"/>
            <a:t>Функції </a:t>
          </a:r>
        </a:p>
        <a:p>
          <a:pPr algn="ctr"/>
          <a:r>
            <a:rPr lang="uk-UA"/>
            <a:t>кримінального права </a:t>
          </a:r>
        </a:p>
        <a:p>
          <a:pPr algn="ctr"/>
          <a:r>
            <a:rPr lang="uk-UA"/>
            <a:t>України</a:t>
          </a:r>
        </a:p>
      </dgm:t>
    </dgm:pt>
    <dgm:pt modelId="{0E1A0803-0254-4182-9622-1020A55EBB9C}" type="parTrans" cxnId="{03E97C15-B0C1-4CE1-83D3-738F21FE5237}">
      <dgm:prSet/>
      <dgm:spPr/>
      <dgm:t>
        <a:bodyPr/>
        <a:lstStyle/>
        <a:p>
          <a:pPr algn="ctr"/>
          <a:endParaRPr lang="uk-UA"/>
        </a:p>
      </dgm:t>
    </dgm:pt>
    <dgm:pt modelId="{A6469C71-6ED1-46EF-A3D9-FAA5C759F485}" type="sibTrans" cxnId="{03E97C15-B0C1-4CE1-83D3-738F21FE5237}">
      <dgm:prSet/>
      <dgm:spPr/>
      <dgm:t>
        <a:bodyPr/>
        <a:lstStyle/>
        <a:p>
          <a:pPr algn="ctr"/>
          <a:endParaRPr lang="uk-UA"/>
        </a:p>
      </dgm:t>
    </dgm:pt>
    <dgm:pt modelId="{EE1E3197-B2C8-4614-ADB5-A311E71F8B09}">
      <dgm:prSet phldrT="[Текст]">
        <dgm:style>
          <a:lnRef idx="2">
            <a:schemeClr val="accent3"/>
          </a:lnRef>
          <a:fillRef idx="1">
            <a:schemeClr val="lt1"/>
          </a:fillRef>
          <a:effectRef idx="0">
            <a:schemeClr val="accent3"/>
          </a:effectRef>
          <a:fontRef idx="minor">
            <a:schemeClr val="dk1"/>
          </a:fontRef>
        </dgm:style>
      </dgm:prSet>
      <dgm:spPr/>
      <dgm:t>
        <a:bodyPr/>
        <a:lstStyle/>
        <a:p>
          <a:pPr algn="ctr"/>
          <a:r>
            <a:rPr lang="uk-UA"/>
            <a:t>охоронна функція</a:t>
          </a:r>
        </a:p>
      </dgm:t>
    </dgm:pt>
    <dgm:pt modelId="{897893CA-4B65-4BAB-AB72-584E39B80488}" type="parTrans" cxnId="{7DBF41CE-BF9E-4A67-96EB-3C9292A40891}">
      <dgm:prSet/>
      <dgm:spPr/>
      <dgm:t>
        <a:bodyPr/>
        <a:lstStyle/>
        <a:p>
          <a:pPr algn="ctr"/>
          <a:endParaRPr lang="uk-UA"/>
        </a:p>
      </dgm:t>
    </dgm:pt>
    <dgm:pt modelId="{DC900FEA-AD5D-4B25-90EF-31EA9C8D2162}" type="sibTrans" cxnId="{7DBF41CE-BF9E-4A67-96EB-3C9292A40891}">
      <dgm:prSet/>
      <dgm:spPr/>
      <dgm:t>
        <a:bodyPr/>
        <a:lstStyle/>
        <a:p>
          <a:pPr algn="ctr"/>
          <a:endParaRPr lang="uk-UA"/>
        </a:p>
      </dgm:t>
    </dgm:pt>
    <dgm:pt modelId="{99A3EE84-3799-4B1B-A86F-C057C906FCA0}">
      <dgm:prSet phldrT="[Текст]"/>
      <dgm:spPr/>
      <dgm:t>
        <a:bodyPr/>
        <a:lstStyle/>
        <a:p>
          <a:pPr algn="ctr"/>
          <a:r>
            <a:rPr lang="uk-UA"/>
            <a:t>регулятивна функція</a:t>
          </a:r>
        </a:p>
      </dgm:t>
    </dgm:pt>
    <dgm:pt modelId="{60558667-95DF-4875-9703-A2C89B582784}" type="parTrans" cxnId="{16B4FB31-E3A6-410F-959D-8072CE3EEF9B}">
      <dgm:prSet/>
      <dgm:spPr/>
      <dgm:t>
        <a:bodyPr/>
        <a:lstStyle/>
        <a:p>
          <a:pPr algn="ctr"/>
          <a:endParaRPr lang="uk-UA"/>
        </a:p>
      </dgm:t>
    </dgm:pt>
    <dgm:pt modelId="{DDC8FCB4-0C92-4B22-8C69-768AD077C492}" type="sibTrans" cxnId="{16B4FB31-E3A6-410F-959D-8072CE3EEF9B}">
      <dgm:prSet/>
      <dgm:spPr/>
      <dgm:t>
        <a:bodyPr/>
        <a:lstStyle/>
        <a:p>
          <a:pPr algn="ctr"/>
          <a:endParaRPr lang="uk-UA"/>
        </a:p>
      </dgm:t>
    </dgm:pt>
    <dgm:pt modelId="{DCBAEDDD-AD9B-4556-9309-F4E2D04535E9}" type="pres">
      <dgm:prSet presAssocID="{46240251-94B2-4736-9243-A51B16358357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A14CF5E6-0912-4A7E-8001-9744D9576E59}" type="pres">
      <dgm:prSet presAssocID="{2945EC70-AA46-49FE-91E8-1551BB8C1983}" presName="root" presStyleCnt="0"/>
      <dgm:spPr/>
    </dgm:pt>
    <dgm:pt modelId="{EEB449F0-D688-4995-AD48-E43076CBD5C7}" type="pres">
      <dgm:prSet presAssocID="{2945EC70-AA46-49FE-91E8-1551BB8C1983}" presName="rootComposite" presStyleCnt="0"/>
      <dgm:spPr/>
    </dgm:pt>
    <dgm:pt modelId="{B7F1EEB5-355D-41BC-A7C7-475AE5149561}" type="pres">
      <dgm:prSet presAssocID="{2945EC70-AA46-49FE-91E8-1551BB8C1983}" presName="rootText" presStyleLbl="node1" presStyleIdx="0" presStyleCnt="1" custScaleX="156292" custScaleY="105386"/>
      <dgm:spPr/>
      <dgm:t>
        <a:bodyPr/>
        <a:lstStyle/>
        <a:p>
          <a:endParaRPr lang="uk-UA"/>
        </a:p>
      </dgm:t>
    </dgm:pt>
    <dgm:pt modelId="{E88DB40F-8708-4673-9528-88BB50B735D8}" type="pres">
      <dgm:prSet presAssocID="{2945EC70-AA46-49FE-91E8-1551BB8C1983}" presName="rootConnector" presStyleLbl="node1" presStyleIdx="0" presStyleCnt="1"/>
      <dgm:spPr/>
      <dgm:t>
        <a:bodyPr/>
        <a:lstStyle/>
        <a:p>
          <a:endParaRPr lang="ru-RU"/>
        </a:p>
      </dgm:t>
    </dgm:pt>
    <dgm:pt modelId="{AF2FD060-AB8C-4B75-A3DD-6717A3EF9C56}" type="pres">
      <dgm:prSet presAssocID="{2945EC70-AA46-49FE-91E8-1551BB8C1983}" presName="childShape" presStyleCnt="0"/>
      <dgm:spPr/>
    </dgm:pt>
    <dgm:pt modelId="{4AC99C11-E2DC-4B90-8FCD-0F290BAC8924}" type="pres">
      <dgm:prSet presAssocID="{897893CA-4B65-4BAB-AB72-584E39B80488}" presName="Name13" presStyleLbl="parChTrans1D2" presStyleIdx="0" presStyleCnt="2"/>
      <dgm:spPr/>
      <dgm:t>
        <a:bodyPr/>
        <a:lstStyle/>
        <a:p>
          <a:endParaRPr lang="ru-RU"/>
        </a:p>
      </dgm:t>
    </dgm:pt>
    <dgm:pt modelId="{617FD880-056B-4DD4-8937-945C6358D2A1}" type="pres">
      <dgm:prSet presAssocID="{EE1E3197-B2C8-4614-ADB5-A311E71F8B09}" presName="childText" presStyleLbl="bgAcc1" presStyleIdx="0" presStyleCnt="2" custScaleX="169699" custScaleY="2928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254AD7F-484D-4830-A74C-A7FB0CB5DFD2}" type="pres">
      <dgm:prSet presAssocID="{60558667-95DF-4875-9703-A2C89B582784}" presName="Name13" presStyleLbl="parChTrans1D2" presStyleIdx="1" presStyleCnt="2"/>
      <dgm:spPr/>
      <dgm:t>
        <a:bodyPr/>
        <a:lstStyle/>
        <a:p>
          <a:endParaRPr lang="ru-RU"/>
        </a:p>
      </dgm:t>
    </dgm:pt>
    <dgm:pt modelId="{4B32A5FB-5F11-40B6-A60D-51332614B5F1}" type="pres">
      <dgm:prSet presAssocID="{99A3EE84-3799-4B1B-A86F-C057C906FCA0}" presName="childText" presStyleLbl="bgAcc1" presStyleIdx="1" presStyleCnt="2" custScaleX="168580" custScaleY="3134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16B4FB31-E3A6-410F-959D-8072CE3EEF9B}" srcId="{2945EC70-AA46-49FE-91E8-1551BB8C1983}" destId="{99A3EE84-3799-4B1B-A86F-C057C906FCA0}" srcOrd="1" destOrd="0" parTransId="{60558667-95DF-4875-9703-A2C89B582784}" sibTransId="{DDC8FCB4-0C92-4B22-8C69-768AD077C492}"/>
    <dgm:cxn modelId="{A29CF9BA-4941-46CF-AC5E-E95C7A5BF306}" type="presOf" srcId="{46240251-94B2-4736-9243-A51B16358357}" destId="{DCBAEDDD-AD9B-4556-9309-F4E2D04535E9}" srcOrd="0" destOrd="0" presId="urn:microsoft.com/office/officeart/2005/8/layout/hierarchy3"/>
    <dgm:cxn modelId="{7DBF41CE-BF9E-4A67-96EB-3C9292A40891}" srcId="{2945EC70-AA46-49FE-91E8-1551BB8C1983}" destId="{EE1E3197-B2C8-4614-ADB5-A311E71F8B09}" srcOrd="0" destOrd="0" parTransId="{897893CA-4B65-4BAB-AB72-584E39B80488}" sibTransId="{DC900FEA-AD5D-4B25-90EF-31EA9C8D2162}"/>
    <dgm:cxn modelId="{7D68E03D-C61F-42EB-B9FD-917EEEAEF3A5}" type="presOf" srcId="{2945EC70-AA46-49FE-91E8-1551BB8C1983}" destId="{B7F1EEB5-355D-41BC-A7C7-475AE5149561}" srcOrd="0" destOrd="0" presId="urn:microsoft.com/office/officeart/2005/8/layout/hierarchy3"/>
    <dgm:cxn modelId="{BCECDF7F-F2A8-48D3-B9BE-A491D1808131}" type="presOf" srcId="{60558667-95DF-4875-9703-A2C89B582784}" destId="{4254AD7F-484D-4830-A74C-A7FB0CB5DFD2}" srcOrd="0" destOrd="0" presId="urn:microsoft.com/office/officeart/2005/8/layout/hierarchy3"/>
    <dgm:cxn modelId="{7C020C2D-63C0-48A1-B0DC-BD6AD8E02FCA}" type="presOf" srcId="{99A3EE84-3799-4B1B-A86F-C057C906FCA0}" destId="{4B32A5FB-5F11-40B6-A60D-51332614B5F1}" srcOrd="0" destOrd="0" presId="urn:microsoft.com/office/officeart/2005/8/layout/hierarchy3"/>
    <dgm:cxn modelId="{87491E65-B601-49C3-9FD5-C68EA29CADE0}" type="presOf" srcId="{897893CA-4B65-4BAB-AB72-584E39B80488}" destId="{4AC99C11-E2DC-4B90-8FCD-0F290BAC8924}" srcOrd="0" destOrd="0" presId="urn:microsoft.com/office/officeart/2005/8/layout/hierarchy3"/>
    <dgm:cxn modelId="{03E97C15-B0C1-4CE1-83D3-738F21FE5237}" srcId="{46240251-94B2-4736-9243-A51B16358357}" destId="{2945EC70-AA46-49FE-91E8-1551BB8C1983}" srcOrd="0" destOrd="0" parTransId="{0E1A0803-0254-4182-9622-1020A55EBB9C}" sibTransId="{A6469C71-6ED1-46EF-A3D9-FAA5C759F485}"/>
    <dgm:cxn modelId="{E7E14587-4026-4F91-832C-A0A25CFA9385}" type="presOf" srcId="{2945EC70-AA46-49FE-91E8-1551BB8C1983}" destId="{E88DB40F-8708-4673-9528-88BB50B735D8}" srcOrd="1" destOrd="0" presId="urn:microsoft.com/office/officeart/2005/8/layout/hierarchy3"/>
    <dgm:cxn modelId="{7471DE63-73B0-4D03-A9D3-E7EEF177E16C}" type="presOf" srcId="{EE1E3197-B2C8-4614-ADB5-A311E71F8B09}" destId="{617FD880-056B-4DD4-8937-945C6358D2A1}" srcOrd="0" destOrd="0" presId="urn:microsoft.com/office/officeart/2005/8/layout/hierarchy3"/>
    <dgm:cxn modelId="{B8DD4A38-D260-4B70-817F-BE32CF21AD89}" type="presParOf" srcId="{DCBAEDDD-AD9B-4556-9309-F4E2D04535E9}" destId="{A14CF5E6-0912-4A7E-8001-9744D9576E59}" srcOrd="0" destOrd="0" presId="urn:microsoft.com/office/officeart/2005/8/layout/hierarchy3"/>
    <dgm:cxn modelId="{572B3725-2BEE-431C-8E8A-F884081B5A44}" type="presParOf" srcId="{A14CF5E6-0912-4A7E-8001-9744D9576E59}" destId="{EEB449F0-D688-4995-AD48-E43076CBD5C7}" srcOrd="0" destOrd="0" presId="urn:microsoft.com/office/officeart/2005/8/layout/hierarchy3"/>
    <dgm:cxn modelId="{108B2CBB-982B-4E6F-A0A6-26315C2428D9}" type="presParOf" srcId="{EEB449F0-D688-4995-AD48-E43076CBD5C7}" destId="{B7F1EEB5-355D-41BC-A7C7-475AE5149561}" srcOrd="0" destOrd="0" presId="urn:microsoft.com/office/officeart/2005/8/layout/hierarchy3"/>
    <dgm:cxn modelId="{D46CF9C6-7ECF-4678-8ED0-C21FF3E5ED09}" type="presParOf" srcId="{EEB449F0-D688-4995-AD48-E43076CBD5C7}" destId="{E88DB40F-8708-4673-9528-88BB50B735D8}" srcOrd="1" destOrd="0" presId="urn:microsoft.com/office/officeart/2005/8/layout/hierarchy3"/>
    <dgm:cxn modelId="{9FEAE9CB-BD78-4438-872B-40650ADC4ED4}" type="presParOf" srcId="{A14CF5E6-0912-4A7E-8001-9744D9576E59}" destId="{AF2FD060-AB8C-4B75-A3DD-6717A3EF9C56}" srcOrd="1" destOrd="0" presId="urn:microsoft.com/office/officeart/2005/8/layout/hierarchy3"/>
    <dgm:cxn modelId="{05F0A1EC-6823-4CD9-967E-2FC236B84511}" type="presParOf" srcId="{AF2FD060-AB8C-4B75-A3DD-6717A3EF9C56}" destId="{4AC99C11-E2DC-4B90-8FCD-0F290BAC8924}" srcOrd="0" destOrd="0" presId="urn:microsoft.com/office/officeart/2005/8/layout/hierarchy3"/>
    <dgm:cxn modelId="{A03157F3-75CB-4783-B0A8-F35382C4A9BF}" type="presParOf" srcId="{AF2FD060-AB8C-4B75-A3DD-6717A3EF9C56}" destId="{617FD880-056B-4DD4-8937-945C6358D2A1}" srcOrd="1" destOrd="0" presId="urn:microsoft.com/office/officeart/2005/8/layout/hierarchy3"/>
    <dgm:cxn modelId="{2E5927F8-6CAD-40AB-A7FB-0EEBC20CB741}" type="presParOf" srcId="{AF2FD060-AB8C-4B75-A3DD-6717A3EF9C56}" destId="{4254AD7F-484D-4830-A74C-A7FB0CB5DFD2}" srcOrd="2" destOrd="0" presId="urn:microsoft.com/office/officeart/2005/8/layout/hierarchy3"/>
    <dgm:cxn modelId="{6E356992-9D9A-4B3E-858E-34F0403AB34B}" type="presParOf" srcId="{AF2FD060-AB8C-4B75-A3DD-6717A3EF9C56}" destId="{4B32A5FB-5F11-40B6-A60D-51332614B5F1}" srcOrd="3" destOrd="0" presId="urn:microsoft.com/office/officeart/2005/8/layout/hierarchy3"/>
  </dgm:cxnLst>
  <dgm:bg/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DED0C83F-89A5-4FEB-B7AE-2AC4DD6FD90C}" type="doc">
      <dgm:prSet loTypeId="urn:microsoft.com/office/officeart/2005/8/layout/list1" loCatId="list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uk-UA"/>
        </a:p>
      </dgm:t>
    </dgm:pt>
    <dgm:pt modelId="{8078499F-2DCE-4509-BFFF-B83024639218}">
      <dgm:prSet phldrT="[Текст]" custT="1"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/>
      <dgm:t>
        <a:bodyPr/>
        <a:lstStyle/>
        <a:p>
          <a:pPr algn="just"/>
          <a:r>
            <a:rPr lang="uk-UA" sz="1400" b="1">
              <a:latin typeface="Times New Roman" pitchFamily="18" charset="0"/>
              <a:cs typeface="Times New Roman" pitchFamily="18" charset="0"/>
            </a:rPr>
            <a:t>Суб'єкт злочину </a:t>
          </a:r>
          <a:r>
            <a:rPr lang="uk-UA" sz="1400">
              <a:latin typeface="Times New Roman" pitchFamily="18" charset="0"/>
              <a:cs typeface="Times New Roman" pitchFamily="18" charset="0"/>
            </a:rPr>
            <a:t>- це фізична особа, яка вчиняє злочин і на момент його вчинення досягла 16 річного, в окремих випадках 14-річного віку. </a:t>
          </a:r>
        </a:p>
      </dgm:t>
    </dgm:pt>
    <dgm:pt modelId="{B32F3FE5-6CE8-43C7-90C7-AD01AF0E3378}" type="parTrans" cxnId="{B67564DE-8EB1-47BA-8C44-72438680DBA4}">
      <dgm:prSet/>
      <dgm:spPr/>
      <dgm:t>
        <a:bodyPr/>
        <a:lstStyle/>
        <a:p>
          <a:pPr algn="just"/>
          <a:endParaRPr lang="uk-UA"/>
        </a:p>
      </dgm:t>
    </dgm:pt>
    <dgm:pt modelId="{84A43703-87E3-4B51-9B46-CB839B62E660}" type="sibTrans" cxnId="{B67564DE-8EB1-47BA-8C44-72438680DBA4}">
      <dgm:prSet/>
      <dgm:spPr/>
      <dgm:t>
        <a:bodyPr/>
        <a:lstStyle/>
        <a:p>
          <a:pPr algn="just"/>
          <a:endParaRPr lang="uk-UA"/>
        </a:p>
      </dgm:t>
    </dgm:pt>
    <dgm:pt modelId="{25FFA8A8-CAE8-48EA-A248-E5F7C30E30E4}">
      <dgm:prSet phldrT="[Текст]" custT="1"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/>
      <dgm:t>
        <a:bodyPr/>
        <a:lstStyle/>
        <a:p>
          <a:pPr algn="just"/>
          <a:r>
            <a:rPr lang="uk-UA" sz="1400" b="1">
              <a:latin typeface="Times New Roman" pitchFamily="18" charset="0"/>
              <a:cs typeface="Times New Roman" pitchFamily="18" charset="0"/>
            </a:rPr>
            <a:t>Суб'єктивна сторона злочину </a:t>
          </a:r>
          <a:r>
            <a:rPr lang="uk-UA" sz="1400">
              <a:latin typeface="Times New Roman" pitchFamily="18" charset="0"/>
              <a:cs typeface="Times New Roman" pitchFamily="18" charset="0"/>
            </a:rPr>
            <a:t>- внутрішня сторона злочину, яка полягає у ставленні особи до вчиненого, основною ознакою якого є вина, що полягає у прямому чи непрямому умислу, самовпевненості та недбалості</a:t>
          </a:r>
        </a:p>
      </dgm:t>
    </dgm:pt>
    <dgm:pt modelId="{593B547C-A420-45CC-BED0-98AC24F01BDE}" type="parTrans" cxnId="{822EDFBC-3519-4C77-B7C0-49BCB5C1A1E2}">
      <dgm:prSet/>
      <dgm:spPr/>
      <dgm:t>
        <a:bodyPr/>
        <a:lstStyle/>
        <a:p>
          <a:pPr algn="just"/>
          <a:endParaRPr lang="uk-UA"/>
        </a:p>
      </dgm:t>
    </dgm:pt>
    <dgm:pt modelId="{EE69ECD8-7709-4462-9870-190EBBC53C45}" type="sibTrans" cxnId="{822EDFBC-3519-4C77-B7C0-49BCB5C1A1E2}">
      <dgm:prSet/>
      <dgm:spPr/>
      <dgm:t>
        <a:bodyPr/>
        <a:lstStyle/>
        <a:p>
          <a:pPr algn="just"/>
          <a:endParaRPr lang="uk-UA"/>
        </a:p>
      </dgm:t>
    </dgm:pt>
    <dgm:pt modelId="{6293C7DB-B04E-4B41-8DFE-DE9F2E24B5D0}">
      <dgm:prSet phldrT="[Текст]" custT="1"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/>
      <dgm:t>
        <a:bodyPr/>
        <a:lstStyle/>
        <a:p>
          <a:pPr algn="just"/>
          <a:r>
            <a:rPr lang="uk-UA" sz="1400" b="1">
              <a:latin typeface="Times New Roman" pitchFamily="18" charset="0"/>
              <a:cs typeface="Times New Roman" pitchFamily="18" charset="0"/>
            </a:rPr>
            <a:t>Об'єкт злочину </a:t>
          </a:r>
          <a:r>
            <a:rPr lang="uk-UA" sz="1400">
              <a:latin typeface="Times New Roman" pitchFamily="18" charset="0"/>
              <a:cs typeface="Times New Roman" pitchFamily="18" charset="0"/>
            </a:rPr>
            <a:t>- це суспільні відносини, що охороняються кримінальним правом та на які направлено правопорушення.</a:t>
          </a:r>
        </a:p>
      </dgm:t>
    </dgm:pt>
    <dgm:pt modelId="{1BC15B5A-4A3C-4DA0-869E-1540B6F0E00F}" type="parTrans" cxnId="{5DBC107C-2EEA-42C2-BB5C-39F178A5E278}">
      <dgm:prSet/>
      <dgm:spPr/>
      <dgm:t>
        <a:bodyPr/>
        <a:lstStyle/>
        <a:p>
          <a:pPr algn="just"/>
          <a:endParaRPr lang="uk-UA"/>
        </a:p>
      </dgm:t>
    </dgm:pt>
    <dgm:pt modelId="{807C6F47-C4B7-4CB0-A401-65F0FE8CF533}" type="sibTrans" cxnId="{5DBC107C-2EEA-42C2-BB5C-39F178A5E278}">
      <dgm:prSet/>
      <dgm:spPr/>
      <dgm:t>
        <a:bodyPr/>
        <a:lstStyle/>
        <a:p>
          <a:pPr algn="just"/>
          <a:endParaRPr lang="uk-UA"/>
        </a:p>
      </dgm:t>
    </dgm:pt>
    <dgm:pt modelId="{C465C739-4D15-4BB4-8B45-AA837163D797}">
      <dgm:prSet phldrT="[Текст]" custT="1"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/>
      <dgm:t>
        <a:bodyPr/>
        <a:lstStyle/>
        <a:p>
          <a:pPr algn="just"/>
          <a:r>
            <a:rPr lang="uk-UA" sz="1400" b="1">
              <a:latin typeface="Times New Roman" pitchFamily="18" charset="0"/>
              <a:cs typeface="Times New Roman" pitchFamily="18" charset="0"/>
            </a:rPr>
            <a:t>Об'єктивна сторона </a:t>
          </a:r>
          <a:r>
            <a:rPr lang="uk-UA" sz="1400">
              <a:latin typeface="Times New Roman" pitchFamily="18" charset="0"/>
              <a:cs typeface="Times New Roman" pitchFamily="18" charset="0"/>
            </a:rPr>
            <a:t>- це зовнішній прояв небезпечного посягання, що проявляється в дії або бездіяльності ( час, місце, умови, спосіб, знаряддя)</a:t>
          </a:r>
        </a:p>
      </dgm:t>
    </dgm:pt>
    <dgm:pt modelId="{C971A7DD-EB62-4989-AD8D-1B75B3D2A493}" type="parTrans" cxnId="{BA02E0DF-77C5-4464-B167-3E883412C007}">
      <dgm:prSet/>
      <dgm:spPr/>
      <dgm:t>
        <a:bodyPr/>
        <a:lstStyle/>
        <a:p>
          <a:pPr algn="just"/>
          <a:endParaRPr lang="uk-UA"/>
        </a:p>
      </dgm:t>
    </dgm:pt>
    <dgm:pt modelId="{9AA04F50-86B4-4403-A97E-5B11E91F9C81}" type="sibTrans" cxnId="{BA02E0DF-77C5-4464-B167-3E883412C007}">
      <dgm:prSet/>
      <dgm:spPr/>
      <dgm:t>
        <a:bodyPr/>
        <a:lstStyle/>
        <a:p>
          <a:pPr algn="just"/>
          <a:endParaRPr lang="uk-UA"/>
        </a:p>
      </dgm:t>
    </dgm:pt>
    <dgm:pt modelId="{2D68E53C-2965-405D-A978-E8FF06F75DAE}" type="pres">
      <dgm:prSet presAssocID="{DED0C83F-89A5-4FEB-B7AE-2AC4DD6FD90C}" presName="linear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4585521F-2F65-48AF-A8CF-F2BD168E7EF4}" type="pres">
      <dgm:prSet presAssocID="{8078499F-2DCE-4509-BFFF-B83024639218}" presName="parentLin" presStyleCnt="0"/>
      <dgm:spPr/>
    </dgm:pt>
    <dgm:pt modelId="{23D6637F-D464-4C79-8B7B-7E904CE6B604}" type="pres">
      <dgm:prSet presAssocID="{8078499F-2DCE-4509-BFFF-B83024639218}" presName="parentLeftMargin" presStyleLbl="node1" presStyleIdx="0" presStyleCnt="4"/>
      <dgm:spPr/>
      <dgm:t>
        <a:bodyPr/>
        <a:lstStyle/>
        <a:p>
          <a:endParaRPr lang="ru-RU"/>
        </a:p>
      </dgm:t>
    </dgm:pt>
    <dgm:pt modelId="{95845836-F184-4175-B71F-FBED69C79F12}" type="pres">
      <dgm:prSet presAssocID="{8078499F-2DCE-4509-BFFF-B83024639218}" presName="parentText" presStyleLbl="node1" presStyleIdx="0" presStyleCnt="4" custScaleX="131062" custScaleY="181933">
        <dgm:presLayoutVars>
          <dgm:chMax val="0"/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93D55129-2DAD-4CC6-9E84-FFE73F305E69}" type="pres">
      <dgm:prSet presAssocID="{8078499F-2DCE-4509-BFFF-B83024639218}" presName="negativeSpace" presStyleCnt="0"/>
      <dgm:spPr/>
    </dgm:pt>
    <dgm:pt modelId="{C59D4ADA-01D8-4706-A235-CA670832D14C}" type="pres">
      <dgm:prSet presAssocID="{8078499F-2DCE-4509-BFFF-B83024639218}" presName="childText" presStyleLbl="conFgAcc1" presStyleIdx="0" presStyleCnt="4">
        <dgm:presLayoutVars>
          <dgm:bulletEnabled val="1"/>
        </dgm:presLayoutVars>
      </dgm:prSet>
      <dgm:spPr/>
    </dgm:pt>
    <dgm:pt modelId="{1006CB47-EE1B-4F83-8445-0F70E7BBFD09}" type="pres">
      <dgm:prSet presAssocID="{84A43703-87E3-4B51-9B46-CB839B62E660}" presName="spaceBetweenRectangles" presStyleCnt="0"/>
      <dgm:spPr/>
    </dgm:pt>
    <dgm:pt modelId="{20046124-5F67-4DE0-AD43-39DFCB163256}" type="pres">
      <dgm:prSet presAssocID="{25FFA8A8-CAE8-48EA-A248-E5F7C30E30E4}" presName="parentLin" presStyleCnt="0"/>
      <dgm:spPr/>
    </dgm:pt>
    <dgm:pt modelId="{BE8D56A3-3B3D-4DCE-894C-B50D87B4E3F0}" type="pres">
      <dgm:prSet presAssocID="{25FFA8A8-CAE8-48EA-A248-E5F7C30E30E4}" presName="parentLeftMargin" presStyleLbl="node1" presStyleIdx="0" presStyleCnt="4"/>
      <dgm:spPr/>
      <dgm:t>
        <a:bodyPr/>
        <a:lstStyle/>
        <a:p>
          <a:endParaRPr lang="ru-RU"/>
        </a:p>
      </dgm:t>
    </dgm:pt>
    <dgm:pt modelId="{FC634AE5-376D-4703-A905-D8ADCAE454DF}" type="pres">
      <dgm:prSet presAssocID="{25FFA8A8-CAE8-48EA-A248-E5F7C30E30E4}" presName="parentText" presStyleLbl="node1" presStyleIdx="1" presStyleCnt="4" custScaleX="131732" custScaleY="254376" custLinFactNeighborX="-13484" custLinFactNeighborY="2514">
        <dgm:presLayoutVars>
          <dgm:chMax val="0"/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753CB7F7-CC6E-4CE1-8D6E-B896E17252F4}" type="pres">
      <dgm:prSet presAssocID="{25FFA8A8-CAE8-48EA-A248-E5F7C30E30E4}" presName="negativeSpace" presStyleCnt="0"/>
      <dgm:spPr/>
    </dgm:pt>
    <dgm:pt modelId="{B70ADBA0-85EC-449C-9863-CCC893D7AA35}" type="pres">
      <dgm:prSet presAssocID="{25FFA8A8-CAE8-48EA-A248-E5F7C30E30E4}" presName="childText" presStyleLbl="conFgAcc1" presStyleIdx="1" presStyleCnt="4">
        <dgm:presLayoutVars>
          <dgm:bulletEnabled val="1"/>
        </dgm:presLayoutVars>
      </dgm:prSet>
      <dgm:spPr/>
    </dgm:pt>
    <dgm:pt modelId="{7FF7DEE5-F053-4E0C-932C-F657CD28D73F}" type="pres">
      <dgm:prSet presAssocID="{EE69ECD8-7709-4462-9870-190EBBC53C45}" presName="spaceBetweenRectangles" presStyleCnt="0"/>
      <dgm:spPr/>
    </dgm:pt>
    <dgm:pt modelId="{B2BCEBF4-4062-4AC3-A328-CF41CA803B92}" type="pres">
      <dgm:prSet presAssocID="{6293C7DB-B04E-4B41-8DFE-DE9F2E24B5D0}" presName="parentLin" presStyleCnt="0"/>
      <dgm:spPr/>
    </dgm:pt>
    <dgm:pt modelId="{FFE8B1A0-E78E-427A-9749-704ADA6482D4}" type="pres">
      <dgm:prSet presAssocID="{6293C7DB-B04E-4B41-8DFE-DE9F2E24B5D0}" presName="parentLeftMargin" presStyleLbl="node1" presStyleIdx="1" presStyleCnt="4"/>
      <dgm:spPr/>
      <dgm:t>
        <a:bodyPr/>
        <a:lstStyle/>
        <a:p>
          <a:endParaRPr lang="ru-RU"/>
        </a:p>
      </dgm:t>
    </dgm:pt>
    <dgm:pt modelId="{E06E7652-0C9F-41D2-B0BD-7AB6BFB48145}" type="pres">
      <dgm:prSet presAssocID="{6293C7DB-B04E-4B41-8DFE-DE9F2E24B5D0}" presName="parentText" presStyleLbl="node1" presStyleIdx="2" presStyleCnt="4" custScaleX="129808" custScaleY="189397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9CADA67-A6EE-47DF-A950-DF047AE6CBB1}" type="pres">
      <dgm:prSet presAssocID="{6293C7DB-B04E-4B41-8DFE-DE9F2E24B5D0}" presName="negativeSpace" presStyleCnt="0"/>
      <dgm:spPr/>
    </dgm:pt>
    <dgm:pt modelId="{39ACD1AF-74BC-4662-9D69-6072B1E975CF}" type="pres">
      <dgm:prSet presAssocID="{6293C7DB-B04E-4B41-8DFE-DE9F2E24B5D0}" presName="childText" presStyleLbl="conFgAcc1" presStyleIdx="2" presStyleCnt="4">
        <dgm:presLayoutVars>
          <dgm:bulletEnabled val="1"/>
        </dgm:presLayoutVars>
      </dgm:prSet>
      <dgm:spPr/>
    </dgm:pt>
    <dgm:pt modelId="{DD2D910A-10EA-494E-99CA-BF139CC0661F}" type="pres">
      <dgm:prSet presAssocID="{807C6F47-C4B7-4CB0-A401-65F0FE8CF533}" presName="spaceBetweenRectangles" presStyleCnt="0"/>
      <dgm:spPr/>
    </dgm:pt>
    <dgm:pt modelId="{B0C395E4-1B2E-4F3F-9334-E5C882023438}" type="pres">
      <dgm:prSet presAssocID="{C465C739-4D15-4BB4-8B45-AA837163D797}" presName="parentLin" presStyleCnt="0"/>
      <dgm:spPr/>
    </dgm:pt>
    <dgm:pt modelId="{31E0BD6D-0319-4DFA-BEC3-E3816F289DBB}" type="pres">
      <dgm:prSet presAssocID="{C465C739-4D15-4BB4-8B45-AA837163D797}" presName="parentLeftMargin" presStyleLbl="node1" presStyleIdx="2" presStyleCnt="4"/>
      <dgm:spPr/>
      <dgm:t>
        <a:bodyPr/>
        <a:lstStyle/>
        <a:p>
          <a:endParaRPr lang="ru-RU"/>
        </a:p>
      </dgm:t>
    </dgm:pt>
    <dgm:pt modelId="{81C36C5B-84AD-4D11-8A70-0543583B3A53}" type="pres">
      <dgm:prSet presAssocID="{C465C739-4D15-4BB4-8B45-AA837163D797}" presName="parentText" presStyleLbl="node1" presStyleIdx="3" presStyleCnt="4" custScaleX="131092" custScaleY="206664">
        <dgm:presLayoutVars>
          <dgm:chMax val="0"/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13997C7C-C474-4943-A06C-B124699F2168}" type="pres">
      <dgm:prSet presAssocID="{C465C739-4D15-4BB4-8B45-AA837163D797}" presName="negativeSpace" presStyleCnt="0"/>
      <dgm:spPr/>
    </dgm:pt>
    <dgm:pt modelId="{73EBD3E2-A12C-4A25-9D39-51E14D4CE0B9}" type="pres">
      <dgm:prSet presAssocID="{C465C739-4D15-4BB4-8B45-AA837163D797}" presName="childText" presStyleLbl="conFgAcc1" presStyleIdx="3" presStyleCnt="4">
        <dgm:presLayoutVars>
          <dgm:bulletEnabled val="1"/>
        </dgm:presLayoutVars>
      </dgm:prSet>
      <dgm:spPr/>
    </dgm:pt>
  </dgm:ptLst>
  <dgm:cxnLst>
    <dgm:cxn modelId="{E573A49D-80E7-4B69-86A9-64F0BCA0AC90}" type="presOf" srcId="{C465C739-4D15-4BB4-8B45-AA837163D797}" destId="{31E0BD6D-0319-4DFA-BEC3-E3816F289DBB}" srcOrd="0" destOrd="0" presId="urn:microsoft.com/office/officeart/2005/8/layout/list1"/>
    <dgm:cxn modelId="{E69F0872-E5C6-499C-A793-E3514377DF8E}" type="presOf" srcId="{DED0C83F-89A5-4FEB-B7AE-2AC4DD6FD90C}" destId="{2D68E53C-2965-405D-A978-E8FF06F75DAE}" srcOrd="0" destOrd="0" presId="urn:microsoft.com/office/officeart/2005/8/layout/list1"/>
    <dgm:cxn modelId="{EB4CD130-AE6F-4222-B92A-4309ADF98ABB}" type="presOf" srcId="{8078499F-2DCE-4509-BFFF-B83024639218}" destId="{95845836-F184-4175-B71F-FBED69C79F12}" srcOrd="1" destOrd="0" presId="urn:microsoft.com/office/officeart/2005/8/layout/list1"/>
    <dgm:cxn modelId="{C91FFADA-51A2-4BD6-BD8F-0F7E0ECF3B25}" type="presOf" srcId="{8078499F-2DCE-4509-BFFF-B83024639218}" destId="{23D6637F-D464-4C79-8B7B-7E904CE6B604}" srcOrd="0" destOrd="0" presId="urn:microsoft.com/office/officeart/2005/8/layout/list1"/>
    <dgm:cxn modelId="{B3DEB9BF-76D8-4704-B630-DD0D3F5F8A74}" type="presOf" srcId="{6293C7DB-B04E-4B41-8DFE-DE9F2E24B5D0}" destId="{E06E7652-0C9F-41D2-B0BD-7AB6BFB48145}" srcOrd="1" destOrd="0" presId="urn:microsoft.com/office/officeart/2005/8/layout/list1"/>
    <dgm:cxn modelId="{FECDBE39-6EB4-4B08-BDAA-F1F9FFD89E78}" type="presOf" srcId="{6293C7DB-B04E-4B41-8DFE-DE9F2E24B5D0}" destId="{FFE8B1A0-E78E-427A-9749-704ADA6482D4}" srcOrd="0" destOrd="0" presId="urn:microsoft.com/office/officeart/2005/8/layout/list1"/>
    <dgm:cxn modelId="{3C6DFA24-3D16-4F3A-A18E-F6A45699926D}" type="presOf" srcId="{C465C739-4D15-4BB4-8B45-AA837163D797}" destId="{81C36C5B-84AD-4D11-8A70-0543583B3A53}" srcOrd="1" destOrd="0" presId="urn:microsoft.com/office/officeart/2005/8/layout/list1"/>
    <dgm:cxn modelId="{B67564DE-8EB1-47BA-8C44-72438680DBA4}" srcId="{DED0C83F-89A5-4FEB-B7AE-2AC4DD6FD90C}" destId="{8078499F-2DCE-4509-BFFF-B83024639218}" srcOrd="0" destOrd="0" parTransId="{B32F3FE5-6CE8-43C7-90C7-AD01AF0E3378}" sibTransId="{84A43703-87E3-4B51-9B46-CB839B62E660}"/>
    <dgm:cxn modelId="{5DBC107C-2EEA-42C2-BB5C-39F178A5E278}" srcId="{DED0C83F-89A5-4FEB-B7AE-2AC4DD6FD90C}" destId="{6293C7DB-B04E-4B41-8DFE-DE9F2E24B5D0}" srcOrd="2" destOrd="0" parTransId="{1BC15B5A-4A3C-4DA0-869E-1540B6F0E00F}" sibTransId="{807C6F47-C4B7-4CB0-A401-65F0FE8CF533}"/>
    <dgm:cxn modelId="{BA02E0DF-77C5-4464-B167-3E883412C007}" srcId="{DED0C83F-89A5-4FEB-B7AE-2AC4DD6FD90C}" destId="{C465C739-4D15-4BB4-8B45-AA837163D797}" srcOrd="3" destOrd="0" parTransId="{C971A7DD-EB62-4989-AD8D-1B75B3D2A493}" sibTransId="{9AA04F50-86B4-4403-A97E-5B11E91F9C81}"/>
    <dgm:cxn modelId="{822EDFBC-3519-4C77-B7C0-49BCB5C1A1E2}" srcId="{DED0C83F-89A5-4FEB-B7AE-2AC4DD6FD90C}" destId="{25FFA8A8-CAE8-48EA-A248-E5F7C30E30E4}" srcOrd="1" destOrd="0" parTransId="{593B547C-A420-45CC-BED0-98AC24F01BDE}" sibTransId="{EE69ECD8-7709-4462-9870-190EBBC53C45}"/>
    <dgm:cxn modelId="{F140D11C-653B-45FE-AB7F-2425BDC73027}" type="presOf" srcId="{25FFA8A8-CAE8-48EA-A248-E5F7C30E30E4}" destId="{BE8D56A3-3B3D-4DCE-894C-B50D87B4E3F0}" srcOrd="0" destOrd="0" presId="urn:microsoft.com/office/officeart/2005/8/layout/list1"/>
    <dgm:cxn modelId="{037B6D5D-541A-4390-9771-6F13654F77AF}" type="presOf" srcId="{25FFA8A8-CAE8-48EA-A248-E5F7C30E30E4}" destId="{FC634AE5-376D-4703-A905-D8ADCAE454DF}" srcOrd="1" destOrd="0" presId="urn:microsoft.com/office/officeart/2005/8/layout/list1"/>
    <dgm:cxn modelId="{3D5802C2-47FB-4D9C-93A0-87E54AC034A6}" type="presParOf" srcId="{2D68E53C-2965-405D-A978-E8FF06F75DAE}" destId="{4585521F-2F65-48AF-A8CF-F2BD168E7EF4}" srcOrd="0" destOrd="0" presId="urn:microsoft.com/office/officeart/2005/8/layout/list1"/>
    <dgm:cxn modelId="{D493EA88-0A1C-4B23-9668-953D2C7C60C8}" type="presParOf" srcId="{4585521F-2F65-48AF-A8CF-F2BD168E7EF4}" destId="{23D6637F-D464-4C79-8B7B-7E904CE6B604}" srcOrd="0" destOrd="0" presId="urn:microsoft.com/office/officeart/2005/8/layout/list1"/>
    <dgm:cxn modelId="{0EEABBC7-DCEA-46E1-8112-D934DDFA918A}" type="presParOf" srcId="{4585521F-2F65-48AF-A8CF-F2BD168E7EF4}" destId="{95845836-F184-4175-B71F-FBED69C79F12}" srcOrd="1" destOrd="0" presId="urn:microsoft.com/office/officeart/2005/8/layout/list1"/>
    <dgm:cxn modelId="{3782F82D-3342-4274-BD54-46D66FF85A2B}" type="presParOf" srcId="{2D68E53C-2965-405D-A978-E8FF06F75DAE}" destId="{93D55129-2DAD-4CC6-9E84-FFE73F305E69}" srcOrd="1" destOrd="0" presId="urn:microsoft.com/office/officeart/2005/8/layout/list1"/>
    <dgm:cxn modelId="{30E8E9A0-AFE4-423E-9E10-D88091B06AC6}" type="presParOf" srcId="{2D68E53C-2965-405D-A978-E8FF06F75DAE}" destId="{C59D4ADA-01D8-4706-A235-CA670832D14C}" srcOrd="2" destOrd="0" presId="urn:microsoft.com/office/officeart/2005/8/layout/list1"/>
    <dgm:cxn modelId="{7BE59257-9201-4852-BBAA-555BFE59DCE6}" type="presParOf" srcId="{2D68E53C-2965-405D-A978-E8FF06F75DAE}" destId="{1006CB47-EE1B-4F83-8445-0F70E7BBFD09}" srcOrd="3" destOrd="0" presId="urn:microsoft.com/office/officeart/2005/8/layout/list1"/>
    <dgm:cxn modelId="{AAC15B62-6728-48CE-8EDE-1EF7A30114EE}" type="presParOf" srcId="{2D68E53C-2965-405D-A978-E8FF06F75DAE}" destId="{20046124-5F67-4DE0-AD43-39DFCB163256}" srcOrd="4" destOrd="0" presId="urn:microsoft.com/office/officeart/2005/8/layout/list1"/>
    <dgm:cxn modelId="{32DE8655-AE0A-426A-BCB5-14FB30C2BA46}" type="presParOf" srcId="{20046124-5F67-4DE0-AD43-39DFCB163256}" destId="{BE8D56A3-3B3D-4DCE-894C-B50D87B4E3F0}" srcOrd="0" destOrd="0" presId="urn:microsoft.com/office/officeart/2005/8/layout/list1"/>
    <dgm:cxn modelId="{B9031033-C9D3-4BB3-843E-EFA7EB048D3B}" type="presParOf" srcId="{20046124-5F67-4DE0-AD43-39DFCB163256}" destId="{FC634AE5-376D-4703-A905-D8ADCAE454DF}" srcOrd="1" destOrd="0" presId="urn:microsoft.com/office/officeart/2005/8/layout/list1"/>
    <dgm:cxn modelId="{2E0FF1D9-AA70-4FE7-B6FF-AB96A836B2D4}" type="presParOf" srcId="{2D68E53C-2965-405D-A978-E8FF06F75DAE}" destId="{753CB7F7-CC6E-4CE1-8D6E-B896E17252F4}" srcOrd="5" destOrd="0" presId="urn:microsoft.com/office/officeart/2005/8/layout/list1"/>
    <dgm:cxn modelId="{2EFD6CD8-348F-49BE-AC2A-B4562278FC18}" type="presParOf" srcId="{2D68E53C-2965-405D-A978-E8FF06F75DAE}" destId="{B70ADBA0-85EC-449C-9863-CCC893D7AA35}" srcOrd="6" destOrd="0" presId="urn:microsoft.com/office/officeart/2005/8/layout/list1"/>
    <dgm:cxn modelId="{C321666E-8CC0-4236-88B2-7C78ECCABAFD}" type="presParOf" srcId="{2D68E53C-2965-405D-A978-E8FF06F75DAE}" destId="{7FF7DEE5-F053-4E0C-932C-F657CD28D73F}" srcOrd="7" destOrd="0" presId="urn:microsoft.com/office/officeart/2005/8/layout/list1"/>
    <dgm:cxn modelId="{FED2797E-5D8C-4543-9249-71C545D1B940}" type="presParOf" srcId="{2D68E53C-2965-405D-A978-E8FF06F75DAE}" destId="{B2BCEBF4-4062-4AC3-A328-CF41CA803B92}" srcOrd="8" destOrd="0" presId="urn:microsoft.com/office/officeart/2005/8/layout/list1"/>
    <dgm:cxn modelId="{9438CE87-1A6C-4F02-B90D-61C654B3CBA3}" type="presParOf" srcId="{B2BCEBF4-4062-4AC3-A328-CF41CA803B92}" destId="{FFE8B1A0-E78E-427A-9749-704ADA6482D4}" srcOrd="0" destOrd="0" presId="urn:microsoft.com/office/officeart/2005/8/layout/list1"/>
    <dgm:cxn modelId="{A12674CD-C403-4692-BBA3-2E136FA2B7DD}" type="presParOf" srcId="{B2BCEBF4-4062-4AC3-A328-CF41CA803B92}" destId="{E06E7652-0C9F-41D2-B0BD-7AB6BFB48145}" srcOrd="1" destOrd="0" presId="urn:microsoft.com/office/officeart/2005/8/layout/list1"/>
    <dgm:cxn modelId="{8902A968-9232-4AFC-B188-03A2F6867FA0}" type="presParOf" srcId="{2D68E53C-2965-405D-A978-E8FF06F75DAE}" destId="{39CADA67-A6EE-47DF-A950-DF047AE6CBB1}" srcOrd="9" destOrd="0" presId="urn:microsoft.com/office/officeart/2005/8/layout/list1"/>
    <dgm:cxn modelId="{7379BC55-6110-400D-AFC4-63B14E67805C}" type="presParOf" srcId="{2D68E53C-2965-405D-A978-E8FF06F75DAE}" destId="{39ACD1AF-74BC-4662-9D69-6072B1E975CF}" srcOrd="10" destOrd="0" presId="urn:microsoft.com/office/officeart/2005/8/layout/list1"/>
    <dgm:cxn modelId="{451D8C68-FDE2-4826-894F-8E786577185F}" type="presParOf" srcId="{2D68E53C-2965-405D-A978-E8FF06F75DAE}" destId="{DD2D910A-10EA-494E-99CA-BF139CC0661F}" srcOrd="11" destOrd="0" presId="urn:microsoft.com/office/officeart/2005/8/layout/list1"/>
    <dgm:cxn modelId="{D1067F13-9C20-4838-9818-E02956F8F374}" type="presParOf" srcId="{2D68E53C-2965-405D-A978-E8FF06F75DAE}" destId="{B0C395E4-1B2E-4F3F-9334-E5C882023438}" srcOrd="12" destOrd="0" presId="urn:microsoft.com/office/officeart/2005/8/layout/list1"/>
    <dgm:cxn modelId="{EB6A45FE-D72C-4686-B6A1-03F1D4EC4705}" type="presParOf" srcId="{B0C395E4-1B2E-4F3F-9334-E5C882023438}" destId="{31E0BD6D-0319-4DFA-BEC3-E3816F289DBB}" srcOrd="0" destOrd="0" presId="urn:microsoft.com/office/officeart/2005/8/layout/list1"/>
    <dgm:cxn modelId="{919CAC7B-5970-4427-A767-C88332AFD8DF}" type="presParOf" srcId="{B0C395E4-1B2E-4F3F-9334-E5C882023438}" destId="{81C36C5B-84AD-4D11-8A70-0543583B3A53}" srcOrd="1" destOrd="0" presId="urn:microsoft.com/office/officeart/2005/8/layout/list1"/>
    <dgm:cxn modelId="{00E3A20A-AE25-4FB2-86F5-F593F137BE03}" type="presParOf" srcId="{2D68E53C-2965-405D-A978-E8FF06F75DAE}" destId="{13997C7C-C474-4943-A06C-B124699F2168}" srcOrd="13" destOrd="0" presId="urn:microsoft.com/office/officeart/2005/8/layout/list1"/>
    <dgm:cxn modelId="{01332ACC-0486-4ABA-9E33-17A5249E8D84}" type="presParOf" srcId="{2D68E53C-2965-405D-A978-E8FF06F75DAE}" destId="{73EBD3E2-A12C-4A25-9D39-51E14D4CE0B9}" srcOrd="14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22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39872956-7C06-4CAE-B0D3-0B38BF66BC80}" type="doc">
      <dgm:prSet loTypeId="urn:microsoft.com/office/officeart/2005/8/layout/orgChart1" loCatId="hierarchy" qsTypeId="urn:microsoft.com/office/officeart/2005/8/quickstyle/simple3" qsCatId="simple" csTypeId="urn:microsoft.com/office/officeart/2005/8/colors/colorful3" csCatId="colorful" phldr="1"/>
      <dgm:spPr/>
    </dgm:pt>
    <dgm:pt modelId="{24CFA307-366C-4687-9BB0-3C6EB7943D7A}">
      <dgm:prSet custT="1"/>
      <dgm:spPr/>
      <dgm:t>
        <a:bodyPr/>
        <a:lstStyle/>
        <a:p>
          <a:pPr marR="0" algn="ctr" rtl="0"/>
          <a:r>
            <a:rPr lang="uk-UA" sz="1400" b="1" baseline="0" smtClean="0">
              <a:latin typeface="Times New Roman" pitchFamily="18" charset="0"/>
              <a:cs typeface="Times New Roman" pitchFamily="18" charset="0"/>
            </a:rPr>
            <a:t>Стадії</a:t>
          </a:r>
          <a:endParaRPr lang="en-US" sz="1400" b="1" baseline="0" smtClean="0">
            <a:latin typeface="Times New Roman" pitchFamily="18" charset="0"/>
            <a:cs typeface="Times New Roman" pitchFamily="18" charset="0"/>
          </a:endParaRPr>
        </a:p>
        <a:p>
          <a:pPr marR="0" algn="ctr" rtl="0"/>
          <a:r>
            <a:rPr lang="uk-UA" sz="1400" b="1" baseline="0" smtClean="0">
              <a:latin typeface="Times New Roman" pitchFamily="18" charset="0"/>
              <a:cs typeface="Times New Roman" pitchFamily="18" charset="0"/>
            </a:rPr>
            <a:t> вчинення </a:t>
          </a:r>
          <a:endParaRPr lang="en-US" sz="1400" b="1" baseline="0" smtClean="0">
            <a:latin typeface="Times New Roman" pitchFamily="18" charset="0"/>
            <a:cs typeface="Times New Roman" pitchFamily="18" charset="0"/>
          </a:endParaRPr>
        </a:p>
        <a:p>
          <a:pPr marR="0" algn="ctr" rtl="0"/>
          <a:r>
            <a:rPr lang="uk-UA" sz="1400" b="1" baseline="0" smtClean="0">
              <a:latin typeface="Times New Roman" pitchFamily="18" charset="0"/>
              <a:cs typeface="Times New Roman" pitchFamily="18" charset="0"/>
            </a:rPr>
            <a:t>злочину</a:t>
          </a:r>
          <a:endParaRPr lang="uk-UA" sz="1400" smtClean="0">
            <a:latin typeface="Times New Roman" pitchFamily="18" charset="0"/>
            <a:cs typeface="Times New Roman" pitchFamily="18" charset="0"/>
          </a:endParaRPr>
        </a:p>
      </dgm:t>
    </dgm:pt>
    <dgm:pt modelId="{ACB9F6ED-F890-401A-A898-A60AE50A3BAD}" type="parTrans" cxnId="{DC6B3103-E29E-476D-8161-6BAEF4EFDF17}">
      <dgm:prSet/>
      <dgm:spPr/>
      <dgm:t>
        <a:bodyPr/>
        <a:lstStyle/>
        <a:p>
          <a:endParaRPr lang="uk-UA"/>
        </a:p>
      </dgm:t>
    </dgm:pt>
    <dgm:pt modelId="{2ACCDFFD-7C31-4179-A3E0-D4E6723E9A84}" type="sibTrans" cxnId="{DC6B3103-E29E-476D-8161-6BAEF4EFDF17}">
      <dgm:prSet/>
      <dgm:spPr/>
      <dgm:t>
        <a:bodyPr/>
        <a:lstStyle/>
        <a:p>
          <a:endParaRPr lang="uk-UA"/>
        </a:p>
      </dgm:t>
    </dgm:pt>
    <dgm:pt modelId="{BBE46D5F-E06A-4206-822E-EB35C55901B8}">
      <dgm:prSet custT="1"/>
      <dgm:spPr/>
      <dgm:t>
        <a:bodyPr/>
        <a:lstStyle/>
        <a:p>
          <a:pPr marR="0" algn="ctr" rtl="0"/>
          <a:r>
            <a:rPr lang="uk-UA" sz="1200" b="1" baseline="0" smtClean="0">
              <a:latin typeface="Arial" pitchFamily="34" charset="0"/>
              <a:cs typeface="Arial" pitchFamily="34" charset="0"/>
            </a:rPr>
            <a:t>Готування до</a:t>
          </a:r>
          <a:endParaRPr lang="en-US" sz="1200" b="1" baseline="0" smtClean="0">
            <a:latin typeface="Arial" pitchFamily="34" charset="0"/>
            <a:cs typeface="Arial" pitchFamily="34" charset="0"/>
          </a:endParaRPr>
        </a:p>
        <a:p>
          <a:pPr marR="0" algn="ctr" rtl="0"/>
          <a:r>
            <a:rPr lang="uk-UA" sz="1200" b="1" baseline="0" smtClean="0">
              <a:latin typeface="Arial" pitchFamily="34" charset="0"/>
              <a:cs typeface="Arial" pitchFamily="34" charset="0"/>
            </a:rPr>
            <a:t> злочину </a:t>
          </a:r>
          <a:endParaRPr lang="en-US" sz="1200" b="1" baseline="0" smtClean="0">
            <a:latin typeface="Arial" pitchFamily="34" charset="0"/>
            <a:cs typeface="Arial" pitchFamily="34" charset="0"/>
          </a:endParaRPr>
        </a:p>
        <a:p>
          <a:pPr marR="0" algn="ctr" rtl="0"/>
          <a:r>
            <a:rPr lang="uk-UA" sz="1200" baseline="0" smtClean="0">
              <a:latin typeface="Arial" pitchFamily="34" charset="0"/>
              <a:cs typeface="Arial" pitchFamily="34" charset="0"/>
            </a:rPr>
            <a:t>умисне створення </a:t>
          </a:r>
          <a:endParaRPr lang="en-US" sz="1200" baseline="0" smtClean="0">
            <a:latin typeface="Arial" pitchFamily="34" charset="0"/>
            <a:cs typeface="Arial" pitchFamily="34" charset="0"/>
          </a:endParaRPr>
        </a:p>
        <a:p>
          <a:pPr marR="0" algn="ctr" rtl="0"/>
          <a:r>
            <a:rPr lang="uk-UA" sz="1200" baseline="0" smtClean="0">
              <a:latin typeface="Arial" pitchFamily="34" charset="0"/>
              <a:cs typeface="Arial" pitchFamily="34" charset="0"/>
            </a:rPr>
            <a:t>умов для </a:t>
          </a:r>
          <a:endParaRPr lang="en-US" sz="1200" baseline="0" smtClean="0">
            <a:latin typeface="Arial" pitchFamily="34" charset="0"/>
            <a:cs typeface="Arial" pitchFamily="34" charset="0"/>
          </a:endParaRPr>
        </a:p>
        <a:p>
          <a:pPr marR="0" algn="ctr" rtl="0"/>
          <a:r>
            <a:rPr lang="uk-UA" sz="1100" baseline="0" smtClean="0">
              <a:latin typeface="Arial" pitchFamily="34" charset="0"/>
              <a:cs typeface="Arial" pitchFamily="34" charset="0"/>
            </a:rPr>
            <a:t>вчинення злочину </a:t>
          </a:r>
          <a:endParaRPr lang="uk-UA" sz="1100" smtClean="0">
            <a:latin typeface="Arial" pitchFamily="34" charset="0"/>
            <a:cs typeface="Arial" pitchFamily="34" charset="0"/>
          </a:endParaRPr>
        </a:p>
      </dgm:t>
    </dgm:pt>
    <dgm:pt modelId="{FE662690-5427-4B5E-BB90-3ECA7D408911}" type="parTrans" cxnId="{679568C8-7243-497E-BFAA-BEE0EEFDBA59}">
      <dgm:prSet/>
      <dgm:spPr/>
      <dgm:t>
        <a:bodyPr/>
        <a:lstStyle/>
        <a:p>
          <a:endParaRPr lang="uk-UA"/>
        </a:p>
      </dgm:t>
    </dgm:pt>
    <dgm:pt modelId="{0D00D83B-7476-4584-9AFB-287BD39BD0F8}" type="sibTrans" cxnId="{679568C8-7243-497E-BFAA-BEE0EEFDBA59}">
      <dgm:prSet/>
      <dgm:spPr/>
      <dgm:t>
        <a:bodyPr/>
        <a:lstStyle/>
        <a:p>
          <a:endParaRPr lang="uk-UA"/>
        </a:p>
      </dgm:t>
    </dgm:pt>
    <dgm:pt modelId="{AC19ADE2-8519-4A43-9183-5B37187164B4}">
      <dgm:prSet custT="1"/>
      <dgm:spPr/>
      <dgm:t>
        <a:bodyPr/>
        <a:lstStyle/>
        <a:p>
          <a:pPr marR="0" algn="ctr" rtl="0"/>
          <a:r>
            <a:rPr lang="uk-UA" sz="1200" b="1" baseline="0" smtClean="0">
              <a:latin typeface="Arial"/>
            </a:rPr>
            <a:t>Замах</a:t>
          </a:r>
          <a:r>
            <a:rPr lang="uk-UA" sz="1200" b="1" baseline="0" smtClean="0">
              <a:latin typeface="Times New Roman"/>
            </a:rPr>
            <a:t> </a:t>
          </a:r>
          <a:r>
            <a:rPr lang="uk-UA" sz="1200" b="1" baseline="0" smtClean="0">
              <a:latin typeface="Arial"/>
            </a:rPr>
            <a:t>на</a:t>
          </a:r>
          <a:r>
            <a:rPr lang="uk-UA" sz="1200" b="1" baseline="0" smtClean="0">
              <a:latin typeface="Times New Roman"/>
            </a:rPr>
            <a:t> </a:t>
          </a:r>
          <a:endParaRPr lang="en-US" sz="1200" b="1" baseline="0" smtClean="0">
            <a:latin typeface="Times New Roman"/>
          </a:endParaRPr>
        </a:p>
        <a:p>
          <a:pPr marR="0" algn="ctr" rtl="0"/>
          <a:r>
            <a:rPr lang="uk-UA" sz="1200" b="1" baseline="0" smtClean="0">
              <a:latin typeface="Arial"/>
            </a:rPr>
            <a:t>злочин</a:t>
          </a:r>
          <a:r>
            <a:rPr lang="uk-UA" sz="1200" b="1" baseline="0" smtClean="0">
              <a:latin typeface="Times New Roman"/>
            </a:rPr>
            <a:t> </a:t>
          </a:r>
          <a:endParaRPr lang="en-US" sz="1200" b="1" baseline="0" smtClean="0">
            <a:latin typeface="Times New Roman"/>
          </a:endParaRPr>
        </a:p>
        <a:p>
          <a:pPr marR="0" algn="ctr" rtl="0"/>
          <a:r>
            <a:rPr lang="uk-UA" sz="1050" baseline="0" smtClean="0">
              <a:latin typeface="Arial"/>
            </a:rPr>
            <a:t>дія</a:t>
          </a:r>
          <a:r>
            <a:rPr lang="uk-UA" sz="1050" baseline="0" smtClean="0">
              <a:latin typeface="Times New Roman"/>
            </a:rPr>
            <a:t> </a:t>
          </a:r>
          <a:r>
            <a:rPr lang="uk-UA" sz="1050" baseline="0" smtClean="0">
              <a:latin typeface="Arial"/>
            </a:rPr>
            <a:t>спрямована</a:t>
          </a:r>
          <a:r>
            <a:rPr lang="uk-UA" sz="1050" baseline="0" smtClean="0">
              <a:latin typeface="Times New Roman"/>
            </a:rPr>
            <a:t> </a:t>
          </a:r>
          <a:r>
            <a:rPr lang="uk-UA" sz="1050" baseline="0" smtClean="0">
              <a:latin typeface="Arial"/>
            </a:rPr>
            <a:t>на</a:t>
          </a:r>
          <a:endParaRPr lang="en-US" sz="1050" baseline="0" smtClean="0">
            <a:latin typeface="Times New Roman"/>
          </a:endParaRPr>
        </a:p>
        <a:p>
          <a:pPr marR="0" algn="ctr" rtl="0"/>
          <a:r>
            <a:rPr lang="uk-UA" sz="1050" baseline="0" smtClean="0">
              <a:latin typeface="Times New Roman"/>
            </a:rPr>
            <a:t> </a:t>
          </a:r>
          <a:r>
            <a:rPr lang="uk-UA" sz="1050" baseline="0" smtClean="0">
              <a:latin typeface="Arial"/>
            </a:rPr>
            <a:t>вчинення</a:t>
          </a:r>
          <a:r>
            <a:rPr lang="uk-UA" sz="1050" baseline="0" smtClean="0">
              <a:latin typeface="Times New Roman"/>
            </a:rPr>
            <a:t> </a:t>
          </a:r>
          <a:r>
            <a:rPr lang="uk-UA" sz="1050" baseline="0" smtClean="0">
              <a:latin typeface="Arial"/>
            </a:rPr>
            <a:t>злочину</a:t>
          </a:r>
          <a:r>
            <a:rPr lang="uk-UA" sz="1050" baseline="0" smtClean="0">
              <a:latin typeface="Times New Roman"/>
            </a:rPr>
            <a:t>, </a:t>
          </a:r>
          <a:endParaRPr lang="en-US" sz="1050" baseline="0" smtClean="0">
            <a:latin typeface="Times New Roman"/>
          </a:endParaRPr>
        </a:p>
        <a:p>
          <a:pPr marR="0" algn="ctr" rtl="0"/>
          <a:r>
            <a:rPr lang="uk-UA" sz="1050" baseline="0" smtClean="0">
              <a:latin typeface="Arial"/>
            </a:rPr>
            <a:t>але</a:t>
          </a:r>
          <a:r>
            <a:rPr lang="uk-UA" sz="1050" baseline="0" smtClean="0">
              <a:latin typeface="Times New Roman"/>
            </a:rPr>
            <a:t> </a:t>
          </a:r>
          <a:r>
            <a:rPr lang="uk-UA" sz="1050" baseline="0" smtClean="0">
              <a:latin typeface="Arial"/>
            </a:rPr>
            <a:t>не</a:t>
          </a:r>
          <a:r>
            <a:rPr lang="uk-UA" sz="1050" baseline="0" smtClean="0">
              <a:latin typeface="Times New Roman"/>
            </a:rPr>
            <a:t> </a:t>
          </a:r>
          <a:r>
            <a:rPr lang="uk-UA" sz="1050" baseline="0" smtClean="0">
              <a:latin typeface="Arial"/>
            </a:rPr>
            <a:t>доведена</a:t>
          </a:r>
          <a:r>
            <a:rPr lang="uk-UA" sz="1050" baseline="0" smtClean="0">
              <a:latin typeface="Times New Roman"/>
            </a:rPr>
            <a:t> </a:t>
          </a:r>
          <a:endParaRPr lang="en-US" sz="1050" baseline="0" smtClean="0">
            <a:latin typeface="Times New Roman"/>
          </a:endParaRPr>
        </a:p>
        <a:p>
          <a:pPr marR="0" algn="ctr" rtl="0"/>
          <a:r>
            <a:rPr lang="uk-UA" sz="1050" baseline="0" smtClean="0">
              <a:latin typeface="Arial"/>
            </a:rPr>
            <a:t>до</a:t>
          </a:r>
          <a:r>
            <a:rPr lang="uk-UA" sz="1050" baseline="0" smtClean="0">
              <a:latin typeface="Times New Roman"/>
            </a:rPr>
            <a:t> </a:t>
          </a:r>
          <a:r>
            <a:rPr lang="uk-UA" sz="1050" baseline="0" smtClean="0">
              <a:latin typeface="Arial"/>
            </a:rPr>
            <a:t>кінця</a:t>
          </a:r>
          <a:r>
            <a:rPr lang="uk-UA" sz="1050" baseline="0" smtClean="0">
              <a:latin typeface="Times New Roman"/>
            </a:rPr>
            <a:t> </a:t>
          </a:r>
          <a:endParaRPr lang="uk-UA" sz="1050" smtClean="0"/>
        </a:p>
      </dgm:t>
    </dgm:pt>
    <dgm:pt modelId="{0371E07C-6434-4A08-9415-9079C45C8CCC}" type="parTrans" cxnId="{B0E5C4CA-7A8F-4207-BC5A-D7AE6BB9A070}">
      <dgm:prSet/>
      <dgm:spPr/>
      <dgm:t>
        <a:bodyPr/>
        <a:lstStyle/>
        <a:p>
          <a:endParaRPr lang="uk-UA"/>
        </a:p>
      </dgm:t>
    </dgm:pt>
    <dgm:pt modelId="{55144077-06D5-4F78-A3A3-86CB5A4A9A2C}" type="sibTrans" cxnId="{B0E5C4CA-7A8F-4207-BC5A-D7AE6BB9A070}">
      <dgm:prSet/>
      <dgm:spPr/>
      <dgm:t>
        <a:bodyPr/>
        <a:lstStyle/>
        <a:p>
          <a:endParaRPr lang="uk-UA"/>
        </a:p>
      </dgm:t>
    </dgm:pt>
    <dgm:pt modelId="{A275D7AF-6F17-41F4-A4CD-1F480F74AB79}">
      <dgm:prSet custT="1"/>
      <dgm:spPr/>
      <dgm:t>
        <a:bodyPr/>
        <a:lstStyle/>
        <a:p>
          <a:pPr marR="0" algn="ctr" rtl="0"/>
          <a:r>
            <a:rPr lang="uk-UA" sz="1200" b="1" baseline="0" smtClean="0">
              <a:latin typeface="Arial"/>
            </a:rPr>
            <a:t>Закінчений</a:t>
          </a:r>
          <a:r>
            <a:rPr lang="uk-UA" sz="1200" b="1" baseline="0" smtClean="0">
              <a:latin typeface="Times New Roman"/>
            </a:rPr>
            <a:t> </a:t>
          </a:r>
          <a:endParaRPr lang="en-US" sz="1200" b="1" baseline="0" smtClean="0">
            <a:latin typeface="Times New Roman"/>
          </a:endParaRPr>
        </a:p>
        <a:p>
          <a:pPr marR="0" algn="ctr" rtl="0"/>
          <a:r>
            <a:rPr lang="uk-UA" sz="1200" b="1" baseline="0" smtClean="0">
              <a:latin typeface="Arial"/>
            </a:rPr>
            <a:t>злочин</a:t>
          </a:r>
          <a:r>
            <a:rPr lang="uk-UA" sz="1200" b="1" baseline="0" smtClean="0">
              <a:latin typeface="Times New Roman"/>
            </a:rPr>
            <a:t> </a:t>
          </a:r>
          <a:endParaRPr lang="en-US" sz="1200" b="1" baseline="0" smtClean="0">
            <a:latin typeface="Times New Roman"/>
          </a:endParaRPr>
        </a:p>
        <a:p>
          <a:pPr marR="0" algn="ctr" rtl="0"/>
          <a:r>
            <a:rPr lang="uk-UA" sz="1050" baseline="0" smtClean="0">
              <a:latin typeface="Arial"/>
            </a:rPr>
            <a:t>наявні</a:t>
          </a:r>
          <a:r>
            <a:rPr lang="uk-UA" sz="1050" baseline="0" smtClean="0">
              <a:latin typeface="Times New Roman"/>
            </a:rPr>
            <a:t> </a:t>
          </a:r>
          <a:r>
            <a:rPr lang="uk-UA" sz="1050" baseline="0" smtClean="0">
              <a:latin typeface="Arial"/>
            </a:rPr>
            <a:t>всі</a:t>
          </a:r>
          <a:r>
            <a:rPr lang="uk-UA" sz="1050" baseline="0" smtClean="0">
              <a:latin typeface="Times New Roman"/>
            </a:rPr>
            <a:t> </a:t>
          </a:r>
          <a:r>
            <a:rPr lang="uk-UA" sz="1050" baseline="0" smtClean="0">
              <a:latin typeface="Arial"/>
            </a:rPr>
            <a:t>ознаки</a:t>
          </a:r>
          <a:r>
            <a:rPr lang="uk-UA" sz="1050" baseline="0" smtClean="0">
              <a:latin typeface="Times New Roman"/>
            </a:rPr>
            <a:t> </a:t>
          </a:r>
          <a:endParaRPr lang="en-US" sz="1050" baseline="0" smtClean="0">
            <a:latin typeface="Times New Roman"/>
          </a:endParaRPr>
        </a:p>
        <a:p>
          <a:pPr marR="0" algn="ctr" rtl="0"/>
          <a:r>
            <a:rPr lang="uk-UA" sz="1050" baseline="0" smtClean="0">
              <a:latin typeface="Arial"/>
            </a:rPr>
            <a:t>складу</a:t>
          </a:r>
          <a:r>
            <a:rPr lang="uk-UA" sz="1050" baseline="0" smtClean="0">
              <a:latin typeface="Times New Roman"/>
            </a:rPr>
            <a:t> </a:t>
          </a:r>
          <a:r>
            <a:rPr lang="uk-UA" sz="1050" baseline="0" smtClean="0">
              <a:latin typeface="Arial"/>
            </a:rPr>
            <a:t>злочину</a:t>
          </a:r>
          <a:r>
            <a:rPr lang="en-US" sz="1050" baseline="0" smtClean="0">
              <a:latin typeface="Times New Roman"/>
            </a:rPr>
            <a:t>, </a:t>
          </a:r>
        </a:p>
        <a:p>
          <a:pPr marR="0" algn="ctr" rtl="0"/>
          <a:r>
            <a:rPr lang="uk-UA" sz="1050" baseline="0" smtClean="0">
              <a:latin typeface="Arial"/>
            </a:rPr>
            <a:t>настав</a:t>
          </a:r>
          <a:r>
            <a:rPr lang="uk-UA" sz="1050" baseline="0" smtClean="0">
              <a:latin typeface="Times New Roman"/>
            </a:rPr>
            <a:t> </a:t>
          </a:r>
          <a:r>
            <a:rPr lang="uk-UA" sz="1050" baseline="0" smtClean="0">
              <a:latin typeface="Arial"/>
            </a:rPr>
            <a:t>шкідливий</a:t>
          </a:r>
          <a:r>
            <a:rPr lang="uk-UA" sz="1050" baseline="0" smtClean="0">
              <a:latin typeface="Times New Roman"/>
            </a:rPr>
            <a:t> </a:t>
          </a:r>
          <a:endParaRPr lang="en-US" sz="1050" baseline="0" smtClean="0">
            <a:latin typeface="Times New Roman"/>
          </a:endParaRPr>
        </a:p>
        <a:p>
          <a:pPr marR="0" algn="ctr" rtl="0"/>
          <a:r>
            <a:rPr lang="uk-UA" sz="1050" baseline="0" smtClean="0">
              <a:latin typeface="Arial"/>
            </a:rPr>
            <a:t>результат</a:t>
          </a:r>
          <a:r>
            <a:rPr lang="uk-UA" sz="1050" baseline="0" smtClean="0">
              <a:latin typeface="Times New Roman"/>
            </a:rPr>
            <a:t>.</a:t>
          </a:r>
          <a:endParaRPr lang="uk-UA" sz="1050" smtClean="0"/>
        </a:p>
      </dgm:t>
    </dgm:pt>
    <dgm:pt modelId="{782400D8-DC4C-46FD-80E3-1DB6A3D547FE}" type="parTrans" cxnId="{11C023A5-8224-4698-9F81-33CBC5DE1B58}">
      <dgm:prSet/>
      <dgm:spPr/>
      <dgm:t>
        <a:bodyPr/>
        <a:lstStyle/>
        <a:p>
          <a:endParaRPr lang="uk-UA"/>
        </a:p>
      </dgm:t>
    </dgm:pt>
    <dgm:pt modelId="{0626C959-19B5-4A97-8C56-90291E668172}" type="sibTrans" cxnId="{11C023A5-8224-4698-9F81-33CBC5DE1B58}">
      <dgm:prSet/>
      <dgm:spPr/>
      <dgm:t>
        <a:bodyPr/>
        <a:lstStyle/>
        <a:p>
          <a:endParaRPr lang="uk-UA"/>
        </a:p>
      </dgm:t>
    </dgm:pt>
    <dgm:pt modelId="{025DCC32-28F3-4742-A3D4-1CA804B0E281}" type="pres">
      <dgm:prSet presAssocID="{39872956-7C06-4CAE-B0D3-0B38BF66BC80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DAE1FB5D-4956-4AA8-B226-7CF03EE9F6AD}" type="pres">
      <dgm:prSet presAssocID="{24CFA307-366C-4687-9BB0-3C6EB7943D7A}" presName="hierRoot1" presStyleCnt="0">
        <dgm:presLayoutVars>
          <dgm:hierBranch/>
        </dgm:presLayoutVars>
      </dgm:prSet>
      <dgm:spPr/>
    </dgm:pt>
    <dgm:pt modelId="{72D3D405-ACD5-4A68-B131-CF049A131B1B}" type="pres">
      <dgm:prSet presAssocID="{24CFA307-366C-4687-9BB0-3C6EB7943D7A}" presName="rootComposite1" presStyleCnt="0"/>
      <dgm:spPr/>
    </dgm:pt>
    <dgm:pt modelId="{EE4E346D-C57F-4462-BDCB-3CA1A4B16006}" type="pres">
      <dgm:prSet presAssocID="{24CFA307-366C-4687-9BB0-3C6EB7943D7A}" presName="rootText1" presStyleLbl="node0" presStyleIdx="0" presStyleCnt="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51FA3560-79E0-491E-866F-37A0FC6D9432}" type="pres">
      <dgm:prSet presAssocID="{24CFA307-366C-4687-9BB0-3C6EB7943D7A}" presName="rootConnector1" presStyleLbl="node1" presStyleIdx="0" presStyleCnt="0"/>
      <dgm:spPr/>
      <dgm:t>
        <a:bodyPr/>
        <a:lstStyle/>
        <a:p>
          <a:endParaRPr lang="ru-RU"/>
        </a:p>
      </dgm:t>
    </dgm:pt>
    <dgm:pt modelId="{F6C0F355-35C5-4A59-9C11-3D2ED1B35A57}" type="pres">
      <dgm:prSet presAssocID="{24CFA307-366C-4687-9BB0-3C6EB7943D7A}" presName="hierChild2" presStyleCnt="0"/>
      <dgm:spPr/>
    </dgm:pt>
    <dgm:pt modelId="{146C024F-623B-4BBE-8FC3-57581C7A1A90}" type="pres">
      <dgm:prSet presAssocID="{FE662690-5427-4B5E-BB90-3ECA7D408911}" presName="Name35" presStyleLbl="parChTrans1D2" presStyleIdx="0" presStyleCnt="3"/>
      <dgm:spPr/>
      <dgm:t>
        <a:bodyPr/>
        <a:lstStyle/>
        <a:p>
          <a:endParaRPr lang="ru-RU"/>
        </a:p>
      </dgm:t>
    </dgm:pt>
    <dgm:pt modelId="{07E93539-59D0-4F95-AC57-5AA18882FE65}" type="pres">
      <dgm:prSet presAssocID="{BBE46D5F-E06A-4206-822E-EB35C55901B8}" presName="hierRoot2" presStyleCnt="0">
        <dgm:presLayoutVars>
          <dgm:hierBranch/>
        </dgm:presLayoutVars>
      </dgm:prSet>
      <dgm:spPr/>
    </dgm:pt>
    <dgm:pt modelId="{FC8EEFCC-7D1A-450A-98D3-4F67F8626F13}" type="pres">
      <dgm:prSet presAssocID="{BBE46D5F-E06A-4206-822E-EB35C55901B8}" presName="rootComposite" presStyleCnt="0"/>
      <dgm:spPr/>
    </dgm:pt>
    <dgm:pt modelId="{E8950E55-0E1D-41AB-9EEA-985E07804DD3}" type="pres">
      <dgm:prSet presAssocID="{BBE46D5F-E06A-4206-822E-EB35C55901B8}" presName="rootText" presStyleLbl="node2" presStyleIdx="0" presStyleCnt="3" custScaleX="103311" custScaleY="14113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89AFED20-E110-4518-8C08-F306EBF5A87B}" type="pres">
      <dgm:prSet presAssocID="{BBE46D5F-E06A-4206-822E-EB35C55901B8}" presName="rootConnector" presStyleLbl="node2" presStyleIdx="0" presStyleCnt="3"/>
      <dgm:spPr/>
      <dgm:t>
        <a:bodyPr/>
        <a:lstStyle/>
        <a:p>
          <a:endParaRPr lang="ru-RU"/>
        </a:p>
      </dgm:t>
    </dgm:pt>
    <dgm:pt modelId="{510E66B1-F0F6-4454-AE0F-2C57DCB864BF}" type="pres">
      <dgm:prSet presAssocID="{BBE46D5F-E06A-4206-822E-EB35C55901B8}" presName="hierChild4" presStyleCnt="0"/>
      <dgm:spPr/>
    </dgm:pt>
    <dgm:pt modelId="{1DF03CEF-3BED-430A-80B7-C4D5E68F261B}" type="pres">
      <dgm:prSet presAssocID="{BBE46D5F-E06A-4206-822E-EB35C55901B8}" presName="hierChild5" presStyleCnt="0"/>
      <dgm:spPr/>
    </dgm:pt>
    <dgm:pt modelId="{20F4E7B9-187F-4684-B800-7ED8FD3338B3}" type="pres">
      <dgm:prSet presAssocID="{0371E07C-6434-4A08-9415-9079C45C8CCC}" presName="Name35" presStyleLbl="parChTrans1D2" presStyleIdx="1" presStyleCnt="3"/>
      <dgm:spPr/>
      <dgm:t>
        <a:bodyPr/>
        <a:lstStyle/>
        <a:p>
          <a:endParaRPr lang="ru-RU"/>
        </a:p>
      </dgm:t>
    </dgm:pt>
    <dgm:pt modelId="{FF01989F-BF91-4654-BB43-12C49D60D39B}" type="pres">
      <dgm:prSet presAssocID="{AC19ADE2-8519-4A43-9183-5B37187164B4}" presName="hierRoot2" presStyleCnt="0">
        <dgm:presLayoutVars>
          <dgm:hierBranch/>
        </dgm:presLayoutVars>
      </dgm:prSet>
      <dgm:spPr/>
    </dgm:pt>
    <dgm:pt modelId="{A16F2B75-BF5D-416A-B225-080BE91BB1BD}" type="pres">
      <dgm:prSet presAssocID="{AC19ADE2-8519-4A43-9183-5B37187164B4}" presName="rootComposite" presStyleCnt="0"/>
      <dgm:spPr/>
    </dgm:pt>
    <dgm:pt modelId="{90BE1A47-A1EA-42F7-80C8-650D5442841E}" type="pres">
      <dgm:prSet presAssocID="{AC19ADE2-8519-4A43-9183-5B37187164B4}" presName="rootText" presStyleLbl="node2" presStyleIdx="1" presStyleCnt="3" custScaleX="90121" custScaleY="136248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6A8F05C5-6177-4703-B554-9CD8866ACCEF}" type="pres">
      <dgm:prSet presAssocID="{AC19ADE2-8519-4A43-9183-5B37187164B4}" presName="rootConnector" presStyleLbl="node2" presStyleIdx="1" presStyleCnt="3"/>
      <dgm:spPr/>
      <dgm:t>
        <a:bodyPr/>
        <a:lstStyle/>
        <a:p>
          <a:endParaRPr lang="ru-RU"/>
        </a:p>
      </dgm:t>
    </dgm:pt>
    <dgm:pt modelId="{B5D87622-1C5F-493C-8F18-C00AE460FD85}" type="pres">
      <dgm:prSet presAssocID="{AC19ADE2-8519-4A43-9183-5B37187164B4}" presName="hierChild4" presStyleCnt="0"/>
      <dgm:spPr/>
    </dgm:pt>
    <dgm:pt modelId="{E1C172EA-F4EF-4FF1-B1FB-7BF8F61574EF}" type="pres">
      <dgm:prSet presAssocID="{AC19ADE2-8519-4A43-9183-5B37187164B4}" presName="hierChild5" presStyleCnt="0"/>
      <dgm:spPr/>
    </dgm:pt>
    <dgm:pt modelId="{C7EA153C-3ECA-4501-A2A7-FC510FD415A5}" type="pres">
      <dgm:prSet presAssocID="{782400D8-DC4C-46FD-80E3-1DB6A3D547FE}" presName="Name35" presStyleLbl="parChTrans1D2" presStyleIdx="2" presStyleCnt="3"/>
      <dgm:spPr/>
      <dgm:t>
        <a:bodyPr/>
        <a:lstStyle/>
        <a:p>
          <a:endParaRPr lang="ru-RU"/>
        </a:p>
      </dgm:t>
    </dgm:pt>
    <dgm:pt modelId="{6F48E940-D1EC-4EF6-B836-95967AC4738B}" type="pres">
      <dgm:prSet presAssocID="{A275D7AF-6F17-41F4-A4CD-1F480F74AB79}" presName="hierRoot2" presStyleCnt="0">
        <dgm:presLayoutVars>
          <dgm:hierBranch/>
        </dgm:presLayoutVars>
      </dgm:prSet>
      <dgm:spPr/>
    </dgm:pt>
    <dgm:pt modelId="{FAD76EA1-0830-4254-92F3-6053F1B72029}" type="pres">
      <dgm:prSet presAssocID="{A275D7AF-6F17-41F4-A4CD-1F480F74AB79}" presName="rootComposite" presStyleCnt="0"/>
      <dgm:spPr/>
    </dgm:pt>
    <dgm:pt modelId="{84054678-494F-4229-AECB-9D0504FBE4DC}" type="pres">
      <dgm:prSet presAssocID="{A275D7AF-6F17-41F4-A4CD-1F480F74AB79}" presName="rootText" presStyleLbl="node2" presStyleIdx="2" presStyleCnt="3" custScaleX="102497" custScaleY="150936" custLinFactNeighborX="169" custLinFactNeighborY="-5289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AED9270A-5F9A-4377-A2B7-83C0D04E64F3}" type="pres">
      <dgm:prSet presAssocID="{A275D7AF-6F17-41F4-A4CD-1F480F74AB79}" presName="rootConnector" presStyleLbl="node2" presStyleIdx="2" presStyleCnt="3"/>
      <dgm:spPr/>
      <dgm:t>
        <a:bodyPr/>
        <a:lstStyle/>
        <a:p>
          <a:endParaRPr lang="ru-RU"/>
        </a:p>
      </dgm:t>
    </dgm:pt>
    <dgm:pt modelId="{03D5DE8D-DB51-46B2-87A0-E550956D38D8}" type="pres">
      <dgm:prSet presAssocID="{A275D7AF-6F17-41F4-A4CD-1F480F74AB79}" presName="hierChild4" presStyleCnt="0"/>
      <dgm:spPr/>
    </dgm:pt>
    <dgm:pt modelId="{F360D180-AD02-4C94-AE5B-244C0F4A5644}" type="pres">
      <dgm:prSet presAssocID="{A275D7AF-6F17-41F4-A4CD-1F480F74AB79}" presName="hierChild5" presStyleCnt="0"/>
      <dgm:spPr/>
    </dgm:pt>
    <dgm:pt modelId="{1A3F13A1-C637-4327-B0DD-49AD1427D509}" type="pres">
      <dgm:prSet presAssocID="{24CFA307-366C-4687-9BB0-3C6EB7943D7A}" presName="hierChild3" presStyleCnt="0"/>
      <dgm:spPr/>
    </dgm:pt>
  </dgm:ptLst>
  <dgm:cxnLst>
    <dgm:cxn modelId="{B0E5C4CA-7A8F-4207-BC5A-D7AE6BB9A070}" srcId="{24CFA307-366C-4687-9BB0-3C6EB7943D7A}" destId="{AC19ADE2-8519-4A43-9183-5B37187164B4}" srcOrd="1" destOrd="0" parTransId="{0371E07C-6434-4A08-9415-9079C45C8CCC}" sibTransId="{55144077-06D5-4F78-A3A3-86CB5A4A9A2C}"/>
    <dgm:cxn modelId="{87028630-F551-48BD-ACB3-FAD86E138E4F}" type="presOf" srcId="{0371E07C-6434-4A08-9415-9079C45C8CCC}" destId="{20F4E7B9-187F-4684-B800-7ED8FD3338B3}" srcOrd="0" destOrd="0" presId="urn:microsoft.com/office/officeart/2005/8/layout/orgChart1"/>
    <dgm:cxn modelId="{9B2357AD-2FF9-4269-BB6E-FAE628601FC1}" type="presOf" srcId="{24CFA307-366C-4687-9BB0-3C6EB7943D7A}" destId="{EE4E346D-C57F-4462-BDCB-3CA1A4B16006}" srcOrd="0" destOrd="0" presId="urn:microsoft.com/office/officeart/2005/8/layout/orgChart1"/>
    <dgm:cxn modelId="{679568C8-7243-497E-BFAA-BEE0EEFDBA59}" srcId="{24CFA307-366C-4687-9BB0-3C6EB7943D7A}" destId="{BBE46D5F-E06A-4206-822E-EB35C55901B8}" srcOrd="0" destOrd="0" parTransId="{FE662690-5427-4B5E-BB90-3ECA7D408911}" sibTransId="{0D00D83B-7476-4584-9AFB-287BD39BD0F8}"/>
    <dgm:cxn modelId="{946CDDD5-BABE-41E9-8525-0167DB986783}" type="presOf" srcId="{A275D7AF-6F17-41F4-A4CD-1F480F74AB79}" destId="{84054678-494F-4229-AECB-9D0504FBE4DC}" srcOrd="0" destOrd="0" presId="urn:microsoft.com/office/officeart/2005/8/layout/orgChart1"/>
    <dgm:cxn modelId="{1C05C96C-FC5D-4207-AAAE-0ADE4578EE71}" type="presOf" srcId="{39872956-7C06-4CAE-B0D3-0B38BF66BC80}" destId="{025DCC32-28F3-4742-A3D4-1CA804B0E281}" srcOrd="0" destOrd="0" presId="urn:microsoft.com/office/officeart/2005/8/layout/orgChart1"/>
    <dgm:cxn modelId="{43DA577C-C93D-4C5C-B292-1302D6F31874}" type="presOf" srcId="{A275D7AF-6F17-41F4-A4CD-1F480F74AB79}" destId="{AED9270A-5F9A-4377-A2B7-83C0D04E64F3}" srcOrd="1" destOrd="0" presId="urn:microsoft.com/office/officeart/2005/8/layout/orgChart1"/>
    <dgm:cxn modelId="{B29A4274-B6C4-4871-A31C-5DFCA1E1018A}" type="presOf" srcId="{782400D8-DC4C-46FD-80E3-1DB6A3D547FE}" destId="{C7EA153C-3ECA-4501-A2A7-FC510FD415A5}" srcOrd="0" destOrd="0" presId="urn:microsoft.com/office/officeart/2005/8/layout/orgChart1"/>
    <dgm:cxn modelId="{11C023A5-8224-4698-9F81-33CBC5DE1B58}" srcId="{24CFA307-366C-4687-9BB0-3C6EB7943D7A}" destId="{A275D7AF-6F17-41F4-A4CD-1F480F74AB79}" srcOrd="2" destOrd="0" parTransId="{782400D8-DC4C-46FD-80E3-1DB6A3D547FE}" sibTransId="{0626C959-19B5-4A97-8C56-90291E668172}"/>
    <dgm:cxn modelId="{E98F5651-7F1B-4EDA-B334-963BDC1764D5}" type="presOf" srcId="{AC19ADE2-8519-4A43-9183-5B37187164B4}" destId="{90BE1A47-A1EA-42F7-80C8-650D5442841E}" srcOrd="0" destOrd="0" presId="urn:microsoft.com/office/officeart/2005/8/layout/orgChart1"/>
    <dgm:cxn modelId="{36A52433-925E-4806-BF6D-FB3AC47C3119}" type="presOf" srcId="{FE662690-5427-4B5E-BB90-3ECA7D408911}" destId="{146C024F-623B-4BBE-8FC3-57581C7A1A90}" srcOrd="0" destOrd="0" presId="urn:microsoft.com/office/officeart/2005/8/layout/orgChart1"/>
    <dgm:cxn modelId="{102E76E7-2A98-4EF0-8835-67E01B206F49}" type="presOf" srcId="{24CFA307-366C-4687-9BB0-3C6EB7943D7A}" destId="{51FA3560-79E0-491E-866F-37A0FC6D9432}" srcOrd="1" destOrd="0" presId="urn:microsoft.com/office/officeart/2005/8/layout/orgChart1"/>
    <dgm:cxn modelId="{ABAE00BF-3B26-4870-844D-C8A504FB3828}" type="presOf" srcId="{AC19ADE2-8519-4A43-9183-5B37187164B4}" destId="{6A8F05C5-6177-4703-B554-9CD8866ACCEF}" srcOrd="1" destOrd="0" presId="urn:microsoft.com/office/officeart/2005/8/layout/orgChart1"/>
    <dgm:cxn modelId="{BEC06D66-2BB1-4DD3-9178-0057CB53625C}" type="presOf" srcId="{BBE46D5F-E06A-4206-822E-EB35C55901B8}" destId="{E8950E55-0E1D-41AB-9EEA-985E07804DD3}" srcOrd="0" destOrd="0" presId="urn:microsoft.com/office/officeart/2005/8/layout/orgChart1"/>
    <dgm:cxn modelId="{2353EBB3-C841-49CA-A672-A1F78517E71E}" type="presOf" srcId="{BBE46D5F-E06A-4206-822E-EB35C55901B8}" destId="{89AFED20-E110-4518-8C08-F306EBF5A87B}" srcOrd="1" destOrd="0" presId="urn:microsoft.com/office/officeart/2005/8/layout/orgChart1"/>
    <dgm:cxn modelId="{DC6B3103-E29E-476D-8161-6BAEF4EFDF17}" srcId="{39872956-7C06-4CAE-B0D3-0B38BF66BC80}" destId="{24CFA307-366C-4687-9BB0-3C6EB7943D7A}" srcOrd="0" destOrd="0" parTransId="{ACB9F6ED-F890-401A-A898-A60AE50A3BAD}" sibTransId="{2ACCDFFD-7C31-4179-A3E0-D4E6723E9A84}"/>
    <dgm:cxn modelId="{EC9DA224-CD0F-4F14-8652-8933E32FEA2E}" type="presParOf" srcId="{025DCC32-28F3-4742-A3D4-1CA804B0E281}" destId="{DAE1FB5D-4956-4AA8-B226-7CF03EE9F6AD}" srcOrd="0" destOrd="0" presId="urn:microsoft.com/office/officeart/2005/8/layout/orgChart1"/>
    <dgm:cxn modelId="{4DDB101A-73D1-471C-B964-340746F3FFB2}" type="presParOf" srcId="{DAE1FB5D-4956-4AA8-B226-7CF03EE9F6AD}" destId="{72D3D405-ACD5-4A68-B131-CF049A131B1B}" srcOrd="0" destOrd="0" presId="urn:microsoft.com/office/officeart/2005/8/layout/orgChart1"/>
    <dgm:cxn modelId="{9375610E-400B-4F4C-9754-ADAD867AD60D}" type="presParOf" srcId="{72D3D405-ACD5-4A68-B131-CF049A131B1B}" destId="{EE4E346D-C57F-4462-BDCB-3CA1A4B16006}" srcOrd="0" destOrd="0" presId="urn:microsoft.com/office/officeart/2005/8/layout/orgChart1"/>
    <dgm:cxn modelId="{FFD56190-C978-463C-B7A0-89E323117AF6}" type="presParOf" srcId="{72D3D405-ACD5-4A68-B131-CF049A131B1B}" destId="{51FA3560-79E0-491E-866F-37A0FC6D9432}" srcOrd="1" destOrd="0" presId="urn:microsoft.com/office/officeart/2005/8/layout/orgChart1"/>
    <dgm:cxn modelId="{EF977E80-A16B-46D8-8341-A802C6372247}" type="presParOf" srcId="{DAE1FB5D-4956-4AA8-B226-7CF03EE9F6AD}" destId="{F6C0F355-35C5-4A59-9C11-3D2ED1B35A57}" srcOrd="1" destOrd="0" presId="urn:microsoft.com/office/officeart/2005/8/layout/orgChart1"/>
    <dgm:cxn modelId="{B9FA3EA5-C7E8-4DEA-A952-B1C479390E12}" type="presParOf" srcId="{F6C0F355-35C5-4A59-9C11-3D2ED1B35A57}" destId="{146C024F-623B-4BBE-8FC3-57581C7A1A90}" srcOrd="0" destOrd="0" presId="urn:microsoft.com/office/officeart/2005/8/layout/orgChart1"/>
    <dgm:cxn modelId="{28DB3055-C0F2-447C-9198-E793CBB02231}" type="presParOf" srcId="{F6C0F355-35C5-4A59-9C11-3D2ED1B35A57}" destId="{07E93539-59D0-4F95-AC57-5AA18882FE65}" srcOrd="1" destOrd="0" presId="urn:microsoft.com/office/officeart/2005/8/layout/orgChart1"/>
    <dgm:cxn modelId="{415972A0-F861-44B0-B4B2-6C2E60FD10A8}" type="presParOf" srcId="{07E93539-59D0-4F95-AC57-5AA18882FE65}" destId="{FC8EEFCC-7D1A-450A-98D3-4F67F8626F13}" srcOrd="0" destOrd="0" presId="urn:microsoft.com/office/officeart/2005/8/layout/orgChart1"/>
    <dgm:cxn modelId="{517CE546-71E1-4110-8C2D-9DD321A83BAE}" type="presParOf" srcId="{FC8EEFCC-7D1A-450A-98D3-4F67F8626F13}" destId="{E8950E55-0E1D-41AB-9EEA-985E07804DD3}" srcOrd="0" destOrd="0" presId="urn:microsoft.com/office/officeart/2005/8/layout/orgChart1"/>
    <dgm:cxn modelId="{A125A59F-3CD1-4EE2-BFF2-0249159C10A3}" type="presParOf" srcId="{FC8EEFCC-7D1A-450A-98D3-4F67F8626F13}" destId="{89AFED20-E110-4518-8C08-F306EBF5A87B}" srcOrd="1" destOrd="0" presId="urn:microsoft.com/office/officeart/2005/8/layout/orgChart1"/>
    <dgm:cxn modelId="{3D8D94C6-9C52-4D8A-A0AF-1049B90F0139}" type="presParOf" srcId="{07E93539-59D0-4F95-AC57-5AA18882FE65}" destId="{510E66B1-F0F6-4454-AE0F-2C57DCB864BF}" srcOrd="1" destOrd="0" presId="urn:microsoft.com/office/officeart/2005/8/layout/orgChart1"/>
    <dgm:cxn modelId="{25F6A9FD-53DF-4728-B1D9-40F18E2A4E3D}" type="presParOf" srcId="{07E93539-59D0-4F95-AC57-5AA18882FE65}" destId="{1DF03CEF-3BED-430A-80B7-C4D5E68F261B}" srcOrd="2" destOrd="0" presId="urn:microsoft.com/office/officeart/2005/8/layout/orgChart1"/>
    <dgm:cxn modelId="{0705D656-B239-462E-9A70-843EA03949CC}" type="presParOf" srcId="{F6C0F355-35C5-4A59-9C11-3D2ED1B35A57}" destId="{20F4E7B9-187F-4684-B800-7ED8FD3338B3}" srcOrd="2" destOrd="0" presId="urn:microsoft.com/office/officeart/2005/8/layout/orgChart1"/>
    <dgm:cxn modelId="{31B845D6-1CB4-4D18-AFB6-D1138043216D}" type="presParOf" srcId="{F6C0F355-35C5-4A59-9C11-3D2ED1B35A57}" destId="{FF01989F-BF91-4654-BB43-12C49D60D39B}" srcOrd="3" destOrd="0" presId="urn:microsoft.com/office/officeart/2005/8/layout/orgChart1"/>
    <dgm:cxn modelId="{C22548C4-072D-4315-8B92-A7B9AF7445DF}" type="presParOf" srcId="{FF01989F-BF91-4654-BB43-12C49D60D39B}" destId="{A16F2B75-BF5D-416A-B225-080BE91BB1BD}" srcOrd="0" destOrd="0" presId="urn:microsoft.com/office/officeart/2005/8/layout/orgChart1"/>
    <dgm:cxn modelId="{E6B23DCB-E426-43DC-9EFF-C2260873A96D}" type="presParOf" srcId="{A16F2B75-BF5D-416A-B225-080BE91BB1BD}" destId="{90BE1A47-A1EA-42F7-80C8-650D5442841E}" srcOrd="0" destOrd="0" presId="urn:microsoft.com/office/officeart/2005/8/layout/orgChart1"/>
    <dgm:cxn modelId="{D1617FE6-A699-42FF-9076-A919A6D737DC}" type="presParOf" srcId="{A16F2B75-BF5D-416A-B225-080BE91BB1BD}" destId="{6A8F05C5-6177-4703-B554-9CD8866ACCEF}" srcOrd="1" destOrd="0" presId="urn:microsoft.com/office/officeart/2005/8/layout/orgChart1"/>
    <dgm:cxn modelId="{A729D28A-C80B-4D06-8295-09BD6942921E}" type="presParOf" srcId="{FF01989F-BF91-4654-BB43-12C49D60D39B}" destId="{B5D87622-1C5F-493C-8F18-C00AE460FD85}" srcOrd="1" destOrd="0" presId="urn:microsoft.com/office/officeart/2005/8/layout/orgChart1"/>
    <dgm:cxn modelId="{F6FF0276-F3C9-4C11-92FF-182438B3E6EB}" type="presParOf" srcId="{FF01989F-BF91-4654-BB43-12C49D60D39B}" destId="{E1C172EA-F4EF-4FF1-B1FB-7BF8F61574EF}" srcOrd="2" destOrd="0" presId="urn:microsoft.com/office/officeart/2005/8/layout/orgChart1"/>
    <dgm:cxn modelId="{98273515-440E-4D26-AE19-30ECAE903421}" type="presParOf" srcId="{F6C0F355-35C5-4A59-9C11-3D2ED1B35A57}" destId="{C7EA153C-3ECA-4501-A2A7-FC510FD415A5}" srcOrd="4" destOrd="0" presId="urn:microsoft.com/office/officeart/2005/8/layout/orgChart1"/>
    <dgm:cxn modelId="{9446966F-F419-4E38-B634-A2ABE6EE21C7}" type="presParOf" srcId="{F6C0F355-35C5-4A59-9C11-3D2ED1B35A57}" destId="{6F48E940-D1EC-4EF6-B836-95967AC4738B}" srcOrd="5" destOrd="0" presId="urn:microsoft.com/office/officeart/2005/8/layout/orgChart1"/>
    <dgm:cxn modelId="{EF336330-5DB9-46BA-9144-1B90FAFB341D}" type="presParOf" srcId="{6F48E940-D1EC-4EF6-B836-95967AC4738B}" destId="{FAD76EA1-0830-4254-92F3-6053F1B72029}" srcOrd="0" destOrd="0" presId="urn:microsoft.com/office/officeart/2005/8/layout/orgChart1"/>
    <dgm:cxn modelId="{6017BD5E-F3FC-4A20-9B4E-C8AAF3A322D8}" type="presParOf" srcId="{FAD76EA1-0830-4254-92F3-6053F1B72029}" destId="{84054678-494F-4229-AECB-9D0504FBE4DC}" srcOrd="0" destOrd="0" presId="urn:microsoft.com/office/officeart/2005/8/layout/orgChart1"/>
    <dgm:cxn modelId="{20ACE6C6-773B-4ADE-AD48-EFA9693BD15E}" type="presParOf" srcId="{FAD76EA1-0830-4254-92F3-6053F1B72029}" destId="{AED9270A-5F9A-4377-A2B7-83C0D04E64F3}" srcOrd="1" destOrd="0" presId="urn:microsoft.com/office/officeart/2005/8/layout/orgChart1"/>
    <dgm:cxn modelId="{5F7C8975-A33F-4284-8232-857AE3C9A7E6}" type="presParOf" srcId="{6F48E940-D1EC-4EF6-B836-95967AC4738B}" destId="{03D5DE8D-DB51-46B2-87A0-E550956D38D8}" srcOrd="1" destOrd="0" presId="urn:microsoft.com/office/officeart/2005/8/layout/orgChart1"/>
    <dgm:cxn modelId="{046F5936-D63E-4DA2-A5EA-FE6E49A6F07F}" type="presParOf" srcId="{6F48E940-D1EC-4EF6-B836-95967AC4738B}" destId="{F360D180-AD02-4C94-AE5B-244C0F4A5644}" srcOrd="2" destOrd="0" presId="urn:microsoft.com/office/officeart/2005/8/layout/orgChart1"/>
    <dgm:cxn modelId="{B5A619B0-9EA3-4D44-A2B4-44C5F772C4A4}" type="presParOf" srcId="{DAE1FB5D-4956-4AA8-B226-7CF03EE9F6AD}" destId="{1A3F13A1-C637-4327-B0DD-49AD1427D509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2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DB57D99-138D-42F4-8D97-1A256CDBCB2C}">
      <dsp:nvSpPr>
        <dsp:cNvPr id="0" name=""/>
        <dsp:cNvSpPr/>
      </dsp:nvSpPr>
      <dsp:spPr>
        <a:xfrm>
          <a:off x="0" y="90167"/>
          <a:ext cx="5351136" cy="864559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800" b="1" kern="1200">
              <a:latin typeface="+mj-lt"/>
            </a:rPr>
            <a:t>Згадайка! Що відносять до функцій права?</a:t>
          </a:r>
          <a:endParaRPr lang="uk-UA" sz="2300" kern="1200"/>
        </a:p>
      </dsp:txBody>
      <dsp:txXfrm>
        <a:off x="42204" y="132371"/>
        <a:ext cx="5266728" cy="780151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7F1EEB5-355D-41BC-A7C7-475AE5149561}">
      <dsp:nvSpPr>
        <dsp:cNvPr id="0" name=""/>
        <dsp:cNvSpPr/>
      </dsp:nvSpPr>
      <dsp:spPr>
        <a:xfrm>
          <a:off x="407276" y="1176"/>
          <a:ext cx="3560600" cy="1200437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2"/>
          </a:solidFill>
          <a:prstDash val="solid"/>
        </a:ln>
        <a:effectLst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38100" tIns="25400" rIns="38100" bIns="254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2000" kern="1200"/>
            <a:t>Функції </a:t>
          </a:r>
        </a:p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2000" kern="1200"/>
            <a:t>кримінального права </a:t>
          </a:r>
        </a:p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2000" kern="1200"/>
            <a:t>України</a:t>
          </a:r>
        </a:p>
      </dsp:txBody>
      <dsp:txXfrm>
        <a:off x="442436" y="36336"/>
        <a:ext cx="3490280" cy="1130117"/>
      </dsp:txXfrm>
    </dsp:sp>
    <dsp:sp modelId="{4AC99C11-E2DC-4B90-8FCD-0F290BAC8924}">
      <dsp:nvSpPr>
        <dsp:cNvPr id="0" name=""/>
        <dsp:cNvSpPr/>
      </dsp:nvSpPr>
      <dsp:spPr>
        <a:xfrm>
          <a:off x="763336" y="1201613"/>
          <a:ext cx="356060" cy="45154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51545"/>
              </a:lnTo>
              <a:lnTo>
                <a:pt x="356060" y="451545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17FD880-056B-4DD4-8937-945C6358D2A1}">
      <dsp:nvSpPr>
        <dsp:cNvPr id="0" name=""/>
        <dsp:cNvSpPr/>
      </dsp:nvSpPr>
      <dsp:spPr>
        <a:xfrm>
          <a:off x="1119396" y="1486385"/>
          <a:ext cx="3092827" cy="333547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36195" tIns="24130" rIns="36195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900" kern="1200"/>
            <a:t>охоронна функція</a:t>
          </a:r>
        </a:p>
      </dsp:txBody>
      <dsp:txXfrm>
        <a:off x="1129165" y="1496154"/>
        <a:ext cx="3073289" cy="314009"/>
      </dsp:txXfrm>
    </dsp:sp>
    <dsp:sp modelId="{4254AD7F-484D-4830-A74C-A7FB0CB5DFD2}">
      <dsp:nvSpPr>
        <dsp:cNvPr id="0" name=""/>
        <dsp:cNvSpPr/>
      </dsp:nvSpPr>
      <dsp:spPr>
        <a:xfrm>
          <a:off x="763336" y="1201613"/>
          <a:ext cx="356060" cy="108159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81596"/>
              </a:lnTo>
              <a:lnTo>
                <a:pt x="356060" y="1081596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B32A5FB-5F11-40B6-A60D-51332614B5F1}">
      <dsp:nvSpPr>
        <dsp:cNvPr id="0" name=""/>
        <dsp:cNvSpPr/>
      </dsp:nvSpPr>
      <dsp:spPr>
        <a:xfrm>
          <a:off x="1119396" y="2104703"/>
          <a:ext cx="3072433" cy="357012"/>
        </a:xfrm>
        <a:prstGeom prst="roundRect">
          <a:avLst>
            <a:gd name="adj" fmla="val 10000"/>
          </a:avLst>
        </a:prstGeom>
        <a:solidFill>
          <a:schemeClr val="dk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6195" tIns="24130" rIns="36195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900" kern="1200"/>
            <a:t>регулятивна функція</a:t>
          </a:r>
        </a:p>
      </dsp:txBody>
      <dsp:txXfrm>
        <a:off x="1129853" y="2115160"/>
        <a:ext cx="3051519" cy="336098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59D4ADA-01D8-4706-A235-CA670832D14C}">
      <dsp:nvSpPr>
        <dsp:cNvPr id="0" name=""/>
        <dsp:cNvSpPr/>
      </dsp:nvSpPr>
      <dsp:spPr>
        <a:xfrm>
          <a:off x="0" y="533633"/>
          <a:ext cx="5925407" cy="252000"/>
        </a:xfrm>
        <a:prstGeom prst="rect">
          <a:avLst/>
        </a:prstGeom>
        <a:solidFill>
          <a:schemeClr val="dk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5845836-F184-4175-B71F-FBED69C79F12}">
      <dsp:nvSpPr>
        <dsp:cNvPr id="0" name=""/>
        <dsp:cNvSpPr/>
      </dsp:nvSpPr>
      <dsp:spPr>
        <a:xfrm>
          <a:off x="295981" y="144167"/>
          <a:ext cx="5430861" cy="537066"/>
        </a:xfrm>
        <a:prstGeom prst="roundRect">
          <a:avLst/>
        </a:prstGeom>
        <a:solidFill>
          <a:schemeClr val="lt1"/>
        </a:solidFill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156776" tIns="0" rIns="156776" bIns="0" numCol="1" spcCol="1270" anchor="ctr" anchorCtr="0">
          <a:noAutofit/>
        </a:bodyPr>
        <a:lstStyle/>
        <a:p>
          <a:pPr lvl="0" algn="just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400" b="1" kern="1200">
              <a:latin typeface="Times New Roman" pitchFamily="18" charset="0"/>
              <a:cs typeface="Times New Roman" pitchFamily="18" charset="0"/>
            </a:rPr>
            <a:t>Суб'єкт злочину </a:t>
          </a:r>
          <a:r>
            <a:rPr lang="uk-UA" sz="1400" kern="1200">
              <a:latin typeface="Times New Roman" pitchFamily="18" charset="0"/>
              <a:cs typeface="Times New Roman" pitchFamily="18" charset="0"/>
            </a:rPr>
            <a:t>- це фізична особа, яка вчиняє злочин і на момент його вчинення досягла 16 річного, в окремих випадках 14-річного віку. </a:t>
          </a:r>
        </a:p>
      </dsp:txBody>
      <dsp:txXfrm>
        <a:off x="322198" y="170384"/>
        <a:ext cx="5378427" cy="484632"/>
      </dsp:txXfrm>
    </dsp:sp>
    <dsp:sp modelId="{B70ADBA0-85EC-449C-9863-CCC893D7AA35}">
      <dsp:nvSpPr>
        <dsp:cNvPr id="0" name=""/>
        <dsp:cNvSpPr/>
      </dsp:nvSpPr>
      <dsp:spPr>
        <a:xfrm>
          <a:off x="0" y="1442951"/>
          <a:ext cx="5925407" cy="252000"/>
        </a:xfrm>
        <a:prstGeom prst="rect">
          <a:avLst/>
        </a:prstGeom>
        <a:solidFill>
          <a:schemeClr val="dk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C634AE5-376D-4703-A905-D8ADCAE454DF}">
      <dsp:nvSpPr>
        <dsp:cNvPr id="0" name=""/>
        <dsp:cNvSpPr/>
      </dsp:nvSpPr>
      <dsp:spPr>
        <a:xfrm>
          <a:off x="256070" y="847054"/>
          <a:ext cx="5458624" cy="750917"/>
        </a:xfrm>
        <a:prstGeom prst="roundRect">
          <a:avLst/>
        </a:prstGeom>
        <a:solidFill>
          <a:schemeClr val="lt1"/>
        </a:solidFill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156776" tIns="0" rIns="156776" bIns="0" numCol="1" spcCol="1270" anchor="ctr" anchorCtr="0">
          <a:noAutofit/>
        </a:bodyPr>
        <a:lstStyle/>
        <a:p>
          <a:pPr lvl="0" algn="just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400" b="1" kern="1200">
              <a:latin typeface="Times New Roman" pitchFamily="18" charset="0"/>
              <a:cs typeface="Times New Roman" pitchFamily="18" charset="0"/>
            </a:rPr>
            <a:t>Суб'єктивна сторона злочину </a:t>
          </a:r>
          <a:r>
            <a:rPr lang="uk-UA" sz="1400" kern="1200">
              <a:latin typeface="Times New Roman" pitchFamily="18" charset="0"/>
              <a:cs typeface="Times New Roman" pitchFamily="18" charset="0"/>
            </a:rPr>
            <a:t>- внутрішня сторона злочину, яка полягає у ставленні особи до вчиненого, основною ознакою якого є вина, що полягає у прямому чи непрямому умислу, самовпевненості та недбалості</a:t>
          </a:r>
        </a:p>
      </dsp:txBody>
      <dsp:txXfrm>
        <a:off x="292727" y="883711"/>
        <a:ext cx="5385310" cy="677603"/>
      </dsp:txXfrm>
    </dsp:sp>
    <dsp:sp modelId="{39ACD1AF-74BC-4662-9D69-6072B1E975CF}">
      <dsp:nvSpPr>
        <dsp:cNvPr id="0" name=""/>
        <dsp:cNvSpPr/>
      </dsp:nvSpPr>
      <dsp:spPr>
        <a:xfrm>
          <a:off x="0" y="2160451"/>
          <a:ext cx="5925407" cy="252000"/>
        </a:xfrm>
        <a:prstGeom prst="rect">
          <a:avLst/>
        </a:prstGeom>
        <a:solidFill>
          <a:schemeClr val="dk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06E7652-0C9F-41D2-B0BD-7AB6BFB48145}">
      <dsp:nvSpPr>
        <dsp:cNvPr id="0" name=""/>
        <dsp:cNvSpPr/>
      </dsp:nvSpPr>
      <dsp:spPr>
        <a:xfrm>
          <a:off x="295981" y="1748951"/>
          <a:ext cx="5378898" cy="559099"/>
        </a:xfrm>
        <a:prstGeom prst="roundRect">
          <a:avLst/>
        </a:prstGeom>
        <a:solidFill>
          <a:schemeClr val="lt1"/>
        </a:solidFill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156776" tIns="0" rIns="156776" bIns="0" numCol="1" spcCol="1270" anchor="ctr" anchorCtr="0">
          <a:noAutofit/>
        </a:bodyPr>
        <a:lstStyle/>
        <a:p>
          <a:pPr lvl="0" algn="just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400" b="1" kern="1200">
              <a:latin typeface="Times New Roman" pitchFamily="18" charset="0"/>
              <a:cs typeface="Times New Roman" pitchFamily="18" charset="0"/>
            </a:rPr>
            <a:t>Об'єкт злочину </a:t>
          </a:r>
          <a:r>
            <a:rPr lang="uk-UA" sz="1400" kern="1200">
              <a:latin typeface="Times New Roman" pitchFamily="18" charset="0"/>
              <a:cs typeface="Times New Roman" pitchFamily="18" charset="0"/>
            </a:rPr>
            <a:t>- це суспільні відносини, що охороняються кримінальним правом та на які направлено правопорушення.</a:t>
          </a:r>
        </a:p>
      </dsp:txBody>
      <dsp:txXfrm>
        <a:off x="323274" y="1776244"/>
        <a:ext cx="5324312" cy="504513"/>
      </dsp:txXfrm>
    </dsp:sp>
    <dsp:sp modelId="{73EBD3E2-A12C-4A25-9D39-51E14D4CE0B9}">
      <dsp:nvSpPr>
        <dsp:cNvPr id="0" name=""/>
        <dsp:cNvSpPr/>
      </dsp:nvSpPr>
      <dsp:spPr>
        <a:xfrm>
          <a:off x="0" y="2928923"/>
          <a:ext cx="5925407" cy="252000"/>
        </a:xfrm>
        <a:prstGeom prst="rect">
          <a:avLst/>
        </a:prstGeom>
        <a:solidFill>
          <a:schemeClr val="dk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1C36C5B-84AD-4D11-8A70-0543583B3A53}">
      <dsp:nvSpPr>
        <dsp:cNvPr id="0" name=""/>
        <dsp:cNvSpPr/>
      </dsp:nvSpPr>
      <dsp:spPr>
        <a:xfrm>
          <a:off x="295981" y="2466451"/>
          <a:ext cx="5432104" cy="610072"/>
        </a:xfrm>
        <a:prstGeom prst="roundRect">
          <a:avLst/>
        </a:prstGeom>
        <a:solidFill>
          <a:schemeClr val="lt1"/>
        </a:solidFill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156776" tIns="0" rIns="156776" bIns="0" numCol="1" spcCol="1270" anchor="ctr" anchorCtr="0">
          <a:noAutofit/>
        </a:bodyPr>
        <a:lstStyle/>
        <a:p>
          <a:pPr lvl="0" algn="just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400" b="1" kern="1200">
              <a:latin typeface="Times New Roman" pitchFamily="18" charset="0"/>
              <a:cs typeface="Times New Roman" pitchFamily="18" charset="0"/>
            </a:rPr>
            <a:t>Об'єктивна сторона </a:t>
          </a:r>
          <a:r>
            <a:rPr lang="uk-UA" sz="1400" kern="1200">
              <a:latin typeface="Times New Roman" pitchFamily="18" charset="0"/>
              <a:cs typeface="Times New Roman" pitchFamily="18" charset="0"/>
            </a:rPr>
            <a:t>- це зовнішній прояв небезпечного посягання, що проявляється в дії або бездіяльності ( час, місце, умови, спосіб, знаряддя)</a:t>
          </a:r>
        </a:p>
      </dsp:txBody>
      <dsp:txXfrm>
        <a:off x="325762" y="2496232"/>
        <a:ext cx="5372542" cy="550510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7EA153C-3ECA-4501-A2A7-FC510FD415A5}">
      <dsp:nvSpPr>
        <dsp:cNvPr id="0" name=""/>
        <dsp:cNvSpPr/>
      </dsp:nvSpPr>
      <dsp:spPr>
        <a:xfrm>
          <a:off x="3072026" y="1074154"/>
          <a:ext cx="2140897" cy="33349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2725"/>
              </a:lnTo>
              <a:lnTo>
                <a:pt x="2140897" y="142725"/>
              </a:lnTo>
              <a:lnTo>
                <a:pt x="2140897" y="333499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0F4E7B9-187F-4684-B800-7ED8FD3338B3}">
      <dsp:nvSpPr>
        <dsp:cNvPr id="0" name=""/>
        <dsp:cNvSpPr/>
      </dsp:nvSpPr>
      <dsp:spPr>
        <a:xfrm>
          <a:off x="3026306" y="1074154"/>
          <a:ext cx="91440" cy="38154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90773"/>
              </a:lnTo>
              <a:lnTo>
                <a:pt x="53114" y="190773"/>
              </a:lnTo>
              <a:lnTo>
                <a:pt x="53114" y="381547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46C024F-623B-4BBE-8FC3-57581C7A1A90}">
      <dsp:nvSpPr>
        <dsp:cNvPr id="0" name=""/>
        <dsp:cNvSpPr/>
      </dsp:nvSpPr>
      <dsp:spPr>
        <a:xfrm>
          <a:off x="940650" y="1074154"/>
          <a:ext cx="2131376" cy="381547"/>
        </a:xfrm>
        <a:custGeom>
          <a:avLst/>
          <a:gdLst/>
          <a:ahLst/>
          <a:cxnLst/>
          <a:rect l="0" t="0" r="0" b="0"/>
          <a:pathLst>
            <a:path>
              <a:moveTo>
                <a:pt x="2131376" y="0"/>
              </a:moveTo>
              <a:lnTo>
                <a:pt x="2131376" y="190773"/>
              </a:lnTo>
              <a:lnTo>
                <a:pt x="0" y="190773"/>
              </a:lnTo>
              <a:lnTo>
                <a:pt x="0" y="381547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E4E346D-C57F-4462-BDCB-3CA1A4B16006}">
      <dsp:nvSpPr>
        <dsp:cNvPr id="0" name=""/>
        <dsp:cNvSpPr/>
      </dsp:nvSpPr>
      <dsp:spPr>
        <a:xfrm>
          <a:off x="2163581" y="165709"/>
          <a:ext cx="1816890" cy="908445"/>
        </a:xfrm>
        <a:prstGeom prst="rect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2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400" b="1" kern="1200" baseline="0" smtClean="0">
              <a:latin typeface="Times New Roman" pitchFamily="18" charset="0"/>
              <a:cs typeface="Times New Roman" pitchFamily="18" charset="0"/>
            </a:rPr>
            <a:t>Стадії</a:t>
          </a:r>
          <a:endParaRPr lang="en-US" sz="1400" b="1" kern="1200" baseline="0" smtClean="0">
            <a:latin typeface="Times New Roman" pitchFamily="18" charset="0"/>
            <a:cs typeface="Times New Roman" pitchFamily="18" charset="0"/>
          </a:endParaRPr>
        </a:p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400" b="1" kern="1200" baseline="0" smtClean="0">
              <a:latin typeface="Times New Roman" pitchFamily="18" charset="0"/>
              <a:cs typeface="Times New Roman" pitchFamily="18" charset="0"/>
            </a:rPr>
            <a:t> вчинення </a:t>
          </a:r>
          <a:endParaRPr lang="en-US" sz="1400" b="1" kern="1200" baseline="0" smtClean="0">
            <a:latin typeface="Times New Roman" pitchFamily="18" charset="0"/>
            <a:cs typeface="Times New Roman" pitchFamily="18" charset="0"/>
          </a:endParaRPr>
        </a:p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400" b="1" kern="1200" baseline="0" smtClean="0">
              <a:latin typeface="Times New Roman" pitchFamily="18" charset="0"/>
              <a:cs typeface="Times New Roman" pitchFamily="18" charset="0"/>
            </a:rPr>
            <a:t>злочину</a:t>
          </a:r>
          <a:endParaRPr lang="uk-UA" sz="1400" kern="1200" smtClean="0">
            <a:latin typeface="Times New Roman" pitchFamily="18" charset="0"/>
            <a:cs typeface="Times New Roman" pitchFamily="18" charset="0"/>
          </a:endParaRPr>
        </a:p>
      </dsp:txBody>
      <dsp:txXfrm>
        <a:off x="2163581" y="165709"/>
        <a:ext cx="1816890" cy="908445"/>
      </dsp:txXfrm>
    </dsp:sp>
    <dsp:sp modelId="{E8950E55-0E1D-41AB-9EEA-985E07804DD3}">
      <dsp:nvSpPr>
        <dsp:cNvPr id="0" name=""/>
        <dsp:cNvSpPr/>
      </dsp:nvSpPr>
      <dsp:spPr>
        <a:xfrm>
          <a:off x="2126" y="1455701"/>
          <a:ext cx="1877048" cy="1282143"/>
        </a:xfrm>
        <a:prstGeom prst="rect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4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200" b="1" kern="1200" baseline="0" smtClean="0">
              <a:latin typeface="Arial" pitchFamily="34" charset="0"/>
              <a:cs typeface="Arial" pitchFamily="34" charset="0"/>
            </a:rPr>
            <a:t>Готування до</a:t>
          </a:r>
          <a:endParaRPr lang="en-US" sz="1200" b="1" kern="1200" baseline="0" smtClean="0">
            <a:latin typeface="Arial" pitchFamily="34" charset="0"/>
            <a:cs typeface="Arial" pitchFamily="34" charset="0"/>
          </a:endParaRPr>
        </a:p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200" b="1" kern="1200" baseline="0" smtClean="0">
              <a:latin typeface="Arial" pitchFamily="34" charset="0"/>
              <a:cs typeface="Arial" pitchFamily="34" charset="0"/>
            </a:rPr>
            <a:t> злочину </a:t>
          </a:r>
          <a:endParaRPr lang="en-US" sz="1200" b="1" kern="1200" baseline="0" smtClean="0">
            <a:latin typeface="Arial" pitchFamily="34" charset="0"/>
            <a:cs typeface="Arial" pitchFamily="34" charset="0"/>
          </a:endParaRPr>
        </a:p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200" kern="1200" baseline="0" smtClean="0">
              <a:latin typeface="Arial" pitchFamily="34" charset="0"/>
              <a:cs typeface="Arial" pitchFamily="34" charset="0"/>
            </a:rPr>
            <a:t>умисне створення </a:t>
          </a:r>
          <a:endParaRPr lang="en-US" sz="1200" kern="1200" baseline="0" smtClean="0">
            <a:latin typeface="Arial" pitchFamily="34" charset="0"/>
            <a:cs typeface="Arial" pitchFamily="34" charset="0"/>
          </a:endParaRPr>
        </a:p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200" kern="1200" baseline="0" smtClean="0">
              <a:latin typeface="Arial" pitchFamily="34" charset="0"/>
              <a:cs typeface="Arial" pitchFamily="34" charset="0"/>
            </a:rPr>
            <a:t>умов для </a:t>
          </a:r>
          <a:endParaRPr lang="en-US" sz="1200" kern="1200" baseline="0" smtClean="0">
            <a:latin typeface="Arial" pitchFamily="34" charset="0"/>
            <a:cs typeface="Arial" pitchFamily="34" charset="0"/>
          </a:endParaRPr>
        </a:p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100" kern="1200" baseline="0" smtClean="0">
              <a:latin typeface="Arial" pitchFamily="34" charset="0"/>
              <a:cs typeface="Arial" pitchFamily="34" charset="0"/>
            </a:rPr>
            <a:t>вчинення злочину </a:t>
          </a:r>
          <a:endParaRPr lang="uk-UA" sz="1100" kern="1200" smtClean="0">
            <a:latin typeface="Arial" pitchFamily="34" charset="0"/>
            <a:cs typeface="Arial" pitchFamily="34" charset="0"/>
          </a:endParaRPr>
        </a:p>
      </dsp:txBody>
      <dsp:txXfrm>
        <a:off x="2126" y="1455701"/>
        <a:ext cx="1877048" cy="1282143"/>
      </dsp:txXfrm>
    </dsp:sp>
    <dsp:sp modelId="{90BE1A47-A1EA-42F7-80C8-650D5442841E}">
      <dsp:nvSpPr>
        <dsp:cNvPr id="0" name=""/>
        <dsp:cNvSpPr/>
      </dsp:nvSpPr>
      <dsp:spPr>
        <a:xfrm>
          <a:off x="2260721" y="1455701"/>
          <a:ext cx="1637400" cy="1237738"/>
        </a:xfrm>
        <a:prstGeom prst="rect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4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200" b="1" kern="1200" baseline="0" smtClean="0">
              <a:latin typeface="Arial"/>
            </a:rPr>
            <a:t>Замах</a:t>
          </a:r>
          <a:r>
            <a:rPr lang="uk-UA" sz="1200" b="1" kern="1200" baseline="0" smtClean="0">
              <a:latin typeface="Times New Roman"/>
            </a:rPr>
            <a:t> </a:t>
          </a:r>
          <a:r>
            <a:rPr lang="uk-UA" sz="1200" b="1" kern="1200" baseline="0" smtClean="0">
              <a:latin typeface="Arial"/>
            </a:rPr>
            <a:t>на</a:t>
          </a:r>
          <a:r>
            <a:rPr lang="uk-UA" sz="1200" b="1" kern="1200" baseline="0" smtClean="0">
              <a:latin typeface="Times New Roman"/>
            </a:rPr>
            <a:t> </a:t>
          </a:r>
          <a:endParaRPr lang="en-US" sz="1200" b="1" kern="1200" baseline="0" smtClean="0">
            <a:latin typeface="Times New Roman"/>
          </a:endParaRPr>
        </a:p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200" b="1" kern="1200" baseline="0" smtClean="0">
              <a:latin typeface="Arial"/>
            </a:rPr>
            <a:t>злочин</a:t>
          </a:r>
          <a:r>
            <a:rPr lang="uk-UA" sz="1200" b="1" kern="1200" baseline="0" smtClean="0">
              <a:latin typeface="Times New Roman"/>
            </a:rPr>
            <a:t> </a:t>
          </a:r>
          <a:endParaRPr lang="en-US" sz="1200" b="1" kern="1200" baseline="0" smtClean="0">
            <a:latin typeface="Times New Roman"/>
          </a:endParaRPr>
        </a:p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050" kern="1200" baseline="0" smtClean="0">
              <a:latin typeface="Arial"/>
            </a:rPr>
            <a:t>дія</a:t>
          </a:r>
          <a:r>
            <a:rPr lang="uk-UA" sz="1050" kern="1200" baseline="0" smtClean="0">
              <a:latin typeface="Times New Roman"/>
            </a:rPr>
            <a:t> </a:t>
          </a:r>
          <a:r>
            <a:rPr lang="uk-UA" sz="1050" kern="1200" baseline="0" smtClean="0">
              <a:latin typeface="Arial"/>
            </a:rPr>
            <a:t>спрямована</a:t>
          </a:r>
          <a:r>
            <a:rPr lang="uk-UA" sz="1050" kern="1200" baseline="0" smtClean="0">
              <a:latin typeface="Times New Roman"/>
            </a:rPr>
            <a:t> </a:t>
          </a:r>
          <a:r>
            <a:rPr lang="uk-UA" sz="1050" kern="1200" baseline="0" smtClean="0">
              <a:latin typeface="Arial"/>
            </a:rPr>
            <a:t>на</a:t>
          </a:r>
          <a:endParaRPr lang="en-US" sz="1050" kern="1200" baseline="0" smtClean="0">
            <a:latin typeface="Times New Roman"/>
          </a:endParaRPr>
        </a:p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050" kern="1200" baseline="0" smtClean="0">
              <a:latin typeface="Times New Roman"/>
            </a:rPr>
            <a:t> </a:t>
          </a:r>
          <a:r>
            <a:rPr lang="uk-UA" sz="1050" kern="1200" baseline="0" smtClean="0">
              <a:latin typeface="Arial"/>
            </a:rPr>
            <a:t>вчинення</a:t>
          </a:r>
          <a:r>
            <a:rPr lang="uk-UA" sz="1050" kern="1200" baseline="0" smtClean="0">
              <a:latin typeface="Times New Roman"/>
            </a:rPr>
            <a:t> </a:t>
          </a:r>
          <a:r>
            <a:rPr lang="uk-UA" sz="1050" kern="1200" baseline="0" smtClean="0">
              <a:latin typeface="Arial"/>
            </a:rPr>
            <a:t>злочину</a:t>
          </a:r>
          <a:r>
            <a:rPr lang="uk-UA" sz="1050" kern="1200" baseline="0" smtClean="0">
              <a:latin typeface="Times New Roman"/>
            </a:rPr>
            <a:t>, </a:t>
          </a:r>
          <a:endParaRPr lang="en-US" sz="1050" kern="1200" baseline="0" smtClean="0">
            <a:latin typeface="Times New Roman"/>
          </a:endParaRPr>
        </a:p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050" kern="1200" baseline="0" smtClean="0">
              <a:latin typeface="Arial"/>
            </a:rPr>
            <a:t>але</a:t>
          </a:r>
          <a:r>
            <a:rPr lang="uk-UA" sz="1050" kern="1200" baseline="0" smtClean="0">
              <a:latin typeface="Times New Roman"/>
            </a:rPr>
            <a:t> </a:t>
          </a:r>
          <a:r>
            <a:rPr lang="uk-UA" sz="1050" kern="1200" baseline="0" smtClean="0">
              <a:latin typeface="Arial"/>
            </a:rPr>
            <a:t>не</a:t>
          </a:r>
          <a:r>
            <a:rPr lang="uk-UA" sz="1050" kern="1200" baseline="0" smtClean="0">
              <a:latin typeface="Times New Roman"/>
            </a:rPr>
            <a:t> </a:t>
          </a:r>
          <a:r>
            <a:rPr lang="uk-UA" sz="1050" kern="1200" baseline="0" smtClean="0">
              <a:latin typeface="Arial"/>
            </a:rPr>
            <a:t>доведена</a:t>
          </a:r>
          <a:r>
            <a:rPr lang="uk-UA" sz="1050" kern="1200" baseline="0" smtClean="0">
              <a:latin typeface="Times New Roman"/>
            </a:rPr>
            <a:t> </a:t>
          </a:r>
          <a:endParaRPr lang="en-US" sz="1050" kern="1200" baseline="0" smtClean="0">
            <a:latin typeface="Times New Roman"/>
          </a:endParaRPr>
        </a:p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050" kern="1200" baseline="0" smtClean="0">
              <a:latin typeface="Arial"/>
            </a:rPr>
            <a:t>до</a:t>
          </a:r>
          <a:r>
            <a:rPr lang="uk-UA" sz="1050" kern="1200" baseline="0" smtClean="0">
              <a:latin typeface="Times New Roman"/>
            </a:rPr>
            <a:t> </a:t>
          </a:r>
          <a:r>
            <a:rPr lang="uk-UA" sz="1050" kern="1200" baseline="0" smtClean="0">
              <a:latin typeface="Arial"/>
            </a:rPr>
            <a:t>кінця</a:t>
          </a:r>
          <a:r>
            <a:rPr lang="uk-UA" sz="1050" kern="1200" baseline="0" smtClean="0">
              <a:latin typeface="Times New Roman"/>
            </a:rPr>
            <a:t> </a:t>
          </a:r>
          <a:endParaRPr lang="uk-UA" sz="1050" kern="1200" smtClean="0"/>
        </a:p>
      </dsp:txBody>
      <dsp:txXfrm>
        <a:off x="2260721" y="1455701"/>
        <a:ext cx="1637400" cy="1237738"/>
      </dsp:txXfrm>
    </dsp:sp>
    <dsp:sp modelId="{84054678-494F-4229-AECB-9D0504FBE4DC}">
      <dsp:nvSpPr>
        <dsp:cNvPr id="0" name=""/>
        <dsp:cNvSpPr/>
      </dsp:nvSpPr>
      <dsp:spPr>
        <a:xfrm>
          <a:off x="4281795" y="1407653"/>
          <a:ext cx="1862258" cy="1371171"/>
        </a:xfrm>
        <a:prstGeom prst="rect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4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200" b="1" kern="1200" baseline="0" smtClean="0">
              <a:latin typeface="Arial"/>
            </a:rPr>
            <a:t>Закінчений</a:t>
          </a:r>
          <a:r>
            <a:rPr lang="uk-UA" sz="1200" b="1" kern="1200" baseline="0" smtClean="0">
              <a:latin typeface="Times New Roman"/>
            </a:rPr>
            <a:t> </a:t>
          </a:r>
          <a:endParaRPr lang="en-US" sz="1200" b="1" kern="1200" baseline="0" smtClean="0">
            <a:latin typeface="Times New Roman"/>
          </a:endParaRPr>
        </a:p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200" b="1" kern="1200" baseline="0" smtClean="0">
              <a:latin typeface="Arial"/>
            </a:rPr>
            <a:t>злочин</a:t>
          </a:r>
          <a:r>
            <a:rPr lang="uk-UA" sz="1200" b="1" kern="1200" baseline="0" smtClean="0">
              <a:latin typeface="Times New Roman"/>
            </a:rPr>
            <a:t> </a:t>
          </a:r>
          <a:endParaRPr lang="en-US" sz="1200" b="1" kern="1200" baseline="0" smtClean="0">
            <a:latin typeface="Times New Roman"/>
          </a:endParaRPr>
        </a:p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050" kern="1200" baseline="0" smtClean="0">
              <a:latin typeface="Arial"/>
            </a:rPr>
            <a:t>наявні</a:t>
          </a:r>
          <a:r>
            <a:rPr lang="uk-UA" sz="1050" kern="1200" baseline="0" smtClean="0">
              <a:latin typeface="Times New Roman"/>
            </a:rPr>
            <a:t> </a:t>
          </a:r>
          <a:r>
            <a:rPr lang="uk-UA" sz="1050" kern="1200" baseline="0" smtClean="0">
              <a:latin typeface="Arial"/>
            </a:rPr>
            <a:t>всі</a:t>
          </a:r>
          <a:r>
            <a:rPr lang="uk-UA" sz="1050" kern="1200" baseline="0" smtClean="0">
              <a:latin typeface="Times New Roman"/>
            </a:rPr>
            <a:t> </a:t>
          </a:r>
          <a:r>
            <a:rPr lang="uk-UA" sz="1050" kern="1200" baseline="0" smtClean="0">
              <a:latin typeface="Arial"/>
            </a:rPr>
            <a:t>ознаки</a:t>
          </a:r>
          <a:r>
            <a:rPr lang="uk-UA" sz="1050" kern="1200" baseline="0" smtClean="0">
              <a:latin typeface="Times New Roman"/>
            </a:rPr>
            <a:t> </a:t>
          </a:r>
          <a:endParaRPr lang="en-US" sz="1050" kern="1200" baseline="0" smtClean="0">
            <a:latin typeface="Times New Roman"/>
          </a:endParaRPr>
        </a:p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050" kern="1200" baseline="0" smtClean="0">
              <a:latin typeface="Arial"/>
            </a:rPr>
            <a:t>складу</a:t>
          </a:r>
          <a:r>
            <a:rPr lang="uk-UA" sz="1050" kern="1200" baseline="0" smtClean="0">
              <a:latin typeface="Times New Roman"/>
            </a:rPr>
            <a:t> </a:t>
          </a:r>
          <a:r>
            <a:rPr lang="uk-UA" sz="1050" kern="1200" baseline="0" smtClean="0">
              <a:latin typeface="Arial"/>
            </a:rPr>
            <a:t>злочину</a:t>
          </a:r>
          <a:r>
            <a:rPr lang="en-US" sz="1050" kern="1200" baseline="0" smtClean="0">
              <a:latin typeface="Times New Roman"/>
            </a:rPr>
            <a:t>, </a:t>
          </a:r>
        </a:p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050" kern="1200" baseline="0" smtClean="0">
              <a:latin typeface="Arial"/>
            </a:rPr>
            <a:t>настав</a:t>
          </a:r>
          <a:r>
            <a:rPr lang="uk-UA" sz="1050" kern="1200" baseline="0" smtClean="0">
              <a:latin typeface="Times New Roman"/>
            </a:rPr>
            <a:t> </a:t>
          </a:r>
          <a:r>
            <a:rPr lang="uk-UA" sz="1050" kern="1200" baseline="0" smtClean="0">
              <a:latin typeface="Arial"/>
            </a:rPr>
            <a:t>шкідливий</a:t>
          </a:r>
          <a:r>
            <a:rPr lang="uk-UA" sz="1050" kern="1200" baseline="0" smtClean="0">
              <a:latin typeface="Times New Roman"/>
            </a:rPr>
            <a:t> </a:t>
          </a:r>
          <a:endParaRPr lang="en-US" sz="1050" kern="1200" baseline="0" smtClean="0">
            <a:latin typeface="Times New Roman"/>
          </a:endParaRPr>
        </a:p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050" kern="1200" baseline="0" smtClean="0">
              <a:latin typeface="Arial"/>
            </a:rPr>
            <a:t>результат</a:t>
          </a:r>
          <a:r>
            <a:rPr lang="uk-UA" sz="1050" kern="1200" baseline="0" smtClean="0">
              <a:latin typeface="Times New Roman"/>
            </a:rPr>
            <a:t>.</a:t>
          </a:r>
          <a:endParaRPr lang="uk-UA" sz="1050" kern="1200" smtClean="0"/>
        </a:p>
      </dsp:txBody>
      <dsp:txXfrm>
        <a:off x="4281795" y="1407653"/>
        <a:ext cx="1862258" cy="137117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</TotalTime>
  <Pages>6</Pages>
  <Words>1118</Words>
  <Characters>6375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User</cp:lastModifiedBy>
  <cp:revision>3</cp:revision>
  <cp:lastPrinted>2018-03-18T16:41:00Z</cp:lastPrinted>
  <dcterms:created xsi:type="dcterms:W3CDTF">2018-03-18T14:48:00Z</dcterms:created>
  <dcterms:modified xsi:type="dcterms:W3CDTF">2020-03-22T09:44:00Z</dcterms:modified>
</cp:coreProperties>
</file>