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4D" w:rsidRPr="00E83EE1" w:rsidRDefault="00CE6584" w:rsidP="00CE658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E83EE1">
        <w:rPr>
          <w:rFonts w:ascii="Times New Roman" w:hAnsi="Times New Roman" w:cs="Times New Roman"/>
          <w:b/>
          <w:i/>
          <w:sz w:val="32"/>
          <w:szCs w:val="32"/>
          <w:lang w:val="uk-UA"/>
        </w:rPr>
        <w:t>Типи складносурядних та складнопідрядних речень, їх вживання в офіційно- діловому стилі.</w:t>
      </w:r>
    </w:p>
    <w:p w:rsidR="00CE6584" w:rsidRPr="00CE6584" w:rsidRDefault="00CE6584" w:rsidP="00CE658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мовознавчій науці вже склалася традиція класифікувати складні речення залежно від того, якими засобами зв'язку поєднані між собою предикативні </w:t>
      </w:r>
      <w:bookmarkStart w:id="0" w:name="_GoBack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частини. </w:t>
      </w: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Усі </w:t>
      </w:r>
      <w:proofErr w:type="gramStart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ізновиди складних речень поділяються на дві групи: 1) </w:t>
      </w:r>
      <w:bookmarkEnd w:id="0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сполучникові складні речення; 2) безсполучникові речення.</w:t>
      </w:r>
    </w:p>
    <w:p w:rsidR="00CE6584" w:rsidRPr="00CE6584" w:rsidRDefault="00CE6584" w:rsidP="00CE658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Речення, предикативні частини яких поєднуються </w:t>
      </w:r>
      <w:proofErr w:type="gramStart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gramEnd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 сполучниками чи сполучними словами, називаються сполучниковими: </w:t>
      </w:r>
      <w:r w:rsidRPr="00CE6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Веселий вересень у лісі повісив ліхтарі, і сонце на злотистім списі гойдається вгорі</w:t>
      </w: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(В. Клічак); </w:t>
      </w:r>
      <w:r w:rsidRPr="00CE6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Як нема радості в любові, </w:t>
      </w:r>
      <w:proofErr w:type="gramStart"/>
      <w:r w:rsidRPr="00CE6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 й</w:t>
      </w:r>
      <w:proofErr w:type="gramEnd"/>
      <w:r w:rsidRPr="00CE6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любові справжньої нема</w:t>
      </w: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(В. Ткаченко); </w:t>
      </w:r>
      <w:r w:rsidRPr="00CE6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Григорій Сковорода вийшов з козацького роду, що жив у селі Чорнухи на Полтавщині</w:t>
      </w: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(3 журн.).</w:t>
      </w:r>
    </w:p>
    <w:p w:rsidR="00CE6584" w:rsidRPr="00CE6584" w:rsidRDefault="00CE6584" w:rsidP="00CE658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Речення, предикативні частини яких поєднуються </w:t>
      </w:r>
      <w:proofErr w:type="gramStart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gramEnd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 за допомоги лише інтонації називаються безсполучниковими: </w:t>
      </w:r>
      <w:r w:rsidRPr="00CE6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Цього літа на Вкраїні літо зупинилось, -</w:t>
      </w: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може, десь в краю загірнім осінь забарилась (О. Орач); </w:t>
      </w:r>
      <w:proofErr w:type="gramStart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</w:t>
      </w:r>
      <w:proofErr w:type="gramEnd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ілу гречку впали роси, веселі бджоли одгули, замовкло поле стоголосе в обіймах золотої мли (М. Рильський).</w:t>
      </w:r>
    </w:p>
    <w:p w:rsidR="00CE6584" w:rsidRPr="00CE6584" w:rsidRDefault="00CE6584" w:rsidP="00CE658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Залежно від характеру сполучників сполучникові речення, в свою чергу, поділяються на дві структурно-семантичні </w:t>
      </w:r>
      <w:proofErr w:type="gramStart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ідгрупи: 1) складносурядні речення; 2) складнопідрядні речення.</w:t>
      </w:r>
    </w:p>
    <w:p w:rsidR="00CE6584" w:rsidRPr="00CE6584" w:rsidRDefault="00CE6584" w:rsidP="00CE658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Складні речення, предикативні, частини яких поєднані в одне смислове й синтаксичне ціле сполучниками сурядності називаються складносурядними: Десь шумлять дощі осінні, і вітри лютують, а у нас на Україні літечко літує (О. Орач); </w:t>
      </w:r>
      <w:r w:rsidRPr="00CE6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Вертається віра й покута і плодом на кроні важні</w:t>
      </w:r>
      <w:proofErr w:type="gramStart"/>
      <w:r w:rsidRPr="00CE6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є,</w:t>
      </w:r>
      <w:proofErr w:type="gramEnd"/>
      <w:r w:rsidRPr="00CE6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і пружиться юне коріння...</w:t>
      </w: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(Л. </w:t>
      </w:r>
      <w:proofErr w:type="gramStart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Горлач</w:t>
      </w:r>
      <w:proofErr w:type="gramEnd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Предикативні частини складносурядного речення синтаксично </w:t>
      </w:r>
      <w:proofErr w:type="gramStart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івноправні, граматично незалежні.</w:t>
      </w:r>
    </w:p>
    <w:p w:rsidR="00CE6584" w:rsidRPr="00CE6584" w:rsidRDefault="00CE6584" w:rsidP="00CE658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Складні речення, предикативні частини яких поєднані в одне смислове й синтаксичне ціле сполучниками </w:t>
      </w:r>
      <w:proofErr w:type="gramStart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ідрядності чи сполучними словами, називаються складнопідрядними: </w:t>
      </w:r>
      <w:r w:rsidRPr="00CE6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Таке це літо золоте,</w:t>
      </w: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що </w:t>
      </w:r>
      <w:r w:rsidRPr="00CE6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забуваються жалі</w:t>
      </w: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(Г. Чубач); </w:t>
      </w:r>
      <w:r w:rsidRPr="00CE6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Роби так,</w:t>
      </w: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щоб </w:t>
      </w:r>
      <w:proofErr w:type="gramStart"/>
      <w:r w:rsidRPr="00CE6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CE6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ісля тебе перероблять не довелось</w:t>
      </w: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(Д. Білоус); Юносте люба, куди б не пішов я, всюди твоя йде зі мною краса! (Р. Дурбак). Предикативні частини складнопідрядного речення не є </w:t>
      </w:r>
      <w:proofErr w:type="gramStart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івноправними; одна з них є головною, інші - підрядними. Від головної частини до </w:t>
      </w:r>
      <w:proofErr w:type="gramStart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ідрядної можна поставити питання: </w:t>
      </w:r>
      <w:r w:rsidRPr="00CE6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Мале тоді смішне,</w:t>
      </w: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(кол и?) коли воно мізерне, (кол и?) </w:t>
      </w:r>
      <w:r w:rsidRPr="00CE6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коли себе поставить </w:t>
      </w:r>
      <w:proofErr w:type="gramStart"/>
      <w:r w:rsidRPr="00CE6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</w:t>
      </w:r>
      <w:proofErr w:type="gramEnd"/>
      <w:r w:rsidRPr="00CE6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E6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усе</w:t>
      </w:r>
      <w:proofErr w:type="gramEnd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(В. Симоненко).</w:t>
      </w:r>
    </w:p>
    <w:p w:rsidR="00CE6584" w:rsidRPr="00CE6584" w:rsidRDefault="00CE6584" w:rsidP="00CE658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Усі типи складних речень можуть бути або мінімальними конструкціями, що складаються лише з двох предикативних частин, або багатокомпонентними, які складаються з трьох і більше предикативних </w:t>
      </w: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частин. У зв'язку з цим розрізняють ще складні синтаксичні конструкції, або складні речення з ускладненою синтаксичною будовою. З-поміж цих конструкцій виділяють такі </w:t>
      </w:r>
      <w:proofErr w:type="gramStart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ізновиди: складносурядні речення з кількома сурядними, складнопідрядні з кількома підрядними, багатокомпонентні безсполучникові речення, багатокомпонентні складні речення змішаного типу (складні речення з сурядністю й підрядністю, складні багаточленні речення зі сполучниковим та безсполучниковим зв'язком), період.</w:t>
      </w:r>
    </w:p>
    <w:p w:rsidR="00CE6584" w:rsidRPr="00CE6584" w:rsidRDefault="00CE6584" w:rsidP="00CE6584">
      <w:pPr>
        <w:shd w:val="clear" w:color="auto" w:fill="CCCCCC"/>
        <w:spacing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E65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СКЛАДНОСУРЯДНІ РЕЧЕННЯ</w:t>
      </w:r>
    </w:p>
    <w:p w:rsidR="00CE6584" w:rsidRPr="00CE6584" w:rsidRDefault="00CE6584" w:rsidP="00CE658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сучасній українській літературній мові широко вживаються складносурядні речення. Найбільше вони поширені в публіцистичній і художній літературі (вживаються для опису подій, явищ природи, характеристики дійових </w:t>
      </w:r>
      <w:proofErr w:type="gramStart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gramEnd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тощо). Складносурядні речення характеризуються тим, що предикативні частини в них об'єднані в одне смислове ціле сурядним зв'язком і вони </w:t>
      </w:r>
      <w:proofErr w:type="gramStart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івноправні в синтаксичному відношенні: Реве Дніпро, Плани </w:t>
      </w:r>
      <w:proofErr w:type="gramStart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широкопол</w:t>
      </w:r>
      <w:proofErr w:type="gramEnd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медами пахнуть, колосом шумлять (А. Малишко). Обидві частини цього речення можуть уживатися як прості речення. Однак самостійність предикативних частин відносна, тому що вони в складному реченні </w:t>
      </w:r>
      <w:proofErr w:type="gramStart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</w:t>
      </w:r>
      <w:proofErr w:type="gramEnd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змістом, а також взаємозумовлені граматично; їхня інтонація є частиною ритмомелодики складного речення.</w:t>
      </w:r>
    </w:p>
    <w:p w:rsidR="00CE6584" w:rsidRPr="00CE6584" w:rsidRDefault="00CE6584" w:rsidP="00CE658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Отже, складносурядним називається речення, синтаксично </w:t>
      </w:r>
      <w:proofErr w:type="gramStart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івноправні предикативні частини якого поєднуються в одне граматичне й смислове ціле сурядними сполучниками.</w:t>
      </w:r>
    </w:p>
    <w:p w:rsidR="00CE6584" w:rsidRPr="00CE6584" w:rsidRDefault="00CE6584" w:rsidP="00CE658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Основними ознаками складносурядного речення є: а) </w:t>
      </w:r>
      <w:proofErr w:type="gramStart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івнозначність предикативних частин, що входять до його складу: вони виступають як відносно самостійні й мають певну синтаксичну незалежність; б) сполучники сурядності, що поєднують предикативні одиниці в одне ціле й завжди знаходяться між цими предикативними частинами, не належачи жодній із них; в) позиція предикативних одиниць: одна з них не може знаходитися </w:t>
      </w:r>
      <w:proofErr w:type="gramStart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середині іншої; г) інтонація сурядності.</w:t>
      </w:r>
    </w:p>
    <w:p w:rsidR="00CE6584" w:rsidRPr="00CE6584" w:rsidRDefault="00CE6584" w:rsidP="00CE658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зв'язку частин складносурядного речення використовуються </w:t>
      </w:r>
      <w:proofErr w:type="gramStart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 сполучники сурядності. Роль цих сполучників настільки значна, що їх класифікацію покладено в основу поділу складносурядних речень, бо сполучники сурядності є засобом не лише поєднання предикативних одиниць в одне ціле, а й виявлення змістових відношень між ними.</w:t>
      </w:r>
    </w:p>
    <w:p w:rsidR="00CE6584" w:rsidRPr="00CE6584" w:rsidRDefault="00CE6584" w:rsidP="00CE658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Залежно від типів сурядних сполучників виділяють таке </w:t>
      </w:r>
      <w:proofErr w:type="gramStart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ізновиди складносурядних речень: складносурядні речення з єднальними, протиставними й розділовими і градаційними сполучниками.</w:t>
      </w:r>
    </w:p>
    <w:p w:rsidR="00CE6584" w:rsidRPr="00CE6584" w:rsidRDefault="00CE6584" w:rsidP="00CE6584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Складносурядні речення з єднальними сполучниками</w:t>
      </w:r>
      <w:proofErr w:type="gramStart"/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Pr="00CE6584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(/, </w:t>
      </w:r>
      <w:proofErr w:type="gramEnd"/>
      <w:r w:rsidRPr="00CE6584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й, та, ні.,, ні, ані... ані)</w:t>
      </w:r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виражають такі семантико-синтаксичні відношення:</w:t>
      </w:r>
    </w:p>
    <w:p w:rsidR="00CE6584" w:rsidRPr="00CE6584" w:rsidRDefault="00CE6584" w:rsidP="00CE6584">
      <w:pPr>
        <w:numPr>
          <w:ilvl w:val="1"/>
          <w:numId w:val="1"/>
        </w:numPr>
        <w:shd w:val="clear" w:color="auto" w:fill="CCCCCC"/>
        <w:spacing w:before="100" w:beforeAutospacing="1" w:after="100" w:afterAutospacing="1" w:line="225" w:lineRule="atLeast"/>
        <w:ind w:left="6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а) одночасності дій чи явищ. У цих реченнях вживаються сполучники і (й), та, а (в значенні /'), які самостійно не виражають це значення. Одночасність </w:t>
      </w:r>
      <w:proofErr w:type="gramStart"/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передається</w:t>
      </w:r>
      <w:proofErr w:type="gramEnd"/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присудками, вираженими дієсловами теперішнього часу, майбутнього та минулого часу недоконаного виду: / шумить діброва, і </w:t>
      </w:r>
      <w:r w:rsidRPr="00CE6584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синіє шлях, і</w:t>
      </w:r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дзвенить дніпрова хвиля у дротах (В. Бичко); Верби сплакували листям, і </w:t>
      </w:r>
      <w:r w:rsidRPr="00CE6584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золоті сльози гнало за водою</w:t>
      </w:r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(Г. Тютюнник); </w:t>
      </w:r>
      <w:r w:rsidRPr="00CE6584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А в кузні готують чересла вчорашні повстанці, а в небі зоря озуває червоні сап 'янці</w:t>
      </w:r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(Леся Українка); б) </w:t>
      </w:r>
      <w:proofErr w:type="gramStart"/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посл</w:t>
      </w:r>
      <w:proofErr w:type="gramEnd"/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ідовності дій чи явищ за допомоги сполучників /, а, а там, а потім, а також порядком предикативних частин складносурядного речення та співвідношенням дієслів присудків, які найчастіше виражаються формами минулого часу доконаного виду, або різночасовими формами: У залі спалахнуло </w:t>
      </w:r>
      <w:proofErr w:type="gramStart"/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</w:t>
      </w:r>
      <w:proofErr w:type="gramEnd"/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ітло, і </w:t>
      </w:r>
      <w:r w:rsidRPr="00CE6584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впала дивна тиша</w:t>
      </w:r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(Ю. Бездик).</w:t>
      </w:r>
    </w:p>
    <w:p w:rsidR="00CE6584" w:rsidRPr="00CE6584" w:rsidRDefault="00CE6584" w:rsidP="00CE6584">
      <w:pPr>
        <w:numPr>
          <w:ilvl w:val="1"/>
          <w:numId w:val="1"/>
        </w:numPr>
        <w:shd w:val="clear" w:color="auto" w:fill="CCCCCC"/>
        <w:spacing w:before="100" w:beforeAutospacing="1" w:after="100" w:afterAutospacing="1" w:line="225" w:lineRule="atLeast"/>
        <w:ind w:left="6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в) причинно-наслідкові, що виражаються за допомоги єднальних сполучникі</w:t>
      </w:r>
      <w:proofErr w:type="gramStart"/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proofErr w:type="gramEnd"/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/, і </w:t>
      </w:r>
      <w:proofErr w:type="gramStart"/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тому</w:t>
      </w:r>
      <w:proofErr w:type="gramEnd"/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стали порядком предикативних одиниць та інтонацією: </w:t>
      </w:r>
      <w:r w:rsidRPr="00CE6584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Уперше за останні тижні з обличчя дівчини зійшла хмарність печалі,</w:t>
      </w:r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і </w:t>
      </w:r>
      <w:r w:rsidRPr="00CE6584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вона усміхнулася</w:t>
      </w:r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(Н. Кащук); </w:t>
      </w:r>
      <w:r w:rsidRPr="00CE6584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Орач торкнеться до чепіг </w:t>
      </w:r>
      <w:proofErr w:type="gramStart"/>
      <w:r w:rsidRPr="00CE6584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рука-ми</w:t>
      </w:r>
      <w:proofErr w:type="gramEnd"/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- ї </w:t>
      </w:r>
      <w:r w:rsidRPr="00CE6584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нива дзвонить темним сріблом скиб</w:t>
      </w:r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(І. Нехода).</w:t>
      </w:r>
    </w:p>
    <w:p w:rsidR="00CE6584" w:rsidRPr="00CE6584" w:rsidRDefault="00CE6584" w:rsidP="00CE6584">
      <w:pPr>
        <w:numPr>
          <w:ilvl w:val="1"/>
          <w:numId w:val="1"/>
        </w:numPr>
        <w:shd w:val="clear" w:color="auto" w:fill="CCCCCC"/>
        <w:spacing w:before="100" w:beforeAutospacing="1" w:after="100" w:afterAutospacing="1" w:line="225" w:lineRule="atLeast"/>
        <w:ind w:left="6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г) умовно-наслідкові: Зумійте жити - і будете жив</w:t>
      </w:r>
      <w:proofErr w:type="gramStart"/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і (І. </w:t>
      </w:r>
      <w:proofErr w:type="gramEnd"/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Франка). Якщо в реченні наявні семантико-синтаксичні відношення одночасності чи </w:t>
      </w:r>
      <w:proofErr w:type="gramStart"/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посл</w:t>
      </w:r>
      <w:proofErr w:type="gramEnd"/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ідовності дій, станів, то єднальні сполучники виконують свою основну функцію - власне єднальну.</w:t>
      </w:r>
    </w:p>
    <w:p w:rsidR="00CE6584" w:rsidRPr="00CE6584" w:rsidRDefault="00CE6584" w:rsidP="00CE658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предикативних частин у реченнях, у яких виражається одночасність дії, станів, вільний: / жмуриться вікнами </w:t>
      </w:r>
      <w:proofErr w:type="gramStart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</w:t>
      </w:r>
      <w:proofErr w:type="gramEnd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хатина, і шепче задумливий сад (А. Малишко). - Шепче задумливий сад, і жмуриться вікнами </w:t>
      </w:r>
      <w:proofErr w:type="gramStart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</w:t>
      </w:r>
      <w:proofErr w:type="gramEnd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хатина.</w:t>
      </w:r>
    </w:p>
    <w:p w:rsidR="00CE6584" w:rsidRPr="00CE6584" w:rsidRDefault="00CE6584" w:rsidP="00CE658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реченнях, в яких виражається </w:t>
      </w:r>
      <w:proofErr w:type="gramStart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ідовність дій, станів, порядок частин стабільний, фіксований: За </w:t>
      </w:r>
      <w:proofErr w:type="gramStart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ікою, над Івчанкою, рухливими вітами розпліталася хмара, і недалеко від землі усе ЇЇ димчасто - бузкове галуззя пролилося дощем (М. Стельмах).</w:t>
      </w:r>
    </w:p>
    <w:p w:rsidR="00CE6584" w:rsidRPr="00CE6584" w:rsidRDefault="00CE6584" w:rsidP="00CE658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Складносурядні речення з причиново-наслідковими та умовно-на-слідковими відношеннями </w:t>
      </w:r>
      <w:proofErr w:type="gramStart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gramEnd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частинами є закритими структурами, зі сталим, фіксованим порядком складових частин: Приснуло буйним дощем - </w:t>
      </w:r>
      <w:r w:rsidRPr="00CE6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і стало тепла прибувати (В. </w:t>
      </w:r>
      <w:proofErr w:type="gramStart"/>
      <w:r w:rsidRPr="00CE6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</w:t>
      </w:r>
      <w:proofErr w:type="gramEnd"/>
      <w:r w:rsidRPr="00CE6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ітзинський)</w:t>
      </w:r>
    </w:p>
    <w:p w:rsidR="00CE6584" w:rsidRPr="00CE6584" w:rsidRDefault="00CE6584" w:rsidP="00CE658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Складносурядні речення з протиставними сполучниками (а, але, та (у значенні але), проте, зате, однак) виражають протиставні відношення, тобто предикативні частини </w:t>
      </w:r>
      <w:proofErr w:type="gramStart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речень і протиставляються за змістом. </w:t>
      </w:r>
      <w:proofErr w:type="gramStart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речення характеризуються своєрідною будовою: вони складаються тільки з двох предикативних одиниць: </w:t>
      </w:r>
      <w:r w:rsidRPr="00CE6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 гукай не гукай, а літа не почують</w:t>
      </w: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(Б. Олійник); </w:t>
      </w:r>
      <w:r w:rsidRPr="00CE6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</w:t>
      </w: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CE6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полова, але вогонь в одежі слова </w:t>
      </w:r>
      <w:proofErr w:type="gramStart"/>
      <w:r w:rsidRPr="00CE6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-б</w:t>
      </w:r>
      <w:proofErr w:type="gramEnd"/>
      <w:r w:rsidRPr="00CE6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езсмертна, чудотворна фея, правдива іскра</w:t>
      </w: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Прометея (І. Франко); </w:t>
      </w:r>
      <w:r w:rsidRPr="00CE6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дубі довго не розкриваються </w:t>
      </w:r>
      <w:r w:rsidRPr="00CE6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бруньки, зате довго восени дуб не ронить свого листя</w:t>
      </w: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(О. Копил єн ко); </w:t>
      </w:r>
      <w:r w:rsidRPr="00CE6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Дерево стояло ще голе, однак на віттях його вже починалось пташине життя</w:t>
      </w: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(Ю. Бездик).</w:t>
      </w:r>
    </w:p>
    <w:p w:rsidR="00CE6584" w:rsidRPr="00CE6584" w:rsidRDefault="00CE6584" w:rsidP="00CE658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Іноді сполучники проте й </w:t>
      </w:r>
      <w:r w:rsidRPr="00CE6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зате</w:t>
      </w: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можуть вживатися зі сполучником а, </w:t>
      </w:r>
      <w:proofErr w:type="gramStart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ідсилюючи його значення: </w:t>
      </w:r>
      <w:r w:rsidRPr="00CE6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Катря неначе заспокоїлась, а проте неймовірна думка не кидала її голови</w:t>
      </w: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(Панас Мирний). У зі ставних складносурядних реченнях змі</w:t>
      </w:r>
      <w:proofErr w:type="gramStart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предикативних частин зіставляється і взаємно доповнюється за допомоги сполучників </w:t>
      </w:r>
      <w:r w:rsidRPr="00CE6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а, не тільки... а й, не тільки... але й, не лише... а й, не лише... але й: В озерах купаються хмари, а </w:t>
      </w:r>
      <w:proofErr w:type="gramStart"/>
      <w:r w:rsidRPr="00CE6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CE6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іки пливуть в берегах, мов потоки музики</w:t>
      </w: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(Л. Первомайський); Не тільки жайворонки нас, мене й товаришів, вітали, але й гречки в той само час рожевим гомоном співали (М. Рильський).</w:t>
      </w:r>
    </w:p>
    <w:p w:rsidR="00CE6584" w:rsidRPr="00CE6584" w:rsidRDefault="00CE6584" w:rsidP="00CE658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Складносурядні речення з розділовими сполучниками (або, чи, чи... чи, то... то, чи то... чи то, не то.</w:t>
      </w:r>
      <w:proofErr w:type="gramStart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то) виражають розділові відношення несумісності, взаємовиключення та чергування дій або явищ.</w:t>
      </w:r>
    </w:p>
    <w:p w:rsidR="00CE6584" w:rsidRPr="00CE6584" w:rsidRDefault="00CE6584" w:rsidP="00CE658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Відношення взаємовиключення виражають одиничні або повторювані сполучники або, чи: Фронт мовчав, чи його не чути було за вітряницею (О. Гончар); </w:t>
      </w:r>
      <w:r w:rsidRPr="00CE6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Де-не-де біля вирв синіє безводний полин або кущиться пахучий чебрець</w:t>
      </w: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(О. Гончар); Або розумне казать, або зовсім мовчать (Н. тв.).</w:t>
      </w:r>
    </w:p>
    <w:p w:rsidR="00CE6584" w:rsidRPr="00CE6584" w:rsidRDefault="00CE6584" w:rsidP="00CE658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Широко використовуються складносурядні речення з повторюваним сполучником то, який вказує на чергування дій, явищ або на </w:t>
      </w:r>
      <w:proofErr w:type="gramStart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ідовну зміну їх: То пилок, то сніги, то сльота партизанську вкривають дорогу, то ожина хапає за ногу, то колючий, зіржавілий дріт (П. Воронько); То пронесеться над болотом чайка, то промайне бистрий чибіс і грудкою впаде </w:t>
      </w:r>
      <w:proofErr w:type="gramStart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</w:t>
      </w:r>
      <w:proofErr w:type="gramEnd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землю (А. Шиян).</w:t>
      </w:r>
    </w:p>
    <w:p w:rsidR="00CE6584" w:rsidRPr="00CE6584" w:rsidRDefault="00CE6584" w:rsidP="00CE658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Повторювані сполучники не то... не то, чи </w:t>
      </w:r>
      <w:proofErr w:type="gramStart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то... чи</w:t>
      </w:r>
      <w:proofErr w:type="gramEnd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виражаючи відношення чергування, вказують також на припущення, невпевненість, сумнів чи вагання з приводу того, що з переліченого є дійсним, а що нереальним: Чи то війнув снігами небосхил, чи то так сумно розкричалась галич (Г. </w:t>
      </w:r>
      <w:proofErr w:type="gramStart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ітлична). Отже, виокремлюють дві моделі складносурядних речень з розділовими сполучниками:</w:t>
      </w:r>
    </w:p>
    <w:p w:rsidR="00CE6584" w:rsidRPr="00CE6584" w:rsidRDefault="00CE6584" w:rsidP="00CE6584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а) речення з двома </w:t>
      </w:r>
      <w:proofErr w:type="gramStart"/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</w:t>
      </w:r>
      <w:proofErr w:type="gramEnd"/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івнозначними частинами, основний зміст яких полягає в повідомленні про несумісні дії, з яких за відповідних умов можлива одна;</w:t>
      </w:r>
    </w:p>
    <w:p w:rsidR="00CE6584" w:rsidRPr="00CE6584" w:rsidRDefault="00CE6584" w:rsidP="00CE6584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б) речення з довільною кількістю граматично </w:t>
      </w:r>
      <w:proofErr w:type="gramStart"/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</w:t>
      </w:r>
      <w:proofErr w:type="gramEnd"/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івнозначних складових частин, між якими встановлюються відношення чергування подій, з яких може реалізуватися як одна, так і всі</w:t>
      </w:r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23</w:t>
      </w:r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CE6584" w:rsidRPr="00CE6584" w:rsidRDefault="00CE6584" w:rsidP="00CE6584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4. Складносурядні речення з градаційними сполучниками (не тільки.., </w:t>
      </w:r>
      <w:proofErr w:type="gramStart"/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але й</w:t>
      </w:r>
      <w:proofErr w:type="gramEnd"/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; не тільки..., а й; не лише ..., але й; не лише..., а й) виражають відношення між більш значним в одній частині і менш значним в іншій. В </w:t>
      </w:r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основі градаційних відношень "лежить </w:t>
      </w:r>
      <w:proofErr w:type="gramStart"/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ідкреслений контраст між двома ситуаціями"</w:t>
      </w:r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vertAlign w:val="superscript"/>
          <w:lang w:eastAsia="ru-RU"/>
        </w:rPr>
        <w:t>74</w:t>
      </w:r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Це конструкції закритої структури з парними сполучниками, перший компонент яких перебуває у першій частині, другий </w:t>
      </w:r>
      <w:proofErr w:type="gramStart"/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-у</w:t>
      </w:r>
      <w:proofErr w:type="gramEnd"/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другій: </w:t>
      </w:r>
      <w:r w:rsidRPr="00CE6584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Не тільки той поет, що засіває віршами папі</w:t>
      </w:r>
      <w:proofErr w:type="gramStart"/>
      <w:r w:rsidRPr="00CE6584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р</w:t>
      </w:r>
      <w:proofErr w:type="gramEnd"/>
      <w:r w:rsidRPr="00CE6584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, але й той, що має в душі радощі й тривогу хліба, радощі й тривогу людини</w:t>
      </w:r>
      <w:r w:rsidRPr="00CE658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(М. Стельмах).</w:t>
      </w:r>
    </w:p>
    <w:p w:rsidR="00CE6584" w:rsidRPr="00CE6584" w:rsidRDefault="00CE6584" w:rsidP="00CE658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 складносурядних речень виділяють ще речення із приєднувальними сполучниками (</w:t>
      </w:r>
      <w:proofErr w:type="gramStart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й</w:t>
      </w:r>
      <w:proofErr w:type="gramEnd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та, і, а, причому, при тому), які виражають приєднувальні відношення. У таких реченнях друга предикативна частина </w:t>
      </w:r>
      <w:proofErr w:type="gramStart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вживається</w:t>
      </w:r>
      <w:proofErr w:type="gramEnd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додаткове повідомлення, пов'язане зі змістом першої частини: </w:t>
      </w:r>
      <w:r w:rsidRPr="00CE65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Люблю весну, та хто її не любить на цій чудесній, радісній землі</w:t>
      </w: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(В. Сосюра).</w:t>
      </w:r>
    </w:p>
    <w:p w:rsidR="00CE6584" w:rsidRPr="00E83EE1" w:rsidRDefault="00CE6584" w:rsidP="00CE658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Складносурядні речення ті</w:t>
      </w:r>
      <w:proofErr w:type="gramStart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 пов</w:t>
      </w:r>
      <w:proofErr w:type="gramEnd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'язані з простими реченнями, ускладненими однорідними членами, оскільки однорідні члени речення можуть поєднуватися сурядним зв'язком, як і предикативні одиниці складносурядного речення. </w:t>
      </w:r>
      <w:proofErr w:type="gramStart"/>
      <w:r w:rsidRPr="00CE6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Розмежовуючи ці конструкції, слід враховувати те, що частини складносурядного речення вступають у сурядний зв'язок безпосередньо, без допомоги інших компонентів, а сурядний зв'язок між однорідними членами не виражається безпосередньо, а обов'язково за наявності іншого компонента, щодо якого вони виступають як однорідні присудки, додатки, означення, обставини</w:t>
      </w:r>
      <w:r w:rsidRPr="00E83E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proofErr w:type="gramEnd"/>
    </w:p>
    <w:p w:rsidR="00CE6584" w:rsidRPr="00CE6584" w:rsidRDefault="00CE6584" w:rsidP="00CE658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E6584" w:rsidRPr="00CE6584" w:rsidRDefault="00CE6584" w:rsidP="00CE6584">
      <w:pPr>
        <w:shd w:val="clear" w:color="auto" w:fill="CCCCCC"/>
        <w:spacing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</w:pPr>
      <w:r w:rsidRPr="00CE65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СКЛАДНОПІДРЯДНІ РЕЧЕННЯ</w:t>
      </w:r>
    </w:p>
    <w:p w:rsidR="00CE6584" w:rsidRPr="00E83EE1" w:rsidRDefault="00CE6584" w:rsidP="00CE6584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r w:rsidRPr="00E83EE1">
        <w:rPr>
          <w:color w:val="000000"/>
          <w:sz w:val="28"/>
          <w:szCs w:val="28"/>
          <w:lang w:val="uk-UA"/>
        </w:rPr>
        <w:t xml:space="preserve">Складнопідрядне речення, на відміну від складносурядного, складається з синтаксично нерівноправних предикативних частин, одна з яких підпорядкована іншій. </w:t>
      </w:r>
      <w:r w:rsidRPr="00E83EE1">
        <w:rPr>
          <w:color w:val="000000"/>
          <w:sz w:val="28"/>
          <w:szCs w:val="28"/>
        </w:rPr>
        <w:t xml:space="preserve">Та частина складнопідрядного речення, якій </w:t>
      </w:r>
      <w:proofErr w:type="gramStart"/>
      <w:r w:rsidRPr="00E83EE1">
        <w:rPr>
          <w:color w:val="000000"/>
          <w:sz w:val="28"/>
          <w:szCs w:val="28"/>
        </w:rPr>
        <w:t>п</w:t>
      </w:r>
      <w:proofErr w:type="gramEnd"/>
      <w:r w:rsidRPr="00E83EE1">
        <w:rPr>
          <w:color w:val="000000"/>
          <w:sz w:val="28"/>
          <w:szCs w:val="28"/>
        </w:rPr>
        <w:t xml:space="preserve">ідпорядковується інша називається головною. Частина складнопідрядного речення, яка залежить від головної, називається </w:t>
      </w:r>
      <w:proofErr w:type="gramStart"/>
      <w:r w:rsidRPr="00E83EE1">
        <w:rPr>
          <w:color w:val="000000"/>
          <w:sz w:val="28"/>
          <w:szCs w:val="28"/>
        </w:rPr>
        <w:t>п</w:t>
      </w:r>
      <w:proofErr w:type="gramEnd"/>
      <w:r w:rsidRPr="00E83EE1">
        <w:rPr>
          <w:color w:val="000000"/>
          <w:sz w:val="28"/>
          <w:szCs w:val="28"/>
        </w:rPr>
        <w:t xml:space="preserve">ідрядною. У </w:t>
      </w:r>
      <w:proofErr w:type="gramStart"/>
      <w:r w:rsidRPr="00E83EE1">
        <w:rPr>
          <w:color w:val="000000"/>
          <w:sz w:val="28"/>
          <w:szCs w:val="28"/>
        </w:rPr>
        <w:t>п</w:t>
      </w:r>
      <w:proofErr w:type="gramEnd"/>
      <w:r w:rsidRPr="00E83EE1">
        <w:rPr>
          <w:color w:val="000000"/>
          <w:sz w:val="28"/>
          <w:szCs w:val="28"/>
        </w:rPr>
        <w:t>ідрядній частині завжди наявний показник її залежності - підрядний сполучник чи сполучне слово. Головна частина може мати у своєму складі спі</w:t>
      </w:r>
      <w:proofErr w:type="gramStart"/>
      <w:r w:rsidRPr="00E83EE1">
        <w:rPr>
          <w:color w:val="000000"/>
          <w:sz w:val="28"/>
          <w:szCs w:val="28"/>
        </w:rPr>
        <w:t>вв</w:t>
      </w:r>
      <w:proofErr w:type="gramEnd"/>
      <w:r w:rsidRPr="00E83EE1">
        <w:rPr>
          <w:color w:val="000000"/>
          <w:sz w:val="28"/>
          <w:szCs w:val="28"/>
        </w:rPr>
        <w:t>ідносне слово, а може й не мати його. Так, у реченні </w:t>
      </w:r>
      <w:r w:rsidRPr="00E83EE1">
        <w:rPr>
          <w:i/>
          <w:iCs/>
          <w:color w:val="000000"/>
          <w:sz w:val="28"/>
          <w:szCs w:val="28"/>
        </w:rPr>
        <w:t xml:space="preserve">Як </w:t>
      </w:r>
      <w:proofErr w:type="gramStart"/>
      <w:r w:rsidRPr="00E83EE1">
        <w:rPr>
          <w:i/>
          <w:iCs/>
          <w:color w:val="000000"/>
          <w:sz w:val="28"/>
          <w:szCs w:val="28"/>
        </w:rPr>
        <w:t>п</w:t>
      </w:r>
      <w:proofErr w:type="gramEnd"/>
      <w:r w:rsidRPr="00E83EE1">
        <w:rPr>
          <w:i/>
          <w:iCs/>
          <w:color w:val="000000"/>
          <w:sz w:val="28"/>
          <w:szCs w:val="28"/>
        </w:rPr>
        <w:t>ісень триста тисяч твоїх зазвучали б ураз, Україно, захотіли б, мабуть, солов'ї вивчить мову твою солов'їну</w:t>
      </w:r>
      <w:r w:rsidRPr="00E83EE1">
        <w:rPr>
          <w:color w:val="000000"/>
          <w:sz w:val="28"/>
          <w:szCs w:val="28"/>
        </w:rPr>
        <w:t> (В. Василаш-ко) друга частина є головною, а перша - підрядною і приєднується до головної сполучником підрядності як.</w:t>
      </w:r>
    </w:p>
    <w:p w:rsidR="00CE6584" w:rsidRPr="00E83EE1" w:rsidRDefault="00CE6584" w:rsidP="00CE6584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r w:rsidRPr="00E83EE1">
        <w:rPr>
          <w:color w:val="000000"/>
          <w:sz w:val="28"/>
          <w:szCs w:val="28"/>
        </w:rPr>
        <w:t xml:space="preserve">Отже, складнопідрядним називається речення, синтаксично нерівноправні предикативні частини якого поєднуються між собою за допомоги сполучників </w:t>
      </w:r>
      <w:proofErr w:type="gramStart"/>
      <w:r w:rsidRPr="00E83EE1">
        <w:rPr>
          <w:color w:val="000000"/>
          <w:sz w:val="28"/>
          <w:szCs w:val="28"/>
        </w:rPr>
        <w:t>п</w:t>
      </w:r>
      <w:proofErr w:type="gramEnd"/>
      <w:r w:rsidRPr="00E83EE1">
        <w:rPr>
          <w:color w:val="000000"/>
          <w:sz w:val="28"/>
          <w:szCs w:val="28"/>
        </w:rPr>
        <w:t xml:space="preserve">ідрядності та сполучних слів. За будовою усі різновиди складнопідрядних речень можуть бути або елементарними конструкціями, що складаються з двох предикативних частин, або неелементарними (багатокомпонентними), які складаються з трьох і більше предикативних </w:t>
      </w:r>
      <w:r w:rsidRPr="00E83EE1">
        <w:rPr>
          <w:color w:val="000000"/>
          <w:sz w:val="28"/>
          <w:szCs w:val="28"/>
        </w:rPr>
        <w:lastRenderedPageBreak/>
        <w:t xml:space="preserve">частин. Вони мають такі основні структурні особливості: а) </w:t>
      </w:r>
      <w:proofErr w:type="gramStart"/>
      <w:r w:rsidRPr="00E83EE1">
        <w:rPr>
          <w:color w:val="000000"/>
          <w:sz w:val="28"/>
          <w:szCs w:val="28"/>
        </w:rPr>
        <w:t>п</w:t>
      </w:r>
      <w:proofErr w:type="gramEnd"/>
      <w:r w:rsidRPr="00E83EE1">
        <w:rPr>
          <w:color w:val="000000"/>
          <w:sz w:val="28"/>
          <w:szCs w:val="28"/>
        </w:rPr>
        <w:t xml:space="preserve">ідрядна частина відноситься або до окремого слова головної частини або до головної частини загалом; б) підрядна частина приєднується до головної сполучником підрядності або сполучним словом; в) головній частині наявні чи відсутні співвідносні, вказівні слова (відносні займенники, прислівники); г) наявність чи відсутність спеціальних лексичних елементів; ґ) порядок розташування </w:t>
      </w:r>
      <w:proofErr w:type="gramStart"/>
      <w:r w:rsidRPr="00E83EE1">
        <w:rPr>
          <w:color w:val="000000"/>
          <w:sz w:val="28"/>
          <w:szCs w:val="28"/>
        </w:rPr>
        <w:t>п</w:t>
      </w:r>
      <w:proofErr w:type="gramEnd"/>
      <w:r w:rsidRPr="00E83EE1">
        <w:rPr>
          <w:color w:val="000000"/>
          <w:sz w:val="28"/>
          <w:szCs w:val="28"/>
        </w:rPr>
        <w:t>ідрядної частини щодо головної, який може бути відносно вільним і сталим, фіксованим; д) співвідношення видо-часових форм дієслів-присудків у головній і підрядній частинах; е) інтонація.</w:t>
      </w:r>
    </w:p>
    <w:p w:rsidR="00E83EE1" w:rsidRPr="00E83EE1" w:rsidRDefault="00CE6584" w:rsidP="00E83EE1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  <w:lang w:val="uk-UA"/>
        </w:rPr>
      </w:pPr>
      <w:r w:rsidRPr="00E83EE1">
        <w:rPr>
          <w:color w:val="000000"/>
          <w:sz w:val="28"/>
          <w:szCs w:val="28"/>
        </w:rPr>
        <w:t>Класифікуючи складнопідрядні речення, враховують їх структуру та семантику. У синтаксичній науці склалося три принципи класифікації складнопідрядних речень: 1) логіко-граматичний; 2) формально-граматичний; 3) структурно-граматичний.</w:t>
      </w:r>
      <w:r w:rsidR="00E83EE1" w:rsidRPr="00E83EE1">
        <w:rPr>
          <w:color w:val="000000"/>
          <w:sz w:val="28"/>
          <w:szCs w:val="28"/>
          <w:lang w:val="uk-UA"/>
        </w:rPr>
        <w:t xml:space="preserve"> </w:t>
      </w:r>
    </w:p>
    <w:p w:rsidR="00E83EE1" w:rsidRPr="00E83EE1" w:rsidRDefault="00E83EE1" w:rsidP="00E83EE1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r w:rsidRPr="00E83EE1">
        <w:rPr>
          <w:color w:val="000000"/>
          <w:sz w:val="28"/>
          <w:szCs w:val="28"/>
          <w:lang w:val="uk-UA"/>
        </w:rPr>
        <w:t>За логіко-</w:t>
      </w:r>
      <w:r w:rsidRPr="00E83EE1">
        <w:rPr>
          <w:color w:val="000000"/>
          <w:sz w:val="28"/>
          <w:szCs w:val="28"/>
        </w:rPr>
        <w:t xml:space="preserve"> </w:t>
      </w:r>
      <w:r w:rsidRPr="00E83EE1">
        <w:rPr>
          <w:color w:val="000000"/>
          <w:sz w:val="28"/>
          <w:szCs w:val="28"/>
        </w:rPr>
        <w:t>граматичним принципом серед складнопідрядних речень виділяють підрядні речення підметові, присудкові, додаткові, означальні й обставинні.</w:t>
      </w:r>
    </w:p>
    <w:p w:rsidR="00E83EE1" w:rsidRPr="00E83EE1" w:rsidRDefault="00E83EE1" w:rsidP="00E83EE1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r w:rsidRPr="00E83EE1">
        <w:rPr>
          <w:color w:val="000000"/>
          <w:sz w:val="28"/>
          <w:szCs w:val="28"/>
        </w:rPr>
        <w:t>За формальн о-граматичним принципом розрізняють три типи складнопідрядних речень: 1) складнопідрядні речення зі сполучниками (сполучникові); 2) складнопідрядні речення зі сполучними словами; 3) безсполучникові складнопідрядні речення.</w:t>
      </w:r>
    </w:p>
    <w:p w:rsidR="00E83EE1" w:rsidRPr="00E83EE1" w:rsidRDefault="00E83EE1" w:rsidP="00E83EE1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r w:rsidRPr="00E83EE1">
        <w:rPr>
          <w:color w:val="000000"/>
          <w:sz w:val="28"/>
          <w:szCs w:val="28"/>
        </w:rPr>
        <w:t xml:space="preserve">У другій половині 20 ст. запроваджено структурно-семантичну класифікацію, яка враховує: а) від чого залежить </w:t>
      </w:r>
      <w:proofErr w:type="gramStart"/>
      <w:r w:rsidRPr="00E83EE1">
        <w:rPr>
          <w:color w:val="000000"/>
          <w:sz w:val="28"/>
          <w:szCs w:val="28"/>
        </w:rPr>
        <w:t>п</w:t>
      </w:r>
      <w:proofErr w:type="gramEnd"/>
      <w:r w:rsidRPr="00E83EE1">
        <w:rPr>
          <w:color w:val="000000"/>
          <w:sz w:val="28"/>
          <w:szCs w:val="28"/>
        </w:rPr>
        <w:t>ідрядна частина; б) за допомоги яких формально-граматичних засобів вона приєднується до головної; в) які смислові відношення встановлюються між предикативними частинами складнопідрядного речення.</w:t>
      </w:r>
    </w:p>
    <w:p w:rsidR="00E83EE1" w:rsidRPr="00E83EE1" w:rsidRDefault="00E83EE1" w:rsidP="00E83EE1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r w:rsidRPr="00E83EE1">
        <w:rPr>
          <w:i/>
          <w:iCs/>
          <w:color w:val="000000"/>
          <w:sz w:val="28"/>
          <w:szCs w:val="28"/>
        </w:rPr>
        <w:t>За структури</w:t>
      </w:r>
      <w:r w:rsidRPr="00E83EE1">
        <w:rPr>
          <w:color w:val="000000"/>
          <w:sz w:val="28"/>
          <w:szCs w:val="28"/>
        </w:rPr>
        <w:t> </w:t>
      </w:r>
      <w:proofErr w:type="gramStart"/>
      <w:r w:rsidRPr="00E83EE1">
        <w:rPr>
          <w:color w:val="000000"/>
          <w:sz w:val="28"/>
          <w:szCs w:val="28"/>
        </w:rPr>
        <w:t>о-с</w:t>
      </w:r>
      <w:proofErr w:type="gramEnd"/>
      <w:r w:rsidRPr="00E83EE1">
        <w:rPr>
          <w:color w:val="000000"/>
          <w:sz w:val="28"/>
          <w:szCs w:val="28"/>
        </w:rPr>
        <w:t xml:space="preserve"> емантичною класифікацією розрізняють два типи складнопідрядних речень: 1) речення нерозчленованої структури, або одночленні; 2) речення розчленованої структури, або двочленні.</w:t>
      </w:r>
    </w:p>
    <w:p w:rsidR="00E83EE1" w:rsidRPr="00E83EE1" w:rsidRDefault="00E83EE1" w:rsidP="00E83EE1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r w:rsidRPr="00E83EE1">
        <w:rPr>
          <w:color w:val="000000"/>
          <w:sz w:val="28"/>
          <w:szCs w:val="28"/>
        </w:rPr>
        <w:t xml:space="preserve">Речення нерозчленованої структури - це такі складнопідрядні речення, </w:t>
      </w:r>
      <w:proofErr w:type="gramStart"/>
      <w:r w:rsidRPr="00E83EE1">
        <w:rPr>
          <w:color w:val="000000"/>
          <w:sz w:val="28"/>
          <w:szCs w:val="28"/>
        </w:rPr>
        <w:t>п</w:t>
      </w:r>
      <w:proofErr w:type="gramEnd"/>
      <w:r w:rsidRPr="00E83EE1">
        <w:rPr>
          <w:color w:val="000000"/>
          <w:sz w:val="28"/>
          <w:szCs w:val="28"/>
        </w:rPr>
        <w:t xml:space="preserve">ідрядна частина яких залежить від слова чи словосполучення головної частини й приєднується асемантичними (функціональними) сполучниками й сполучними словами. У </w:t>
      </w:r>
      <w:proofErr w:type="gramStart"/>
      <w:r w:rsidRPr="00E83EE1">
        <w:rPr>
          <w:color w:val="000000"/>
          <w:sz w:val="28"/>
          <w:szCs w:val="28"/>
        </w:rPr>
        <w:t>таких</w:t>
      </w:r>
      <w:proofErr w:type="gramEnd"/>
      <w:r w:rsidRPr="00E83EE1">
        <w:rPr>
          <w:color w:val="000000"/>
          <w:sz w:val="28"/>
          <w:szCs w:val="28"/>
        </w:rPr>
        <w:t xml:space="preserve"> реченнях головна частина потребує уточнення, пояснення, доповнення.</w:t>
      </w:r>
    </w:p>
    <w:p w:rsidR="00E83EE1" w:rsidRPr="00E83EE1" w:rsidRDefault="00E83EE1" w:rsidP="00E83EE1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r w:rsidRPr="00E83EE1">
        <w:rPr>
          <w:color w:val="000000"/>
          <w:sz w:val="28"/>
          <w:szCs w:val="28"/>
        </w:rPr>
        <w:t xml:space="preserve">Серед складнопідрядних речень нерозчленованої структури виділяються: 1) складнопідрядні речення з </w:t>
      </w:r>
      <w:proofErr w:type="gramStart"/>
      <w:r w:rsidRPr="00E83EE1">
        <w:rPr>
          <w:color w:val="000000"/>
          <w:sz w:val="28"/>
          <w:szCs w:val="28"/>
        </w:rPr>
        <w:t>п</w:t>
      </w:r>
      <w:proofErr w:type="gramEnd"/>
      <w:r w:rsidRPr="00E83EE1">
        <w:rPr>
          <w:color w:val="000000"/>
          <w:sz w:val="28"/>
          <w:szCs w:val="28"/>
        </w:rPr>
        <w:t>ідрядними означальними; 2) складнопідрядні речення з підрядними з'ясувальними; 3) складнопідрядні речення з підрядними ступеня і способу дії.</w:t>
      </w:r>
    </w:p>
    <w:p w:rsidR="00E83EE1" w:rsidRPr="00E83EE1" w:rsidRDefault="00E83EE1" w:rsidP="00E83EE1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r w:rsidRPr="00E83EE1">
        <w:rPr>
          <w:color w:val="000000"/>
          <w:sz w:val="28"/>
          <w:szCs w:val="28"/>
        </w:rPr>
        <w:lastRenderedPageBreak/>
        <w:t xml:space="preserve">Речення розчленованої структури - це такі складнопідрядні речення, </w:t>
      </w:r>
      <w:proofErr w:type="gramStart"/>
      <w:r w:rsidRPr="00E83EE1">
        <w:rPr>
          <w:color w:val="000000"/>
          <w:sz w:val="28"/>
          <w:szCs w:val="28"/>
        </w:rPr>
        <w:t>п</w:t>
      </w:r>
      <w:proofErr w:type="gramEnd"/>
      <w:r w:rsidRPr="00E83EE1">
        <w:rPr>
          <w:color w:val="000000"/>
          <w:sz w:val="28"/>
          <w:szCs w:val="28"/>
        </w:rPr>
        <w:t>ідрядна частина яких залежить від головної загалом і поєднується з нею за допомоги семантичних сполучників, тобто сполучників, що виражають певні семантичні відношення.</w:t>
      </w:r>
    </w:p>
    <w:p w:rsidR="00E83EE1" w:rsidRPr="00E83EE1" w:rsidRDefault="00E83EE1" w:rsidP="00E83EE1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r w:rsidRPr="00E83EE1">
        <w:rPr>
          <w:color w:val="000000"/>
          <w:sz w:val="28"/>
          <w:szCs w:val="28"/>
        </w:rPr>
        <w:t xml:space="preserve">Серед складнопідрядних речень розчленованої структури виділяються речення з </w:t>
      </w:r>
      <w:proofErr w:type="gramStart"/>
      <w:r w:rsidRPr="00E83EE1">
        <w:rPr>
          <w:color w:val="000000"/>
          <w:sz w:val="28"/>
          <w:szCs w:val="28"/>
        </w:rPr>
        <w:t>п</w:t>
      </w:r>
      <w:proofErr w:type="gramEnd"/>
      <w:r w:rsidRPr="00E83EE1">
        <w:rPr>
          <w:color w:val="000000"/>
          <w:sz w:val="28"/>
          <w:szCs w:val="28"/>
        </w:rPr>
        <w:t>ідрядними місця, часу, причини, наслідку, мети, умови, допустовими, порівняльними, супровідними.</w:t>
      </w:r>
    </w:p>
    <w:p w:rsidR="00CE6584" w:rsidRPr="00E83EE1" w:rsidRDefault="00CE6584" w:rsidP="00CE6584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</w:p>
    <w:p w:rsidR="00CE6584" w:rsidRPr="00E83EE1" w:rsidRDefault="00CE6584" w:rsidP="00CE658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83EE1" w:rsidRPr="00E83EE1" w:rsidRDefault="00E83EE1" w:rsidP="00CE658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E83EE1" w:rsidRPr="00E8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6FE1"/>
    <w:multiLevelType w:val="multilevel"/>
    <w:tmpl w:val="8F9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D15B62"/>
    <w:multiLevelType w:val="multilevel"/>
    <w:tmpl w:val="2EB8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3F"/>
    <w:rsid w:val="006F4C4D"/>
    <w:rsid w:val="0090113F"/>
    <w:rsid w:val="00CE6584"/>
    <w:rsid w:val="00E8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2020-03-22T22:58:00Z</dcterms:created>
  <dcterms:modified xsi:type="dcterms:W3CDTF">2020-03-22T23:12:00Z</dcterms:modified>
</cp:coreProperties>
</file>