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A" w:rsidRPr="00632EBC" w:rsidRDefault="00632EBC" w:rsidP="00632EB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32EBC">
        <w:rPr>
          <w:rFonts w:ascii="Times New Roman" w:hAnsi="Times New Roman" w:cs="Times New Roman"/>
          <w:b/>
          <w:i/>
          <w:sz w:val="32"/>
          <w:szCs w:val="32"/>
        </w:rPr>
        <w:t>О.Баумгартен і введення терміна “естетика”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В історії естетичної науки перша полови</w:t>
      </w:r>
      <w:r w:rsidRPr="00632EBC">
        <w:rPr>
          <w:color w:val="000000"/>
          <w:sz w:val="28"/>
          <w:szCs w:val="28"/>
        </w:rPr>
        <w:softHyphen/>
        <w:t xml:space="preserve">на XVIII ст. </w:t>
      </w:r>
      <w:proofErr w:type="gramStart"/>
      <w:r w:rsidRPr="00632EBC">
        <w:rPr>
          <w:color w:val="000000"/>
          <w:sz w:val="28"/>
          <w:szCs w:val="28"/>
        </w:rPr>
        <w:t>пос</w:t>
      </w:r>
      <w:proofErr w:type="gramEnd"/>
      <w:r w:rsidRPr="00632EBC">
        <w:rPr>
          <w:color w:val="000000"/>
          <w:sz w:val="28"/>
          <w:szCs w:val="28"/>
        </w:rPr>
        <w:t>ідає особливе місце: у 1750 р. з друку вийшов перший том теоретичного трактату «Естетика», автором якого був німецький філософ і теоретик мистецтва ОЛЕКСАНДР ГОТЛІБ БАУМ</w:t>
      </w:r>
      <w:r w:rsidRPr="00632EBC">
        <w:rPr>
          <w:color w:val="000000"/>
          <w:sz w:val="28"/>
          <w:szCs w:val="28"/>
        </w:rPr>
        <w:softHyphen/>
        <w:t>ГАРТЕН (1714–1762).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Спираючись на поняття «ейсетикос», «естаномай», «естаноме», «естесі», Баумгартен </w:t>
      </w:r>
      <w:proofErr w:type="gramStart"/>
      <w:r w:rsidRPr="00632EBC">
        <w:rPr>
          <w:color w:val="000000"/>
          <w:sz w:val="28"/>
          <w:szCs w:val="28"/>
        </w:rPr>
        <w:t>вв</w:t>
      </w:r>
      <w:proofErr w:type="gramEnd"/>
      <w:r w:rsidRPr="00632EBC">
        <w:rPr>
          <w:color w:val="000000"/>
          <w:sz w:val="28"/>
          <w:szCs w:val="28"/>
        </w:rPr>
        <w:t>ів новий термін – «естетика» і окреслив ним самостійну сферу знання.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Потреба виокремлення у самостійну науку певних уявлень, знань, ідей, пов'язаних з емоційним, чуттєвим, ціннісним ставленням людини до дійсності, природи, суспільства і до мистецтва, була </w:t>
      </w:r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ідченням накопичення таких нових знань, які вже не могли розвиватися в межах загальнофі-лософської теорії та традиційних мистецтвознавчих уявлень.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О. Баумгартен твердив, що гносеологія має дві форми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ізнання: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естетику і логіку. Перша форма пов'язана з нижчим, чуттєвим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ізнан</w:t>
      </w:r>
      <w:r w:rsidRPr="00632EBC">
        <w:rPr>
          <w:color w:val="000000"/>
          <w:sz w:val="28"/>
          <w:szCs w:val="28"/>
        </w:rPr>
        <w:softHyphen/>
        <w:t xml:space="preserve">ням, а друга – з вищим, інтелектуальним. Логіка вивчає судження розуму і приводить до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 xml:space="preserve">ізнання істини. Естетика пов'язана із судженням смаку і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ізнає прекрасне. Філософ широко викорис</w:t>
      </w:r>
      <w:r w:rsidRPr="00632EBC">
        <w:rPr>
          <w:color w:val="000000"/>
          <w:sz w:val="28"/>
          <w:szCs w:val="28"/>
        </w:rPr>
        <w:softHyphen/>
        <w:t xml:space="preserve">товував поняття прекрасного, проте він не визначав предмет естетики через ідею прекрасного (така тенденція виявиться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 xml:space="preserve">ізніше, зокрема в позиціях Г. В. Ф. Гегеля і М. Г. Чернишевського). О. Баумгартен визначає предмет естетики через поняття «досконале», зазначаючи, що естетика – це наука про досконале в </w:t>
      </w:r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іті явищ, про досконалість чуттєвого пізнання і удосконалення смаку.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Це поняття вже було об'єктом теоретичного </w:t>
      </w:r>
      <w:proofErr w:type="gramStart"/>
      <w:r w:rsidRPr="00632EBC">
        <w:rPr>
          <w:color w:val="000000"/>
          <w:sz w:val="28"/>
          <w:szCs w:val="28"/>
        </w:rPr>
        <w:t>досл</w:t>
      </w:r>
      <w:proofErr w:type="gramEnd"/>
      <w:r w:rsidRPr="00632EBC">
        <w:rPr>
          <w:color w:val="000000"/>
          <w:sz w:val="28"/>
          <w:szCs w:val="28"/>
        </w:rPr>
        <w:t>ідження в есте</w:t>
      </w:r>
      <w:r w:rsidRPr="00632EBC">
        <w:rPr>
          <w:color w:val="000000"/>
          <w:sz w:val="28"/>
          <w:szCs w:val="28"/>
        </w:rPr>
        <w:softHyphen/>
        <w:t xml:space="preserve">тиці минулого. Так, </w:t>
      </w:r>
      <w:proofErr w:type="gramStart"/>
      <w:r w:rsidRPr="00632EBC">
        <w:rPr>
          <w:color w:val="000000"/>
          <w:sz w:val="28"/>
          <w:szCs w:val="28"/>
        </w:rPr>
        <w:t>у</w:t>
      </w:r>
      <w:proofErr w:type="gramEnd"/>
      <w:r w:rsidRPr="00632EBC">
        <w:rPr>
          <w:color w:val="000000"/>
          <w:sz w:val="28"/>
          <w:szCs w:val="28"/>
        </w:rPr>
        <w:t xml:space="preserve"> роботі «Метафізика» Арістотель ототожнює досконале з прекрасним, адже прекрасне визначається філософом як позитивне досконале. У східних </w:t>
      </w:r>
      <w:proofErr w:type="gramStart"/>
      <w:r w:rsidRPr="00632EBC">
        <w:rPr>
          <w:color w:val="000000"/>
          <w:sz w:val="28"/>
          <w:szCs w:val="28"/>
        </w:rPr>
        <w:t>культурах</w:t>
      </w:r>
      <w:proofErr w:type="gramEnd"/>
      <w:r w:rsidRPr="00632EBC">
        <w:rPr>
          <w:color w:val="000000"/>
          <w:sz w:val="28"/>
          <w:szCs w:val="28"/>
        </w:rPr>
        <w:t xml:space="preserve"> також простежується тяжін</w:t>
      </w:r>
      <w:r w:rsidRPr="00632EBC">
        <w:rPr>
          <w:color w:val="000000"/>
          <w:sz w:val="28"/>
          <w:szCs w:val="28"/>
        </w:rPr>
        <w:softHyphen/>
        <w:t>ня до ототожнення досконалого й естетичного. Наприклад, арабський філософ середньовіччя Ал-Газалі (1058–1111) стверджував, що краса предмета, його привабливість полягає в існуванні всього досконалого або того, що йому відповіда</w:t>
      </w:r>
      <w:proofErr w:type="gramStart"/>
      <w:r w:rsidRPr="00632EBC">
        <w:rPr>
          <w:color w:val="000000"/>
          <w:sz w:val="28"/>
          <w:szCs w:val="28"/>
        </w:rPr>
        <w:t>є.</w:t>
      </w:r>
      <w:proofErr w:type="gramEnd"/>
      <w:r w:rsidRPr="00632EBC">
        <w:rPr>
          <w:color w:val="000000"/>
          <w:sz w:val="28"/>
          <w:szCs w:val="28"/>
        </w:rPr>
        <w:t xml:space="preserve"> Краса кожного предмета – у відповід</w:t>
      </w:r>
      <w:r w:rsidRPr="00632EBC">
        <w:rPr>
          <w:color w:val="000000"/>
          <w:sz w:val="28"/>
          <w:szCs w:val="28"/>
        </w:rPr>
        <w:softHyphen/>
        <w:t>ності його виду досконалості.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Важливим аспектом розвитку ідеї взаємозв'язку естетичного і дос</w:t>
      </w:r>
      <w:r w:rsidRPr="00632EBC">
        <w:rPr>
          <w:color w:val="000000"/>
          <w:sz w:val="28"/>
          <w:szCs w:val="28"/>
        </w:rPr>
        <w:softHyphen/>
        <w:t>коналого було у теорії Баумгартена намагання розглянути «доскона</w:t>
      </w:r>
      <w:r w:rsidRPr="00632EBC">
        <w:rPr>
          <w:color w:val="000000"/>
          <w:sz w:val="28"/>
          <w:szCs w:val="28"/>
        </w:rPr>
        <w:softHyphen/>
        <w:t>ле – гармонія». При цьому гармонію він інтерпретує як єдність трьох елементів: 1) змісту; 2) порядку; 3) виразу. Філософ вважав, що у подальшому розвитку теорії гармонії кожний із наведених елемен</w:t>
      </w:r>
      <w:r w:rsidRPr="00632EBC">
        <w:rPr>
          <w:color w:val="000000"/>
          <w:sz w:val="28"/>
          <w:szCs w:val="28"/>
        </w:rPr>
        <w:softHyphen/>
        <w:t xml:space="preserve">тів вивчатиметься самостійно, а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ізніше будуть з'ясовані і «співпонят-тя», тобто такі, за допомогою яких внутрішній об'єм поняття «гармо</w:t>
      </w:r>
      <w:r w:rsidRPr="00632EBC">
        <w:rPr>
          <w:color w:val="000000"/>
          <w:sz w:val="28"/>
          <w:szCs w:val="28"/>
        </w:rPr>
        <w:softHyphen/>
        <w:t>нія» отримує певну завершеність. Проте ця частина ідей Баумгартена не отримала подальшого розвитку і може розглядатися нами лише як етап в історичному становленні концепції гармонії.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 w:rsidRPr="00632EBC">
        <w:rPr>
          <w:color w:val="000000"/>
          <w:sz w:val="28"/>
          <w:szCs w:val="28"/>
        </w:rPr>
        <w:lastRenderedPageBreak/>
        <w:t>Кр</w:t>
      </w:r>
      <w:proofErr w:type="gramEnd"/>
      <w:r w:rsidRPr="00632EBC">
        <w:rPr>
          <w:color w:val="000000"/>
          <w:sz w:val="28"/>
          <w:szCs w:val="28"/>
        </w:rPr>
        <w:t>ім того, що О. Баумгартен намагався ввести в теоретичний обіг таке змістовне поняття, як «досконале», розглянув зв'язок дос</w:t>
      </w:r>
      <w:r w:rsidRPr="00632EBC">
        <w:rPr>
          <w:color w:val="000000"/>
          <w:sz w:val="28"/>
          <w:szCs w:val="28"/>
        </w:rPr>
        <w:softHyphen/>
        <w:t xml:space="preserve">коналого і гармонії, він поділив естетику на дві: «теоретичну» і «практичну». Перша </w:t>
      </w:r>
      <w:proofErr w:type="gramStart"/>
      <w:r w:rsidRPr="00632EBC">
        <w:rPr>
          <w:color w:val="000000"/>
          <w:sz w:val="28"/>
          <w:szCs w:val="28"/>
        </w:rPr>
        <w:t>повинна</w:t>
      </w:r>
      <w:proofErr w:type="gramEnd"/>
      <w:r w:rsidRPr="00632EBC">
        <w:rPr>
          <w:color w:val="000000"/>
          <w:sz w:val="28"/>
          <w:szCs w:val="28"/>
        </w:rPr>
        <w:t xml:space="preserve"> була займатися проблемою краси, специфікою чуттєвого сприйняття дійсності, а друга – проблемами розвитку мистецтва.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Серед мистецтвознавчих проблем Баумгартен слушно наголошує </w:t>
      </w:r>
      <w:proofErr w:type="gramStart"/>
      <w:r w:rsidRPr="00632EBC">
        <w:rPr>
          <w:color w:val="000000"/>
          <w:sz w:val="28"/>
          <w:szCs w:val="28"/>
        </w:rPr>
        <w:t>на</w:t>
      </w:r>
      <w:proofErr w:type="gramEnd"/>
      <w:r w:rsidRPr="00632EBC">
        <w:rPr>
          <w:color w:val="000000"/>
          <w:sz w:val="28"/>
          <w:szCs w:val="28"/>
        </w:rPr>
        <w:t xml:space="preserve"> проблемі змісту і структури твору мистецтва. Він пропонує розгля</w:t>
      </w:r>
      <w:r w:rsidRPr="00632EBC">
        <w:rPr>
          <w:color w:val="000000"/>
          <w:sz w:val="28"/>
          <w:szCs w:val="28"/>
        </w:rPr>
        <w:softHyphen/>
        <w:t>дати змі</w:t>
      </w:r>
      <w:proofErr w:type="gramStart"/>
      <w:r w:rsidRPr="00632EBC">
        <w:rPr>
          <w:color w:val="000000"/>
          <w:sz w:val="28"/>
          <w:szCs w:val="28"/>
        </w:rPr>
        <w:t>ст</w:t>
      </w:r>
      <w:proofErr w:type="gramEnd"/>
      <w:r w:rsidRPr="00632EBC">
        <w:rPr>
          <w:color w:val="000000"/>
          <w:sz w:val="28"/>
          <w:szCs w:val="28"/>
        </w:rPr>
        <w:t xml:space="preserve"> будь-якого твору як єдність п'яти елементів: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noProof/>
          <w:color w:val="000000"/>
          <w:sz w:val="28"/>
          <w:szCs w:val="28"/>
        </w:rPr>
        <w:drawing>
          <wp:inline distT="0" distB="0" distL="0" distR="0" wp14:anchorId="0285E6D3" wp14:editId="65F4DE2E">
            <wp:extent cx="4220845" cy="1552575"/>
            <wp:effectExtent l="0" t="0" r="8255" b="9525"/>
            <wp:docPr id="1" name="Рисунок 1" descr="http://ua.textreferat.com/images/referats/1388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textreferat.com/images/referats/1388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Філософ висуває до змісту мистецького твору досить серйозні вимоги,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ідкреслюючи його моральну спрямованість, значення дос</w:t>
      </w:r>
      <w:r w:rsidRPr="00632EBC">
        <w:rPr>
          <w:color w:val="000000"/>
          <w:sz w:val="28"/>
          <w:szCs w:val="28"/>
        </w:rPr>
        <w:softHyphen/>
        <w:t>товірного, істинного, відбиття конкретних подій і фактів. Така ознака змісту, як «багатство», орієнтувала митців на розширення тематичної спрямованості мистецтва, на більш широке, ніж це було у попередні сторіччя, відтворення реальної дійсності.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Слід зазначити, що Баумгартен розглядає мистецтво у взаємозв'яз</w:t>
      </w:r>
      <w:r w:rsidRPr="00632EBC">
        <w:rPr>
          <w:color w:val="000000"/>
          <w:sz w:val="28"/>
          <w:szCs w:val="28"/>
        </w:rPr>
        <w:softHyphen/>
        <w:t>ку з питаннями художньої творчості. Це, безперечно, важливе досягнен</w:t>
      </w:r>
      <w:r w:rsidRPr="00632EBC">
        <w:rPr>
          <w:color w:val="000000"/>
          <w:sz w:val="28"/>
          <w:szCs w:val="28"/>
        </w:rPr>
        <w:softHyphen/>
        <w:t xml:space="preserve">ня «практичної» естетики, адже </w:t>
      </w:r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ідчить про визнання ролі митця, без таланту, професійної підготовки, творчої діяльності якого не може з'явитися мистецький твір. Філософ визнає природжені здібності люди</w:t>
      </w:r>
      <w:r w:rsidRPr="00632EBC">
        <w:rPr>
          <w:color w:val="000000"/>
          <w:sz w:val="28"/>
          <w:szCs w:val="28"/>
        </w:rPr>
        <w:softHyphen/>
        <w:t xml:space="preserve">ни, але водночас наголошує, що вони цілком реалізуються лише </w:t>
      </w:r>
      <w:proofErr w:type="gramStart"/>
      <w:r w:rsidRPr="00632EBC">
        <w:rPr>
          <w:color w:val="000000"/>
          <w:sz w:val="28"/>
          <w:szCs w:val="28"/>
        </w:rPr>
        <w:t>при</w:t>
      </w:r>
      <w:proofErr w:type="gramEnd"/>
      <w:r w:rsidRPr="00632EBC">
        <w:rPr>
          <w:color w:val="000000"/>
          <w:sz w:val="28"/>
          <w:szCs w:val="28"/>
        </w:rPr>
        <w:t xml:space="preserve"> постійній роботі, «знанні правил творчості», «знанні форми витончено</w:t>
      </w:r>
      <w:r w:rsidRPr="00632EBC">
        <w:rPr>
          <w:color w:val="000000"/>
          <w:sz w:val="28"/>
          <w:szCs w:val="28"/>
        </w:rPr>
        <w:softHyphen/>
        <w:t>го мислення».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Аналізуючи художню творчість, теоретик вводить поняття «чут</w:t>
      </w:r>
      <w:r w:rsidRPr="00632EBC">
        <w:rPr>
          <w:color w:val="000000"/>
          <w:sz w:val="28"/>
          <w:szCs w:val="28"/>
        </w:rPr>
        <w:softHyphen/>
        <w:t>тєва інтуїція»*, а поєднання «наслідків вияву чуттєвої інтуїції з діяльністю розуму, природженими нахилами до натхнення і умовами його стимулювання» зумовлюють створення, за висловом Баумгар</w:t>
      </w:r>
      <w:r w:rsidRPr="00632EBC">
        <w:rPr>
          <w:color w:val="000000"/>
          <w:sz w:val="28"/>
          <w:szCs w:val="28"/>
        </w:rPr>
        <w:softHyphen/>
        <w:t xml:space="preserve">тена, «естетичного мистецтва» (тобто забезпечує такий досконалий 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gramEnd"/>
      <w:r w:rsidRPr="00632EBC">
        <w:rPr>
          <w:color w:val="000000"/>
          <w:sz w:val="28"/>
          <w:szCs w:val="28"/>
        </w:rPr>
        <w:t>івень мистецького твору, який дає змогу оцінювати його як естетичну ці</w:t>
      </w:r>
      <w:proofErr w:type="gramStart"/>
      <w:r w:rsidRPr="00632EBC">
        <w:rPr>
          <w:color w:val="000000"/>
          <w:sz w:val="28"/>
          <w:szCs w:val="28"/>
        </w:rPr>
        <w:t>нність).</w:t>
      </w:r>
      <w:proofErr w:type="gramEnd"/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*Інтуїція (від лат. і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іиеог – уважно дивитися) – це знання, яке виникає без усвідомлення шляхів та умов його появи. Внаслідок цього людина сприймає це знання як несподіване «безпосереднє бачення». Наука розрізняє поняття чуттє</w:t>
      </w:r>
      <w:proofErr w:type="gramStart"/>
      <w:r w:rsidRPr="00632EBC">
        <w:rPr>
          <w:color w:val="000000"/>
          <w:sz w:val="28"/>
          <w:szCs w:val="28"/>
        </w:rPr>
        <w:t>ва та</w:t>
      </w:r>
      <w:proofErr w:type="gramEnd"/>
      <w:r w:rsidRPr="00632EBC">
        <w:rPr>
          <w:color w:val="000000"/>
          <w:sz w:val="28"/>
          <w:szCs w:val="28"/>
        </w:rPr>
        <w:t xml:space="preserve"> інтелектуальна інтуїція.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 xml:space="preserve">Виявивши теоретичний інтерес до специфіки творчого процесу, до особи митця, Баумгартен значну увагу приділяє уяв/як здатності </w:t>
      </w:r>
      <w:proofErr w:type="gramStart"/>
      <w:r w:rsidRPr="00632EBC">
        <w:rPr>
          <w:color w:val="000000"/>
          <w:sz w:val="28"/>
          <w:szCs w:val="28"/>
        </w:rPr>
        <w:t>до</w:t>
      </w:r>
      <w:proofErr w:type="gramEnd"/>
      <w:r w:rsidRPr="00632EBC">
        <w:rPr>
          <w:color w:val="000000"/>
          <w:sz w:val="28"/>
          <w:szCs w:val="28"/>
        </w:rPr>
        <w:t xml:space="preserve"> відтворення і перетворення набутих вражень. Сучасні </w:t>
      </w:r>
      <w:proofErr w:type="gramStart"/>
      <w:r w:rsidRPr="00632EBC">
        <w:rPr>
          <w:color w:val="000000"/>
          <w:sz w:val="28"/>
          <w:szCs w:val="28"/>
        </w:rPr>
        <w:t>досл</w:t>
      </w:r>
      <w:proofErr w:type="gramEnd"/>
      <w:r w:rsidRPr="00632EBC">
        <w:rPr>
          <w:color w:val="000000"/>
          <w:sz w:val="28"/>
          <w:szCs w:val="28"/>
        </w:rPr>
        <w:t>ідни</w:t>
      </w:r>
      <w:r w:rsidRPr="00632EBC">
        <w:rPr>
          <w:color w:val="000000"/>
          <w:sz w:val="28"/>
          <w:szCs w:val="28"/>
        </w:rPr>
        <w:softHyphen/>
        <w:t xml:space="preserve">ки теоретичної спадщини О. </w:t>
      </w:r>
      <w:r w:rsidRPr="00632EBC">
        <w:rPr>
          <w:color w:val="000000"/>
          <w:sz w:val="28"/>
          <w:szCs w:val="28"/>
        </w:rPr>
        <w:lastRenderedPageBreak/>
        <w:t>Баумгартена саме в розробці ним широкого кола проблем, пов'язаних з творчою уявою, вбачають одне з найбільших його досягнень. Баумгартен намагається визначити зв'я</w:t>
      </w:r>
      <w:r w:rsidRPr="00632EBC">
        <w:rPr>
          <w:color w:val="000000"/>
          <w:sz w:val="28"/>
          <w:szCs w:val="28"/>
        </w:rPr>
        <w:softHyphen/>
        <w:t>зок уяви із смаком як певної здатності судження та діяльності ро</w:t>
      </w:r>
      <w:r w:rsidRPr="00632EBC">
        <w:rPr>
          <w:color w:val="000000"/>
          <w:sz w:val="28"/>
          <w:szCs w:val="28"/>
        </w:rPr>
        <w:softHyphen/>
        <w:t>зуму. А це привело до розуміння мистецтва як наслідування при</w:t>
      </w:r>
      <w:r w:rsidRPr="00632EBC">
        <w:rPr>
          <w:color w:val="000000"/>
          <w:sz w:val="28"/>
          <w:szCs w:val="28"/>
        </w:rPr>
        <w:softHyphen/>
        <w:t>роди. Саме ж наслідування отримує досить широке тлумачення: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філософ наголошу</w:t>
      </w:r>
      <w:proofErr w:type="gramStart"/>
      <w:r w:rsidRPr="00632EBC">
        <w:rPr>
          <w:color w:val="000000"/>
          <w:sz w:val="28"/>
          <w:szCs w:val="28"/>
        </w:rPr>
        <w:t>є,</w:t>
      </w:r>
      <w:proofErr w:type="gramEnd"/>
      <w:r w:rsidRPr="00632EBC">
        <w:rPr>
          <w:color w:val="000000"/>
          <w:sz w:val="28"/>
          <w:szCs w:val="28"/>
        </w:rPr>
        <w:t xml:space="preserve"> що наслідування не треба розуміти як відтворен</w:t>
      </w:r>
      <w:r w:rsidRPr="00632EBC">
        <w:rPr>
          <w:color w:val="000000"/>
          <w:sz w:val="28"/>
          <w:szCs w:val="28"/>
        </w:rPr>
        <w:softHyphen/>
        <w:t>ня лише чуттєвої видимості, реального буття речей, адже митець має право відображати дивовижне. Тві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gramEnd"/>
      <w:r w:rsidRPr="00632EBC">
        <w:rPr>
          <w:color w:val="000000"/>
          <w:sz w:val="28"/>
          <w:szCs w:val="28"/>
        </w:rPr>
        <w:t xml:space="preserve"> мистецтва наслідує при</w:t>
      </w:r>
      <w:r w:rsidRPr="00632EBC">
        <w:rPr>
          <w:color w:val="000000"/>
          <w:sz w:val="28"/>
          <w:szCs w:val="28"/>
        </w:rPr>
        <w:softHyphen/>
        <w:t>роду в тому плані, що, як і сама природа, є результатом творчої діяльності і грунтується на тих самих законах, за якими побудований Всесвіт.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Отже, у концепції Баумгартена, відбувся розподіл предмета науки на дві частини: одна тяжіє до філософського знання, а друга – до мистецтвознавства. Ця тенденція закріпилася до на</w:t>
      </w:r>
      <w:r w:rsidRPr="00632EBC">
        <w:rPr>
          <w:color w:val="000000"/>
          <w:sz w:val="28"/>
          <w:szCs w:val="28"/>
        </w:rPr>
        <w:softHyphen/>
        <w:t xml:space="preserve">ших днів і примушує нас сьогодні ставити питання про «двопред-метність» естетичної науки, що </w:t>
      </w:r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ідчить про теоретичну і структурну складність предмета естетики.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Баумгартен не встиг завершити розробку всіх розділів «Ес</w:t>
      </w:r>
      <w:r w:rsidRPr="00632EBC">
        <w:rPr>
          <w:color w:val="000000"/>
          <w:sz w:val="28"/>
          <w:szCs w:val="28"/>
        </w:rPr>
        <w:softHyphen/>
        <w:t xml:space="preserve">тетики». </w:t>
      </w:r>
      <w:proofErr w:type="gramStart"/>
      <w:r w:rsidRPr="00632EBC">
        <w:rPr>
          <w:color w:val="000000"/>
          <w:sz w:val="28"/>
          <w:szCs w:val="28"/>
        </w:rPr>
        <w:t>П</w:t>
      </w:r>
      <w:proofErr w:type="gramEnd"/>
      <w:r w:rsidRPr="00632EBC">
        <w:rPr>
          <w:color w:val="000000"/>
          <w:sz w:val="28"/>
          <w:szCs w:val="28"/>
        </w:rPr>
        <w:t>ісля його смерті подальшу роботу над естетичними проблема</w:t>
      </w:r>
      <w:r w:rsidRPr="00632EBC">
        <w:rPr>
          <w:color w:val="000000"/>
          <w:sz w:val="28"/>
          <w:szCs w:val="28"/>
        </w:rPr>
        <w:softHyphen/>
        <w:t>ми продовжив учень Баумгартена Фрідріх Мейєр. У європейській естетиці донині збереглася традиція викладу поглядів «Баумгартена – Мейєра», підкреслюючи цим і зв'язок поглядів вчителя і учня, і цінність внеску Мейєра в історію естетичної науки. По-перше, Мейє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gramEnd"/>
      <w:r w:rsidRPr="00632EBC">
        <w:rPr>
          <w:color w:val="000000"/>
          <w:sz w:val="28"/>
          <w:szCs w:val="28"/>
        </w:rPr>
        <w:t xml:space="preserve"> пере</w:t>
      </w:r>
      <w:r w:rsidRPr="00632EBC">
        <w:rPr>
          <w:color w:val="000000"/>
          <w:sz w:val="28"/>
          <w:szCs w:val="28"/>
        </w:rPr>
        <w:softHyphen/>
        <w:t>клав працю Баумгартена з латині, яку було важко читати й інтерпре</w:t>
      </w:r>
      <w:r w:rsidRPr="00632EBC">
        <w:rPr>
          <w:color w:val="000000"/>
          <w:sz w:val="28"/>
          <w:szCs w:val="28"/>
        </w:rPr>
        <w:softHyphen/>
        <w:t>тувати, на німецьку мову, що забезпечило знайомство з теорією Баум</w:t>
      </w:r>
      <w:r w:rsidRPr="00632EBC">
        <w:rPr>
          <w:color w:val="000000"/>
          <w:sz w:val="28"/>
          <w:szCs w:val="28"/>
        </w:rPr>
        <w:softHyphen/>
        <w:t>гартена досить широких, як на другу половину XVIII ст., читацьких кіл. По-друге, Мейєр виступив як інтерпретатор окремих ідей свого вчителя, зокрема в частині «теоретичної» естетики. По-трет</w:t>
      </w:r>
      <w:proofErr w:type="gramStart"/>
      <w:r w:rsidRPr="00632EBC">
        <w:rPr>
          <w:color w:val="000000"/>
          <w:sz w:val="28"/>
          <w:szCs w:val="28"/>
        </w:rPr>
        <w:t>є,</w:t>
      </w:r>
      <w:proofErr w:type="gramEnd"/>
      <w:r w:rsidRPr="00632EBC">
        <w:rPr>
          <w:color w:val="000000"/>
          <w:sz w:val="28"/>
          <w:szCs w:val="28"/>
        </w:rPr>
        <w:t xml:space="preserve"> він за</w:t>
      </w:r>
      <w:r w:rsidRPr="00632EBC">
        <w:rPr>
          <w:color w:val="000000"/>
          <w:sz w:val="28"/>
          <w:szCs w:val="28"/>
        </w:rPr>
        <w:softHyphen/>
        <w:t>пропонував більш широкий аналіз видової специфіки мистецтва, ніж це було прийнято у середині XVIII ст. Так, Мейєр досить активно включає в аналіз мистецтва поняття «ремесло», поза яким неможли</w:t>
      </w:r>
      <w:r w:rsidRPr="00632EBC">
        <w:rPr>
          <w:color w:val="000000"/>
          <w:sz w:val="28"/>
          <w:szCs w:val="28"/>
        </w:rPr>
        <w:softHyphen/>
        <w:t>вий високий професіоналізм митця, а також розкриває зв'язок окре</w:t>
      </w:r>
      <w:r w:rsidRPr="00632EBC">
        <w:rPr>
          <w:color w:val="000000"/>
          <w:sz w:val="28"/>
          <w:szCs w:val="28"/>
        </w:rPr>
        <w:softHyphen/>
        <w:t>мих видів мистецтва з наукою. У роботі «Обгрунтування всіх витончених мистецтв» Ф. Мейє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gramEnd"/>
      <w:r w:rsidRPr="00632EBC">
        <w:rPr>
          <w:color w:val="000000"/>
          <w:sz w:val="28"/>
          <w:szCs w:val="28"/>
        </w:rPr>
        <w:t xml:space="preserve"> оперує поняттями «витон</w:t>
      </w:r>
      <w:r w:rsidRPr="00632EBC">
        <w:rPr>
          <w:color w:val="000000"/>
          <w:sz w:val="28"/>
          <w:szCs w:val="28"/>
        </w:rPr>
        <w:softHyphen/>
        <w:t>чені науки» – поезія, риторика, «витончені мистецтва» – живо</w:t>
      </w:r>
      <w:r w:rsidRPr="00632EBC">
        <w:rPr>
          <w:color w:val="000000"/>
          <w:sz w:val="28"/>
          <w:szCs w:val="28"/>
        </w:rPr>
        <w:softHyphen/>
        <w:t>пис, музика, архітектура, скульптура.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32EBC">
        <w:rPr>
          <w:color w:val="000000"/>
          <w:sz w:val="28"/>
          <w:szCs w:val="28"/>
        </w:rPr>
        <w:t>Отже, Ф. Мейє</w:t>
      </w:r>
      <w:proofErr w:type="gramStart"/>
      <w:r w:rsidRPr="00632EBC">
        <w:rPr>
          <w:color w:val="000000"/>
          <w:sz w:val="28"/>
          <w:szCs w:val="28"/>
        </w:rPr>
        <w:t>р</w:t>
      </w:r>
      <w:proofErr w:type="gramEnd"/>
      <w:r w:rsidRPr="00632EBC">
        <w:rPr>
          <w:color w:val="000000"/>
          <w:sz w:val="28"/>
          <w:szCs w:val="28"/>
        </w:rPr>
        <w:t xml:space="preserve"> продовжив започатковану Баумгартеном тенден</w:t>
      </w:r>
      <w:r w:rsidRPr="00632EBC">
        <w:rPr>
          <w:color w:val="000000"/>
          <w:sz w:val="28"/>
          <w:szCs w:val="28"/>
        </w:rPr>
        <w:softHyphen/>
        <w:t>цію активного включення широкого кола проблем мистецтва до пред</w:t>
      </w:r>
      <w:r w:rsidRPr="00632EBC">
        <w:rPr>
          <w:color w:val="000000"/>
          <w:sz w:val="28"/>
          <w:szCs w:val="28"/>
        </w:rPr>
        <w:softHyphen/>
        <w:t>мета естетики.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uk-UA"/>
        </w:rPr>
      </w:pPr>
      <w:r w:rsidRPr="00632EBC">
        <w:rPr>
          <w:color w:val="000000"/>
          <w:sz w:val="28"/>
          <w:szCs w:val="28"/>
        </w:rPr>
        <w:t>Зв'язок естетичного з мистецтвом, виявившись у глибокій давнині, залишився назавжди. У першій половині XIX ст. виникає поняття «фі</w:t>
      </w:r>
      <w:r w:rsidRPr="00632EBC">
        <w:rPr>
          <w:color w:val="000000"/>
          <w:sz w:val="28"/>
          <w:szCs w:val="28"/>
        </w:rPr>
        <w:softHyphen/>
        <w:t xml:space="preserve">лософія мистецтва» (Гегель), яке засвідчує можливість осягнути мистецтво не лише як систему окремих видів із </w:t>
      </w:r>
      <w:proofErr w:type="gramStart"/>
      <w:r w:rsidRPr="00632EBC">
        <w:rPr>
          <w:color w:val="000000"/>
          <w:sz w:val="28"/>
          <w:szCs w:val="28"/>
        </w:rPr>
        <w:t>своєю</w:t>
      </w:r>
      <w:proofErr w:type="gramEnd"/>
      <w:r w:rsidRPr="00632EBC">
        <w:rPr>
          <w:color w:val="000000"/>
          <w:sz w:val="28"/>
          <w:szCs w:val="28"/>
        </w:rPr>
        <w:t xml:space="preserve"> історією і теорією, а як цілісний феномен, специфіка якого розкривається через цілі та зав</w:t>
      </w:r>
      <w:r w:rsidRPr="00632EBC">
        <w:rPr>
          <w:color w:val="000000"/>
          <w:sz w:val="28"/>
          <w:szCs w:val="28"/>
        </w:rPr>
        <w:softHyphen/>
        <w:t xml:space="preserve">дання творчої діяльності художньо обдарованої людини – митця. Ця людина не лише реалізує </w:t>
      </w:r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 xml:space="preserve">ій власний творчий потенціал, а й виступає своєрідною «моделлю» тих високих, </w:t>
      </w:r>
      <w:r w:rsidRPr="00632EBC">
        <w:rPr>
          <w:color w:val="000000"/>
          <w:sz w:val="28"/>
          <w:szCs w:val="28"/>
        </w:rPr>
        <w:lastRenderedPageBreak/>
        <w:t xml:space="preserve">неординарних можливостей, до яких повинна «дотягуватися» кожна конкретна, «звичайна» людина. Творча діяльність митця – це процес </w:t>
      </w:r>
      <w:proofErr w:type="gramStart"/>
      <w:r w:rsidRPr="00632EBC">
        <w:rPr>
          <w:color w:val="000000"/>
          <w:sz w:val="28"/>
          <w:szCs w:val="28"/>
        </w:rPr>
        <w:t>св</w:t>
      </w:r>
      <w:proofErr w:type="gramEnd"/>
      <w:r w:rsidRPr="00632EBC">
        <w:rPr>
          <w:color w:val="000000"/>
          <w:sz w:val="28"/>
          <w:szCs w:val="28"/>
        </w:rPr>
        <w:t>ідомої реалізації естетичного, свідоме створення естетичної цінності. Якщо будь-яка інша сфера людської діяльності може реалізувати естетичне стихійно, неусвідомлено, то мистец</w:t>
      </w:r>
      <w:r w:rsidRPr="00632EBC">
        <w:rPr>
          <w:color w:val="000000"/>
          <w:sz w:val="28"/>
          <w:szCs w:val="28"/>
        </w:rPr>
        <w:softHyphen/>
        <w:t>тво однією з найважливіших своїх функцій і має функцію естетичного.</w:t>
      </w:r>
    </w:p>
    <w:p w:rsidR="00632EBC" w:rsidRPr="00632EBC" w:rsidRDefault="00632EBC" w:rsidP="00632EB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uk-UA"/>
        </w:rPr>
      </w:pPr>
    </w:p>
    <w:p w:rsidR="00632EBC" w:rsidRDefault="0063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EBC" w:rsidRPr="00032A4E" w:rsidRDefault="00632EBC" w:rsidP="00632E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032A4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Специфіка розвитку науки в умовах кінця ХVІІІ-ХІ</w:t>
      </w:r>
      <w:proofErr w:type="gramStart"/>
      <w:r w:rsidRPr="00032A4E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032A4E">
        <w:rPr>
          <w:rFonts w:ascii="Times New Roman" w:hAnsi="Times New Roman" w:cs="Times New Roman"/>
          <w:b/>
          <w:i/>
          <w:sz w:val="28"/>
          <w:szCs w:val="28"/>
        </w:rPr>
        <w:t xml:space="preserve"> ст.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другій половині 18 ст. відбувається значне піднесення товарно - грошових відносин, поглиблюється соціальне розшарування населення, зростає виробництво із застосуванням найманої праці, розвиваються міста.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Перемога над Туреччиною у війнах 1768 - 1774 та 1787 - 1791 рр. забезпечила Російській імперії володіння Північним Причорномор'ям. Включення до її складу так званої Новоросії, яка згодом стала однією з частин української етнічної території, здійснювалося, насамперед, через воєнно - стратегічні міркування. </w:t>
      </w: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Влада надавала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ільги при поселенні на цій території і тому тут крім українців та росіян, поселилися також представники і неслов'янських народів.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Інакше відбувалися процеси етнічної консолідації в західних областях України (Східна Галичина,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івнічна Буковина, Закарпаття). Галичина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першого поділу Польщі була загарбана Австрією. Через деякий час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ія захопила й Буковину. Закарпаття залишилося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владою угорських феодалів. Таким чином, у кінці 18 на початку 19 ст. основна маса населення західноукраїнських земель перебувала під подвійним гнобленням - австрійської монархії та польських, угорських, українських поміщиків та буржуазії.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возз'єднання Лівобережної і Правобережної України внаслідок другого і третього поділів Польщі та звільнення Північного Причорномор'я  були створені умови, які забезпечили єдність економічного розвитку на значній території сучасної України, що сприяло прискоренню процесів етнокультурної консолідації українського народу.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Водночас Україна дедалі більше залучалася до єдиного загальноросійського ринку. Зміцненню міжнаціональних зв'язків сприяла також зростаюча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 і територіальна рухливість населення.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19 столітті на Україну поширюються загальноросійські рухи та тенденції в розвитку: піднесення часів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ійни 1812 року, декабристський рух та повстання 1825 року,  загальноросійська криза феодально - кріпосницьких відносин та скасування у 1861 році кріпацтва.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цього відбулася черга реформ Олександра ІІ: реформа освіти, адміністративна реформа тощо. Набувають поширення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рухи: народництво (зокрема з цим рухом пов'язана Чигиринська змова 1881р.), москвофілів, космополітів та інші.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фоні цього відбувається промислове зростання на Україні, збільшується капіталовкладення іноземців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економіку - бельгійці, німці тощо. Розвиваються нові галузі виробництва. Економічному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іднесенню зокрема сприяло скасування кріпосного права - набувають поширення капіталістичні відносини. Так, до Першої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 війни Російська імперія входила до шести найбільш розвинених капіталістичних країн світу.</w:t>
      </w:r>
    </w:p>
    <w:p w:rsidR="00632EBC" w:rsidRPr="00632EBC" w:rsidRDefault="00632EBC" w:rsidP="0063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Україну поширюються загальноросійські русифікаторські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напрямки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(Валуєвський циркуляр та Енський указ).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Західній Україні важливою подією була революція 1848 - 1849рр. ("весна народів"), яка дала поштовх для розвитку культури, національному самовизначенню українців. У 1861 році відповідно до нової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ійської Конституції Галичина була автономною з власним сеймом. Відбувається створення товариств, які вели просвітницьку діяльність. На Західній Україні першою виникає Руськ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Українська радикальна партія ( 1898р., засновник І.Франко).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не дивлячись на складні умови періоду кінця 18 - 19 століття, українська національна культура активно розвивається, набуває самобутніх рис.</w:t>
      </w:r>
    </w:p>
    <w:p w:rsidR="00632EBC" w:rsidRPr="00632EBC" w:rsidRDefault="00632EBC" w:rsidP="00632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Розвиток науки у 18 - 19 ст.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Хмельниччина і нова Українська держава стали поштовхом для розвитку історичної науки, яка вже виходить за межи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ітописних оповідань та набуває нових форм.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Наприкінці 17 - на початку 18 століття з'являються так звані "козацькі літописи", автори яких брали безпосередньо участь у козацьких походах або були їх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ідками.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 столі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з'являються історичні твори, які пов'язують добу Гетьманщини з Княжою добою. У 1730 - х роках складено "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опісаніе Малоросіи"; у 1765 році П. Симоновський - "Краткое опісаніе о козацком малоросійском народе" та інші.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 значення для розуміння культури, прагнень,  ідеології тогочасної еліти мають щоденники та мемуари видатних політичних та культурних діячі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цього можна віднести: "Дневник" Петра Апостола (1725 - 1727), сина гетьмана Данила Апостола, "Дневник" (1735 - 1740) Якова Марковича, "Дневник" генерального хорунжого М. Ханенка, який був дуже близьким до І. Скоропадського, П. Полуботка, Д. Апостола.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розвитку природничих та математичних наук у 17 столі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то вони були розвинені слабше, ніж історія та право, але ніколи не зникало зацікавлення ними. В приватних бібліотеках були присутні книги з ботаніки, зоології, математики, метеорології тощо.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дворі К. Розумовського проживали доктори - француз Леклерк та німець Гебенштрайт. У 1751 році Іван Полетика став професором Медичної Академії у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 у 17 столі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розвивалася під впливом творів античних та середньовічних філософів, а також творів Декарта, Фр. Бекона, картезіанців.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Найяскравішим представником філософії в Україні  був Григорій Сковорода (1722 - 1794), видатний вчений та мислитель. Син реєстрового козаку </w:t>
      </w: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Полтавського полку, учився в Київській Академії, потім в університетах Мюнхену,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ідня, Бреслау. Основою його філософічної концепції був антропологізм, а засобом для досягнення мети - самопізнання.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науки  19 століття було характерне зростання ваги природничих наук, так як відбувається промислове зростання. З'являються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науки і напрямки. Серед видатних науковців цього періоду можна назвати багатьох людей.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1813 - 1820 рр. ректором Харківського університету був Т. Ф. Осиповський, який написав тритомну працю "Курс математики", що тривалий час була основним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ідручником для студентів. Слід відмітити діяльність Михайла Остроградського в галузі математики (його ім'я носить одна з вулиць Полтави, на якій стоїть один з найстаріших педагогі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чних ВУЗів України).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свої досягнення він був обраний членом Петербурзької, Паризької, Туринської та Римської Академій наук. Автор багатьох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 з математики.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 Максимович (1804 - 1873), перший ректор Київського університету,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написав б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 ніж 100 наукових праць з історії, ботаніки, зоології, фізики, хімії тощо.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хірург М. І. Пирогов (1810 - 1881), який вперше здійснив операцію з анестезією, дав новий поштовх освітянського руху на Україні. Він був попечителем Київської навчальної округи,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ідтримував гуманні і прогресивні начинання  в педагогічній справі.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Україні складається низька наукових шкіл, які мали високий науковий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і впливали на умонастрій суспільства. Школа з хімії створюється в Київському університеті, в Харкові  М. М. Беккетов (1827 - 1911) створив школу фізичної хімії, його роботи стали основою нової наукової галузі - металометрії. Розповсюджуються ідеї Дарвіна,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ітоглядний вплив яких був дуже великим. У Киє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Одесі працював один з братів Ковалевських, Олександр Онуфрійович(1840 - 1901), відомий зоолог. Він і його молодший брат Володимир зробили великий внесок у розвиток еволюціоністської концепції Дарві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Відомим був Ілля Ілліч Мечніков (1845 - 1916), випускник Харківського університету. Викладав в Одесі, був членом Громади.  У 1888році переїхав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Пастерівської лабораторії в Париж. Лауреат Нобелівської премії (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відкриття фагоцитозу). Працюючи професором Новоросійського університету в Одесі він із своїм учнем Миколою Гамалією (1859 - 1949) створив першу в Російській імперії і другу в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іті бактеріологічну станцію, став одним з засновників мікробіології та вчення про імунітет.  М. Гамалій, продовжуючи справу свого вчителя, зробив великий вклад у боротьбу з такими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хворобами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холера, чума, туберкульоз, сказ, впровадив в практику охорони здоров'я щеплення.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Також у галузі медицини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 працював хірург Ю. Шимаковський, який світову славу здобув завдяки своїй праці "Операції на поверхні тіла" та винайденням декількох медичних інструментів.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70 - ті роки професором фізіології Новоросійського університету був І. М. Сєченов (1829 - 1905), який став засновником вітчизняної фізіологічної школи. В праці "Рефлекси головного мозку" він висві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питання про діяльність головного мозку, "душевне життя" з позиції науки.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  років кафедру механіки Харківського університету очолював професор Олександр Ляпунов (1857 - 1918), який створив загальну теорію сталості руху механічних систем, написав ряд робіт з теорії імовірності. Також у галузі фізики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 працював західноукраїнський фізик Іван Пулюй (1845 - 1918), який відзначився дослідженнями рентгенівського випромінювання.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новий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в середині 19 століття  вийшли гуманітарні науки.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Етнографія, тобто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 побуту, культури народу стала одним з основних каменів будівлі українського національного культурного відродження, яке відбувалося на межі 19 - поч. 20 ст.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української етнографії поклав Григорій Калиновський, який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1777р. В Петербурзі "Опис весільних українських обрядів". 20 років по тому (1798р.) з'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 енциклопедія українознавства "Записки о Малоросії" Якова Марковича, де стисло викладено відомості про Україну, її історію, природу, населення, мову, поезію.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1819 році князь Микола Цертелєв опублікував в Петербурзі "Попытку собрания старых малороссийских песен" - збірку українських історичних дум.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Більш повніше і систематичне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української етнографії під назвою "Малоросийские народые песни" склав у 1827 році Михайло Максимович, майбутній ректор Київського університету. Ця збірка вплинула на формування творчості О.Пушкіна, М. Гоголя, на вибі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життєвого шляху П. Куліша і М.Костомарова.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Справу Максимовича продовжив Ізмаїл Срезневський. У 1831 році він видав "Український альманах" - збірку народних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ісень і оригінальних поезій,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написаних харківськими поетами, а у 1833 - 1838 - видав шість випусків "Запорожской старины".</w:t>
      </w:r>
      <w:proofErr w:type="gramEnd"/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велику роботу у галузі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українських і російських народних пісень зробив український професор Московського університету Йосип Бродянський - у 1837 році він присвятив їм свою дисертацію.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Наприкінці 18 століття серед козацької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еліти Лівобережжя посилилась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зацікавленість історією, особливо історією козаччини. Це відбилося у працях </w:t>
      </w: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кількох нащадків козацьких родів, які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ішли у відставку з царської служби і присвятили себе опрацюванню та публікуванню історичних матеріалів. Найбільшої уваги серед істориків - аматорів заслуговують Василь Рубан - "Короткая летопись малоросийская" 1777р., Опанас Шафонський - "Черниговского наместничества топографическое описание" 1876р.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Першою узагальнюючою працею з історії України, написаною з широким використанням як українських так і російських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івних матеріалів, була 4 - томна "История малой России" Д. Бантинш - Каменського. Головну увагу автор приділив діяльності історичних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зовнішньо - політичним подіям.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1842 - 43 рр. вийшла 5 - томна "Історія Малоросії" Миколи Маркевича: в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 він відстоював право українського народу на самостійний національний розвиток, обґрунтовував правомірність відтворення автономії України.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 Максимович виступав проти норманської теорії походження Русі,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іджував історію козацтва.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з видатних істориків 19 століття був Микола Костомаров (1817 - 1885). Більшість праць видані у його творі "Історичні монографії та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ідження". Також до видатних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ідників історії України можна віднести В. Антоновича та М. Драгоманова.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Наприкінці 19 століття почалася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ідницька робота видатного українського історика, громадського і політичного діяча України Михайла Грушевського (1868 - 1934), одним з найвідоміших дослідників козаччини був Дмитро Яворницький - тритомна праця "Історія запорозьких козаків".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Західній Україні помітною була діяльність так званої "руської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ійці"(І. Вагилевич,    Я. Головацький та М. Шашкевич) у галузі етнографії, історії ("Русалка Дністрова" 1837р., де були викладені культура та побут населення України, епізоди з її історії тощо).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галузі філософії йшла боротьба поглядів між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іалістами та ідеалістами, в політекономії - між дворянсько - буржуазними вченими та ліберальними народниками.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Розвиткові філології перешкоджала русифікаторська політика царського уряду, але не дивлячись на це, філологічні науки продовжували розвиватися. Так, видатні праці з історії української мови, літератури та фольклору написав П. Г. Житецький (1837 - 1911), зокрема "Очерк звуковой истории малорусского наречия в 18 веке". Видатним мовознавцем був професор Харківського університету О.О. Потебня (1835 - 1891).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цей час у галузі етнографії та фольклористики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 працювали               М.Ф. Сумцов, П.П.Чубинський, М.П. Драгоманов, Б. Д. Грінченко.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Розвиток юридичних наук пов'язаний з іменами таких вчених: М.Ф.Владимирський - Буданов (історія російського, українського, литовського, польського права), О.Ф.Кістяківський (кримінальне право, історія права і судочинства в Україні), В.А.Незабитневський (міжнародне право) тощо.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Треба сказати про роль у розвитку національної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 українського народу науково - освітнього товариства "Просвіта", яке було засноване у Львові у 1868р.. Товариство видавало твори видатних українських письменників, шкільні підручники, популярні брошури, газети, альманахи, організовувало читальні, займалося просвітницькою діяльністю.</w:t>
      </w:r>
    </w:p>
    <w:p w:rsidR="00632EBC" w:rsidRPr="00632EBC" w:rsidRDefault="00632EBC" w:rsidP="00632EB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1892 році у Львові було організовано наукове товариство ім. Т.Г.Шевченка. Воно мало за мету об'єднати наукові сили на всіх українських землях, згодом воно почало відігравати роль Академії наук. Товариств мало три відділи: філологічний, історико - філософський, математично - природничо - лікарський. Історико - філософську секцію з 1894 року очолював М. Грушевський.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1898 р. він почав видавати 10 - ти томну монографію "Історія України - Русі". Всього до 1914 року Товариство видало близько 300 томів наукових праць з </w:t>
      </w:r>
      <w:proofErr w:type="gramStart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галузей знань, найбільше за все - з українознавства.</w:t>
      </w:r>
    </w:p>
    <w:p w:rsidR="00632EBC" w:rsidRPr="00032A4E" w:rsidRDefault="00632EBC" w:rsidP="00632E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32A4E" w:rsidRPr="00032A4E" w:rsidRDefault="00032A4E" w:rsidP="00632E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2A4E" w:rsidRPr="0003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E"/>
    <w:rsid w:val="00032A4E"/>
    <w:rsid w:val="001E5F3A"/>
    <w:rsid w:val="00632EBC"/>
    <w:rsid w:val="008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2020-03-23T17:03:00Z</dcterms:created>
  <dcterms:modified xsi:type="dcterms:W3CDTF">2020-03-23T17:17:00Z</dcterms:modified>
</cp:coreProperties>
</file>