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43" w:rsidRDefault="00A81743" w:rsidP="00A8174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Дата: </w:t>
      </w:r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</w:t>
      </w:r>
      <w:r w:rsidRPr="001A2E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.03.2020</w:t>
      </w:r>
    </w:p>
    <w:p w:rsidR="00A81743" w:rsidRDefault="00A81743" w:rsidP="00A8174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A2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Група: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ШМ – 5</w:t>
      </w:r>
    </w:p>
    <w:p w:rsidR="00A561BB" w:rsidRDefault="00A561BB" w:rsidP="00A8174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81743" w:rsidRDefault="00A81743" w:rsidP="00A817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Завдання № 1 </w:t>
      </w:r>
    </w:p>
    <w:p w:rsidR="00A81743" w:rsidRDefault="00A81743" w:rsidP="00A817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Формування нових знань. Конспектування</w:t>
      </w:r>
    </w:p>
    <w:p w:rsidR="00A81743" w:rsidRDefault="00A81743" w:rsidP="00421C27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817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Характеристика поверхонь та їх підг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A817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товка</w:t>
      </w:r>
    </w:p>
    <w:p w:rsidR="00A81743" w:rsidRDefault="00A81743" w:rsidP="00421C2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Керамічна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плитка —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універсальний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ожна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на будь-яку основу.</w:t>
      </w:r>
    </w:p>
    <w:p w:rsidR="00A81743" w:rsidRPr="00A81743" w:rsidRDefault="00A81743" w:rsidP="00421C27">
      <w:pPr>
        <w:shd w:val="clear" w:color="auto" w:fill="FFFFFF"/>
        <w:spacing w:after="100" w:afterAutospacing="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1743" w:rsidRPr="00A81743" w:rsidRDefault="00A81743" w:rsidP="00421C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proofErr w:type="spellStart"/>
      <w:r w:rsidRPr="00A8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штукатурені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ідходять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укладку.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практично не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вимагає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додаткової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Єдине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штукатурка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вбирає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вологу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обробити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грунтовкою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743" w:rsidRPr="00A81743" w:rsidRDefault="00A81743" w:rsidP="00421C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proofErr w:type="spellStart"/>
      <w:r w:rsidRPr="00A8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ерев'яні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вимагають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цілого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облицювання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керамікою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крайніх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Дерево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міцний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прогинатися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великого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зміцнити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нестабільні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обробити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щілини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іальною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шпаклівкою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обробляють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гіпсоволокнистими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плитами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скловолоконною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сіткою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743" w:rsidRPr="00A81743" w:rsidRDefault="00A81743" w:rsidP="00421C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 w:rsidRPr="00A8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офарбовані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фарба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вбирає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вологу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адгезія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клеєм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погіршується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обробити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металевою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щіткою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заґрунтувати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грунтівкою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кварцовим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іском</w:t>
      </w:r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743" w:rsidRPr="00A81743" w:rsidRDefault="00A81743" w:rsidP="00421C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</w:t>
      </w:r>
      <w:proofErr w:type="spellStart"/>
      <w:r w:rsidRPr="00A8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етонн</w:t>
      </w:r>
      <w:proofErr w:type="spellEnd"/>
      <w:r w:rsidR="00A56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C7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(цеглян</w:t>
      </w:r>
      <w:r w:rsidR="00A56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C7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="00A56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основу</w:t>
      </w:r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обробити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</w:t>
      </w:r>
      <w:proofErr w:type="spellEnd"/>
      <w:r w:rsidR="00421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вкою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"https://etalonk.com/catalog/plitka/dlya_sten" \t "_blank" </w:instrText>
      </w:r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настінну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плитку</w:t>
      </w:r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плитку для </w:t>
      </w:r>
      <w:proofErr w:type="spellStart"/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</w:t>
      </w:r>
      <w:proofErr w:type="spellEnd"/>
      <w:r w:rsidR="00421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bookmarkStart w:id="0" w:name="_GoBack"/>
      <w:bookmarkEnd w:id="0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простояла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743" w:rsidRPr="00A81743" w:rsidRDefault="00A81743" w:rsidP="00421C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proofErr w:type="spellStart"/>
      <w:r w:rsidRPr="00A8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іпсокартонні</w:t>
      </w:r>
      <w:proofErr w:type="spellEnd"/>
      <w:r w:rsidRPr="00A8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Ідеально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ідходять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плитки.</w:t>
      </w:r>
    </w:p>
    <w:p w:rsidR="00A81743" w:rsidRPr="00A81743" w:rsidRDefault="00A81743" w:rsidP="00421C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ПВХ-плитка з часом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деформується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іскається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абсолютно не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підходить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облицювання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плиткою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початком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видалити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A81743" w:rsidRDefault="00A81743" w:rsidP="00421C2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Плитку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облицювання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поверхонь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підлоги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ніш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колон,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декору. </w:t>
      </w:r>
      <w:hyperlink r:id="rId6" w:tgtFrame="_blank" w:history="1">
        <w:r w:rsidRPr="00A81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Плитка для </w:t>
        </w:r>
        <w:proofErr w:type="spellStart"/>
        <w:r w:rsidRPr="00A81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кухні</w:t>
        </w:r>
        <w:proofErr w:type="spellEnd"/>
      </w:hyperlink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інтер'є</w:t>
      </w:r>
      <w:proofErr w:type="gram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головне </w:t>
      </w:r>
      <w:proofErr w:type="spellStart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визначитися</w:t>
      </w:r>
      <w:proofErr w:type="spellEnd"/>
      <w:r w:rsidRPr="00A8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дизайном. </w:t>
      </w:r>
    </w:p>
    <w:p w:rsidR="00A561BB" w:rsidRDefault="00A561BB" w:rsidP="00A8174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1BB" w:rsidRPr="00A561BB" w:rsidRDefault="00A561BB" w:rsidP="00A8174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A85" w:rsidRPr="003C7A85" w:rsidRDefault="003C7A85" w:rsidP="003C7A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lastRenderedPageBreak/>
        <w:t>П</w:t>
      </w:r>
      <w:r w:rsidRPr="003C7A8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ідготовк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а</w:t>
      </w:r>
      <w:r w:rsidRPr="003C7A8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 дерев’яних  поверхонь стін під  лицювання</w:t>
      </w:r>
    </w:p>
    <w:p w:rsidR="003C7A85" w:rsidRPr="003C7A85" w:rsidRDefault="003C7A85" w:rsidP="003C7A85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7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Дерев’яні стіни і перегородки, призначені для облицювання, попередньо вкривають гідроізоляційним матеріалом: толем або руберойдом. Рулонні гідроізоляційні матеріали прибивають внапуск у два шари толевими цвяхами. При використанні звичайних цвяхів завдовжки 30 – 40 мм їх забивають до половини довжини, а решту загинають, притискуючи толь. Потім до поверхні прибивають металеву сітку, або обплутують її дротом , натягуючи на попередньо забиті цвяхи. Після цього підготовлену поверхню вкривають шаром цементного розчину складу 1:3 або 1:4, завтовшки не менше як 15 мм, який не розрівнюють а лише трохи ущільнюють. Зразу ж після ущільнення на шарі розчину </w:t>
      </w:r>
      <w:proofErr w:type="spellStart"/>
      <w:r w:rsidRPr="003C7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подряпкою</w:t>
      </w:r>
      <w:proofErr w:type="spellEnd"/>
      <w:r w:rsidRPr="003C7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роблять борозни. Облицьовувати поверхню починають після повного затвердіння розчину.</w:t>
      </w:r>
    </w:p>
    <w:p w:rsidR="003C7A85" w:rsidRDefault="003C7A85" w:rsidP="003C7A85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7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Перед облицьовуванням стін керамічними глазурованими і скляними плитками на розчині підготовлену поверхню змочують водою.</w:t>
      </w:r>
    </w:p>
    <w:p w:rsidR="003C7A85" w:rsidRDefault="003C7A85" w:rsidP="003C7A85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C7A85" w:rsidRPr="003C7A85" w:rsidRDefault="003C7A85" w:rsidP="003C7A8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П</w:t>
      </w:r>
      <w:r w:rsidRPr="003C7A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ідготовк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а</w:t>
      </w:r>
      <w:r w:rsidRPr="003C7A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 xml:space="preserve"> бетонних, цегляних поверхонь стін під</w:t>
      </w:r>
    </w:p>
    <w:p w:rsidR="003C7A85" w:rsidRPr="003C7A85" w:rsidRDefault="003C7A85" w:rsidP="003C7A85">
      <w:pPr>
        <w:tabs>
          <w:tab w:val="left" w:pos="3255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7A8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лицювання</w:t>
      </w:r>
    </w:p>
    <w:p w:rsidR="003C7A85" w:rsidRPr="003C7A85" w:rsidRDefault="003C7A85" w:rsidP="003C7A85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7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Поверхні які будуть облицьовуватись, підготовлюють так само, як і під оштукатурення. Кам’яні поверхні, відхилення яких від вертикалі відповідають технічним вимогам, перед облицюванням очищають від пилу, потьоків розчину бруду та змочують водою. Якщо на поверхні є окремі западини або відхилення від вертикалі, ці місця виправляють шаром цементного розчину. Після розрівнювання розчину і перевірки рівності поверхні правилом, ділянки, вкриті розчином, подряпують, роблячи на них хвилеподібні або похилі, під кутом 45</w:t>
      </w:r>
      <w:r w:rsidRPr="003C7A8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 w:eastAsia="ru-RU"/>
        </w:rPr>
        <w:t>0</w:t>
      </w:r>
      <w:r w:rsidRPr="003C7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борозни. Окремі виступи на поверхні зрубують зубилами.</w:t>
      </w:r>
    </w:p>
    <w:p w:rsidR="003C7A85" w:rsidRDefault="003C7A85" w:rsidP="003C7A85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7A8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Цегляні поверхні з кладкою у повний шов, а також бетонні поверхні насікають, очищають від пилу і перед облицюванням змочують водою. </w:t>
      </w:r>
    </w:p>
    <w:p w:rsidR="00FD6F74" w:rsidRPr="003C7A85" w:rsidRDefault="00FD6F74" w:rsidP="003C7A85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</w:p>
    <w:p w:rsidR="00A561BB" w:rsidRDefault="00A561BB" w:rsidP="00FD6F74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</w:pPr>
    </w:p>
    <w:p w:rsidR="00A561BB" w:rsidRDefault="00A561BB" w:rsidP="00FD6F74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</w:pPr>
    </w:p>
    <w:p w:rsidR="00A561BB" w:rsidRDefault="00A561BB" w:rsidP="00FD6F74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</w:pPr>
    </w:p>
    <w:p w:rsidR="00A561BB" w:rsidRDefault="00A561BB" w:rsidP="00FD6F74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</w:pPr>
    </w:p>
    <w:p w:rsidR="00A561BB" w:rsidRDefault="00A561BB" w:rsidP="00FD6F74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</w:pPr>
    </w:p>
    <w:p w:rsidR="00A561BB" w:rsidRDefault="00A561BB" w:rsidP="00FD6F74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</w:pPr>
    </w:p>
    <w:p w:rsidR="00A561BB" w:rsidRDefault="00A561BB" w:rsidP="00FD6F74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val="uk-UA"/>
        </w:rPr>
      </w:pPr>
    </w:p>
    <w:p w:rsidR="00FD6F74" w:rsidRPr="00FD6F74" w:rsidRDefault="00FD6F74" w:rsidP="00FD6F74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FD6F74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lastRenderedPageBreak/>
        <w:t>Таблиця допустимих відхилень</w:t>
      </w:r>
    </w:p>
    <w:p w:rsidR="00FD6F74" w:rsidRPr="00FD6F74" w:rsidRDefault="00FD6F74" w:rsidP="00FD6F74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FD6F74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для поверхонь</w:t>
      </w:r>
    </w:p>
    <w:p w:rsidR="00FD6F74" w:rsidRPr="00FD6F74" w:rsidRDefault="00FD6F74" w:rsidP="00FD6F74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1246"/>
        <w:gridCol w:w="1306"/>
        <w:gridCol w:w="1722"/>
        <w:gridCol w:w="1184"/>
        <w:gridCol w:w="1608"/>
      </w:tblGrid>
      <w:tr w:rsidR="00FD6F74" w:rsidRPr="00FD6F74" w:rsidTr="006943A4">
        <w:tc>
          <w:tcPr>
            <w:tcW w:w="3085" w:type="dxa"/>
            <w:vMerge w:val="restart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Відхилення</w:t>
            </w:r>
          </w:p>
        </w:tc>
        <w:tc>
          <w:tcPr>
            <w:tcW w:w="2693" w:type="dxa"/>
            <w:gridSpan w:val="2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З цегли , керамічних і інших каменів правильної форми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Бетонні стіни та колони</w:t>
            </w:r>
          </w:p>
        </w:tc>
        <w:tc>
          <w:tcPr>
            <w:tcW w:w="1383" w:type="dxa"/>
            <w:vMerge w:val="restart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Дерев′яні поверхні</w:t>
            </w:r>
          </w:p>
        </w:tc>
      </w:tr>
      <w:tr w:rsidR="00FD6F74" w:rsidRPr="00FD6F74" w:rsidTr="006943A4">
        <w:tc>
          <w:tcPr>
            <w:tcW w:w="3085" w:type="dxa"/>
            <w:vMerge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Стіни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275" w:type="dxa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Стовпи</w:t>
            </w:r>
          </w:p>
        </w:tc>
        <w:tc>
          <w:tcPr>
            <w:tcW w:w="1134" w:type="dxa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Монолітні</w:t>
            </w:r>
          </w:p>
        </w:tc>
        <w:tc>
          <w:tcPr>
            <w:tcW w:w="1276" w:type="dxa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Збірні</w:t>
            </w:r>
          </w:p>
        </w:tc>
        <w:tc>
          <w:tcPr>
            <w:tcW w:w="1383" w:type="dxa"/>
            <w:vMerge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FD6F74" w:rsidRPr="00FD6F74" w:rsidTr="006943A4">
        <w:tc>
          <w:tcPr>
            <w:tcW w:w="3085" w:type="dxa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Плоскість і ліній їх перетинання 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( кутів ) від вертикалі не більше :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 один поверх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 весь будинок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 всю висоту конструкції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Місцеві відхилення 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( нерівностей ) при перевірці рейкою довжиною 2 м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30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</w:tc>
        <w:tc>
          <w:tcPr>
            <w:tcW w:w="1275" w:type="dxa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10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30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134" w:type="dxa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15-10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</w:tc>
        <w:tc>
          <w:tcPr>
            <w:tcW w:w="1276" w:type="dxa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5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1383" w:type="dxa"/>
          </w:tcPr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0.2</w:t>
            </w: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  <w:p w:rsidR="00FD6F74" w:rsidRPr="00FD6F74" w:rsidRDefault="00FD6F74" w:rsidP="00FD6F74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FD6F74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</w:tr>
    </w:tbl>
    <w:p w:rsidR="00FD6F74" w:rsidRDefault="00FD6F74" w:rsidP="00FD6F7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561BB" w:rsidRDefault="00A561BB" w:rsidP="00FD6F7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561BB" w:rsidRDefault="00A561BB" w:rsidP="00FD6F7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561BB" w:rsidRDefault="00A561BB" w:rsidP="00FD6F7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561BB" w:rsidRDefault="00A561BB" w:rsidP="00FD6F7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D6F74" w:rsidRDefault="00FD6F74" w:rsidP="00FD6F7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№ 2</w:t>
      </w:r>
    </w:p>
    <w:p w:rsidR="00A561BB" w:rsidRPr="00A561BB" w:rsidRDefault="00A561BB" w:rsidP="00A561BB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Пройти тематичне оцінювання</w:t>
      </w:r>
    </w:p>
    <w:p w:rsidR="00A561BB" w:rsidRPr="00A561BB" w:rsidRDefault="00A561BB" w:rsidP="00A561BB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1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Відповіді </w:t>
      </w:r>
      <w:r w:rsidRPr="00A561BB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надіслати на електронну пошту</w:t>
      </w:r>
      <w:r w:rsidRPr="00A561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адресою</w:t>
      </w:r>
      <w:r w:rsidRPr="00A561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A56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561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561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korolovitch</w:t>
      </w:r>
      <w:proofErr w:type="spellEnd"/>
      <w:r w:rsidRPr="00A56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proofErr w:type="spellStart"/>
      <w:r w:rsidRPr="00A561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ukr</w:t>
      </w:r>
      <w:proofErr w:type="spellEnd"/>
      <w:r w:rsidRPr="00A56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561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net</w:t>
      </w:r>
      <w:r w:rsidRPr="00A561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A561BB" w:rsidRPr="00A561BB" w:rsidRDefault="00A561BB" w:rsidP="00A561BB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561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 схемою:  </w:t>
      </w:r>
      <w:r w:rsidRPr="00A561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Дата;  Група №;  Прізвище та ім’я учня(ці) </w:t>
      </w:r>
    </w:p>
    <w:p w:rsidR="00FD6F74" w:rsidRPr="00FD6F74" w:rsidRDefault="00FD6F74" w:rsidP="00FD6F7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Рівень</w:t>
      </w: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>1. За допомогою якого інструменту сколюють випуклості і горби на основі, що готується до лицювання?</w:t>
      </w: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А) шпателя;</w:t>
      </w: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Б) щітки;</w:t>
      </w: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В) скарпеля.</w:t>
      </w: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>2. Яким інструментом  очищають поверхню основи від пилу?</w:t>
      </w: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А) </w:t>
      </w:r>
      <w:proofErr w:type="spellStart"/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>бучардою</w:t>
      </w:r>
      <w:proofErr w:type="spellEnd"/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Б) шпателем;</w:t>
      </w: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В) щіткою волосяною.</w:t>
      </w: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>3.За допомогою якого інструменту роблять насічку на поверхні бетону?</w:t>
      </w: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А) циклі ;</w:t>
      </w:r>
    </w:p>
    <w:p w:rsidR="00FD6F74" w:rsidRP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Б) </w:t>
      </w:r>
      <w:proofErr w:type="spellStart"/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>бучарди</w:t>
      </w:r>
      <w:proofErr w:type="spellEnd"/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D6F74" w:rsidRDefault="00FD6F74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В) шпателя.</w:t>
      </w:r>
    </w:p>
    <w:p w:rsidR="00A561BB" w:rsidRPr="00FD6F74" w:rsidRDefault="00A561BB" w:rsidP="00FD6F74">
      <w:pPr>
        <w:tabs>
          <w:tab w:val="left" w:pos="184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6F74" w:rsidRPr="00FD6F74" w:rsidRDefault="00FD6F74" w:rsidP="00FD6F74">
      <w:pPr>
        <w:tabs>
          <w:tab w:val="left" w:pos="1843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4.Яким інструментом перевіряють </w:t>
      </w:r>
      <w:proofErr w:type="spellStart"/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>вирівняність</w:t>
      </w:r>
      <w:proofErr w:type="spellEnd"/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поверхні основи?</w:t>
      </w:r>
    </w:p>
    <w:p w:rsidR="00FD6F74" w:rsidRPr="00FD6F74" w:rsidRDefault="00FD6F74" w:rsidP="00FD6F74">
      <w:pPr>
        <w:tabs>
          <w:tab w:val="left" w:pos="1843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>А) рулеткою;</w:t>
      </w:r>
    </w:p>
    <w:p w:rsidR="00FD6F74" w:rsidRPr="00FD6F74" w:rsidRDefault="00FD6F74" w:rsidP="00FD6F74">
      <w:pPr>
        <w:tabs>
          <w:tab w:val="left" w:pos="1843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Б) метром складним;</w:t>
      </w:r>
    </w:p>
    <w:p w:rsidR="00FD6F74" w:rsidRDefault="00FD6F74" w:rsidP="00FD6F74">
      <w:pPr>
        <w:tabs>
          <w:tab w:val="left" w:pos="1843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FD6F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В) контрольною рейкою.</w:t>
      </w:r>
    </w:p>
    <w:p w:rsidR="00A561BB" w:rsidRDefault="00A561BB" w:rsidP="00FD6F74">
      <w:pPr>
        <w:tabs>
          <w:tab w:val="left" w:pos="1843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6F74" w:rsidRPr="00FD6F74" w:rsidRDefault="00FD6F74" w:rsidP="00FD6F74">
      <w:pPr>
        <w:tabs>
          <w:tab w:val="left" w:pos="1843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D6F7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Рівень</w:t>
      </w:r>
    </w:p>
    <w:p w:rsidR="00A561BB" w:rsidRPr="00A561BB" w:rsidRDefault="00FD6F74" w:rsidP="00A561BB">
      <w:pPr>
        <w:pStyle w:val="a4"/>
        <w:numPr>
          <w:ilvl w:val="0"/>
          <w:numId w:val="2"/>
        </w:num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56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підготовлюють кам’яні поверхні під лицювання? </w:t>
      </w:r>
      <w:r w:rsidRPr="00A561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561BB" w:rsidRPr="00A561BB" w:rsidRDefault="00FD6F74" w:rsidP="00A561BB">
      <w:pPr>
        <w:pStyle w:val="a4"/>
        <w:numPr>
          <w:ilvl w:val="0"/>
          <w:numId w:val="2"/>
        </w:num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561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 роблять з ділянками, які вкриті розчином?</w:t>
      </w:r>
    </w:p>
    <w:p w:rsidR="00A561BB" w:rsidRPr="00A561BB" w:rsidRDefault="00FD6F74" w:rsidP="00FD6F74">
      <w:pPr>
        <w:pStyle w:val="a4"/>
        <w:numPr>
          <w:ilvl w:val="0"/>
          <w:numId w:val="2"/>
        </w:num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D6F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 підготовлюють бетонні та цегляні поверхні з кладкою у повний шов поверхні? </w:t>
      </w:r>
    </w:p>
    <w:p w:rsidR="008856C3" w:rsidRPr="00A561BB" w:rsidRDefault="00FD6F74" w:rsidP="005504C9">
      <w:pPr>
        <w:pStyle w:val="a4"/>
        <w:numPr>
          <w:ilvl w:val="0"/>
          <w:numId w:val="2"/>
        </w:num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 роблять з виступами на пов</w:t>
      </w:r>
      <w:r w:rsidR="00A561BB" w:rsidRPr="00A561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</w:t>
      </w:r>
      <w:r w:rsidRPr="00FD6F7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рхні?    </w:t>
      </w:r>
    </w:p>
    <w:p w:rsidR="00A561BB" w:rsidRDefault="00A561BB" w:rsidP="00A561BB">
      <w:pPr>
        <w:pStyle w:val="a4"/>
        <w:numPr>
          <w:ilvl w:val="0"/>
          <w:numId w:val="2"/>
        </w:num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1BB">
        <w:rPr>
          <w:rFonts w:ascii="Times New Roman" w:hAnsi="Times New Roman" w:cs="Times New Roman"/>
          <w:sz w:val="28"/>
          <w:szCs w:val="28"/>
          <w:lang w:val="uk-UA"/>
        </w:rPr>
        <w:t xml:space="preserve">Яким гідроізоляційним матеріалом вкривають дерев’яні поверхні? </w:t>
      </w:r>
    </w:p>
    <w:p w:rsidR="00A561BB" w:rsidRDefault="00A561BB" w:rsidP="00A561BB">
      <w:pPr>
        <w:pStyle w:val="a4"/>
        <w:numPr>
          <w:ilvl w:val="0"/>
          <w:numId w:val="2"/>
        </w:num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1BB">
        <w:rPr>
          <w:rFonts w:ascii="Times New Roman" w:hAnsi="Times New Roman" w:cs="Times New Roman"/>
          <w:sz w:val="28"/>
          <w:szCs w:val="28"/>
          <w:lang w:val="uk-UA"/>
        </w:rPr>
        <w:t xml:space="preserve">Чим і як кріплять гідроізоляційні матеріали? </w:t>
      </w:r>
    </w:p>
    <w:p w:rsidR="00A561BB" w:rsidRDefault="00A561BB" w:rsidP="00A561BB">
      <w:pPr>
        <w:pStyle w:val="a4"/>
        <w:numPr>
          <w:ilvl w:val="0"/>
          <w:numId w:val="2"/>
        </w:num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1BB">
        <w:rPr>
          <w:rFonts w:ascii="Times New Roman" w:hAnsi="Times New Roman" w:cs="Times New Roman"/>
          <w:sz w:val="28"/>
          <w:szCs w:val="28"/>
          <w:lang w:val="uk-UA"/>
        </w:rPr>
        <w:t xml:space="preserve">Як забивають звичайні цвяхи ? </w:t>
      </w:r>
    </w:p>
    <w:p w:rsidR="00A561BB" w:rsidRDefault="00A561BB" w:rsidP="00A561BB">
      <w:pPr>
        <w:pStyle w:val="a4"/>
        <w:numPr>
          <w:ilvl w:val="0"/>
          <w:numId w:val="2"/>
        </w:num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1BB">
        <w:rPr>
          <w:rFonts w:ascii="Times New Roman" w:hAnsi="Times New Roman" w:cs="Times New Roman"/>
          <w:sz w:val="28"/>
          <w:szCs w:val="28"/>
          <w:lang w:val="uk-UA"/>
        </w:rPr>
        <w:t xml:space="preserve">Що кріплять до рулонних матеріалів?    </w:t>
      </w:r>
    </w:p>
    <w:p w:rsidR="00A561BB" w:rsidRDefault="00A561BB" w:rsidP="00A561BB">
      <w:pPr>
        <w:pStyle w:val="a4"/>
        <w:numPr>
          <w:ilvl w:val="0"/>
          <w:numId w:val="2"/>
        </w:num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1BB">
        <w:rPr>
          <w:rFonts w:ascii="Times New Roman" w:hAnsi="Times New Roman" w:cs="Times New Roman"/>
          <w:sz w:val="28"/>
          <w:szCs w:val="28"/>
          <w:lang w:val="uk-UA"/>
        </w:rPr>
        <w:t xml:space="preserve">Яку операцію роблять після кріплення металевої сітки? </w:t>
      </w:r>
    </w:p>
    <w:p w:rsidR="00A561BB" w:rsidRPr="00A561BB" w:rsidRDefault="00A561BB" w:rsidP="00A561BB">
      <w:pPr>
        <w:pStyle w:val="a4"/>
        <w:numPr>
          <w:ilvl w:val="0"/>
          <w:numId w:val="2"/>
        </w:num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1BB">
        <w:rPr>
          <w:rFonts w:ascii="Times New Roman" w:hAnsi="Times New Roman" w:cs="Times New Roman"/>
          <w:sz w:val="28"/>
          <w:szCs w:val="28"/>
          <w:lang w:val="uk-UA"/>
        </w:rPr>
        <w:t xml:space="preserve">Що роблять з ущільненим затверділим розчином? </w:t>
      </w:r>
    </w:p>
    <w:sectPr w:rsidR="00A561BB" w:rsidRPr="00A5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7F03"/>
    <w:multiLevelType w:val="multilevel"/>
    <w:tmpl w:val="EB60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318D3"/>
    <w:multiLevelType w:val="hybridMultilevel"/>
    <w:tmpl w:val="27BE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F6"/>
    <w:rsid w:val="003C7A85"/>
    <w:rsid w:val="00421C27"/>
    <w:rsid w:val="008856C3"/>
    <w:rsid w:val="00946AF6"/>
    <w:rsid w:val="00A561BB"/>
    <w:rsid w:val="00A81743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k.com/catalog/plitka/dlya_kuh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dcterms:created xsi:type="dcterms:W3CDTF">2020-03-22T13:44:00Z</dcterms:created>
  <dcterms:modified xsi:type="dcterms:W3CDTF">2020-03-22T14:27:00Z</dcterms:modified>
</cp:coreProperties>
</file>