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B" w:rsidRPr="009E4284" w:rsidRDefault="00525DE3" w:rsidP="00023FC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Поняття дискримінації. Основні форми та прояви дискримін</w:t>
      </w:r>
      <w:r w:rsidR="002A2135">
        <w:rPr>
          <w:rFonts w:ascii="Times New Roman" w:eastAsia="Times New Roman" w:hAnsi="Times New Roman"/>
          <w:b/>
          <w:sz w:val="24"/>
          <w:szCs w:val="24"/>
        </w:rPr>
        <w:t>ації. Толерантність та інклюзія</w:t>
      </w:r>
    </w:p>
    <w:p w:rsidR="00D72FC9" w:rsidRPr="009E4284" w:rsidRDefault="00D72FC9" w:rsidP="00023F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5163" w:rsidRPr="00023FCF" w:rsidRDefault="00625163" w:rsidP="00023FCF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На попередніх </w:t>
      </w:r>
      <w:proofErr w:type="spellStart"/>
      <w:r w:rsidRPr="009E4284">
        <w:rPr>
          <w:rFonts w:ascii="Times New Roman" w:eastAsia="Times New Roman" w:hAnsi="Times New Roman"/>
          <w:sz w:val="24"/>
          <w:szCs w:val="24"/>
        </w:rPr>
        <w:t>уроках</w:t>
      </w:r>
      <w:proofErr w:type="spellEnd"/>
      <w:r w:rsidRPr="009E4284">
        <w:rPr>
          <w:rFonts w:ascii="Times New Roman" w:eastAsia="Times New Roman" w:hAnsi="Times New Roman"/>
          <w:sz w:val="24"/>
          <w:szCs w:val="24"/>
        </w:rPr>
        <w:t xml:space="preserve"> ми визначилися із тим, що таке права людини, кого вони ст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>суються, а також як втілюється в життя принцип рівності. Ми також визначили як пов’язані стереотипи, упер</w:t>
      </w:r>
      <w:r w:rsidRPr="009E4284">
        <w:rPr>
          <w:rFonts w:ascii="Times New Roman" w:eastAsia="Times New Roman" w:hAnsi="Times New Roman"/>
          <w:sz w:val="24"/>
          <w:szCs w:val="24"/>
        </w:rPr>
        <w:t>е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дження, і чому важливо їх усвідомлювати. В цьому </w:t>
      </w:r>
      <w:proofErr w:type="spellStart"/>
      <w:r w:rsidRPr="009E4284">
        <w:rPr>
          <w:rFonts w:ascii="Times New Roman" w:eastAsia="Times New Roman" w:hAnsi="Times New Roman"/>
          <w:sz w:val="24"/>
          <w:szCs w:val="24"/>
        </w:rPr>
        <w:t>уроці</w:t>
      </w:r>
      <w:proofErr w:type="spellEnd"/>
      <w:r w:rsidRPr="009E4284">
        <w:rPr>
          <w:rFonts w:ascii="Times New Roman" w:eastAsia="Times New Roman" w:hAnsi="Times New Roman"/>
          <w:sz w:val="24"/>
          <w:szCs w:val="24"/>
        </w:rPr>
        <w:t xml:space="preserve"> ми детально розглянемо тему дискримін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>ції: дізнаємося яких форм вона набуває, та кого м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>же стосуватися.</w:t>
      </w:r>
    </w:p>
    <w:p w:rsidR="00625163" w:rsidRPr="009E4284" w:rsidRDefault="00625163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Дискримінація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 — будь-яка відмінність, виключення, обмеження або перевага, за</w:t>
      </w:r>
    </w:p>
    <w:p w:rsidR="00625163" w:rsidRPr="009E4284" w:rsidRDefault="0062516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ознакою раси, кольору шкіри, мови, релігії, політичних або інших поглядів, національного або соці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>льного походження, майнового становища, народження або іншої обставини, і яка має на меті або як наслідок, знищити чи применшити визнання, прав і свобод особи</w:t>
      </w:r>
      <w:r w:rsidRPr="009E4284">
        <w:rPr>
          <w:rFonts w:ascii="Times New Roman" w:eastAsia="Times New Roman" w:hAnsi="Times New Roman"/>
          <w:sz w:val="24"/>
          <w:szCs w:val="24"/>
        </w:rPr>
        <w:t>с</w:t>
      </w:r>
      <w:r w:rsidRPr="009E4284">
        <w:rPr>
          <w:rFonts w:ascii="Times New Roman" w:eastAsia="Times New Roman" w:hAnsi="Times New Roman"/>
          <w:sz w:val="24"/>
          <w:szCs w:val="24"/>
        </w:rPr>
        <w:t>тості.</w:t>
      </w:r>
    </w:p>
    <w:p w:rsidR="008C56E2" w:rsidRPr="009E4284" w:rsidRDefault="008C56E2" w:rsidP="00695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56E2" w:rsidRPr="009E4284" w:rsidRDefault="00023FCF" w:rsidP="00695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32C7F2" wp14:editId="1A2D64A2">
            <wp:simplePos x="0" y="0"/>
            <wp:positionH relativeFrom="column">
              <wp:posOffset>24765</wp:posOffset>
            </wp:positionH>
            <wp:positionV relativeFrom="paragraph">
              <wp:posOffset>-1905</wp:posOffset>
            </wp:positionV>
            <wp:extent cx="5486400" cy="2419350"/>
            <wp:effectExtent l="0" t="0" r="1905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E2" w:rsidRPr="009E4284" w:rsidRDefault="008C56E2" w:rsidP="00695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25163" w:rsidRPr="009E4284" w:rsidRDefault="00625163" w:rsidP="006958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Складання логічної схеми: «Дискримінація»</w:t>
      </w:r>
    </w:p>
    <w:p w:rsidR="00625163" w:rsidRPr="009E4284" w:rsidRDefault="0062516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56E2" w:rsidRPr="009E4284" w:rsidRDefault="008C56E2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C56E2" w:rsidRPr="009E4284" w:rsidRDefault="008C56E2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C56E2" w:rsidRPr="009E4284" w:rsidRDefault="008C56E2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C56E2" w:rsidRPr="009E4284" w:rsidRDefault="008C56E2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C56E2" w:rsidRPr="009E4284" w:rsidRDefault="008C56E2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C56E2" w:rsidRPr="009E4284" w:rsidRDefault="008C56E2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C56E2" w:rsidRPr="009E4284" w:rsidRDefault="008C56E2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C05CD3" w:rsidRPr="009E4284" w:rsidRDefault="00023FCF" w:rsidP="00023FC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625163" w:rsidRPr="009E4284">
        <w:rPr>
          <w:rFonts w:ascii="Times New Roman" w:eastAsia="Times New Roman" w:hAnsi="Times New Roman"/>
          <w:sz w:val="24"/>
          <w:szCs w:val="24"/>
        </w:rPr>
        <w:t xml:space="preserve">Закон “Про засади запобігання та протидію дискримінації” було прийнято в 2012 році, а в 2014 до нього було </w:t>
      </w:r>
      <w:proofErr w:type="spellStart"/>
      <w:r w:rsidR="00625163" w:rsidRPr="009E4284">
        <w:rPr>
          <w:rFonts w:ascii="Times New Roman" w:eastAsia="Times New Roman" w:hAnsi="Times New Roman"/>
          <w:sz w:val="24"/>
          <w:szCs w:val="24"/>
        </w:rPr>
        <w:t>внесено</w:t>
      </w:r>
      <w:proofErr w:type="spellEnd"/>
      <w:r w:rsidR="00625163" w:rsidRPr="009E4284">
        <w:rPr>
          <w:rFonts w:ascii="Times New Roman" w:eastAsia="Times New Roman" w:hAnsi="Times New Roman"/>
          <w:sz w:val="24"/>
          <w:szCs w:val="24"/>
        </w:rPr>
        <w:t xml:space="preserve"> правки. Він 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визначає дискримінацію як:</w:t>
      </w:r>
    </w:p>
    <w:p w:rsidR="00625163" w:rsidRPr="009E4284" w:rsidRDefault="00C05CD3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 Ситуація, за якої особа та/або група осіб за їх ознаками раси, кольору шкіри, політичних, р</w:t>
      </w:r>
      <w:r w:rsidRPr="009E4284">
        <w:rPr>
          <w:rFonts w:ascii="Times New Roman" w:eastAsia="Times New Roman" w:hAnsi="Times New Roman"/>
          <w:sz w:val="24"/>
          <w:szCs w:val="24"/>
        </w:rPr>
        <w:t>е</w:t>
      </w:r>
      <w:r w:rsidRPr="009E4284">
        <w:rPr>
          <w:rFonts w:ascii="Times New Roman" w:eastAsia="Times New Roman" w:hAnsi="Times New Roman"/>
          <w:sz w:val="24"/>
          <w:szCs w:val="24"/>
        </w:rPr>
        <w:t>лігійних та інших переконань, статі, віку, інвалідності, етнічного та соціального походження, гром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дянства, сімейного та майнового стану, місця проживання, </w:t>
      </w:r>
      <w:proofErr w:type="spellStart"/>
      <w:r w:rsidRPr="009E4284">
        <w:rPr>
          <w:rFonts w:ascii="Times New Roman" w:eastAsia="Times New Roman" w:hAnsi="Times New Roman"/>
          <w:sz w:val="24"/>
          <w:szCs w:val="24"/>
        </w:rPr>
        <w:t>мовними</w:t>
      </w:r>
      <w:proofErr w:type="spellEnd"/>
      <w:r w:rsidRPr="009E4284">
        <w:rPr>
          <w:rFonts w:ascii="Times New Roman" w:eastAsia="Times New Roman" w:hAnsi="Times New Roman"/>
          <w:sz w:val="24"/>
          <w:szCs w:val="24"/>
        </w:rPr>
        <w:t xml:space="preserve"> або іншими ознаками, які були, є та можуть бути дійсними або припущеними (далі – певні ознаки), зазнає обмеження у визнанні, р</w:t>
      </w:r>
      <w:r w:rsidRPr="009E4284">
        <w:rPr>
          <w:rFonts w:ascii="Times New Roman" w:eastAsia="Times New Roman" w:hAnsi="Times New Roman"/>
          <w:sz w:val="24"/>
          <w:szCs w:val="24"/>
        </w:rPr>
        <w:t>е</w:t>
      </w:r>
      <w:r w:rsidRPr="009E4284">
        <w:rPr>
          <w:rFonts w:ascii="Times New Roman" w:eastAsia="Times New Roman" w:hAnsi="Times New Roman"/>
          <w:sz w:val="24"/>
          <w:szCs w:val="24"/>
        </w:rPr>
        <w:t>алізації або користуванні правами і свободами в будь-якій формі, встановленій Законом, крім випа</w:t>
      </w:r>
      <w:r w:rsidRPr="009E4284">
        <w:rPr>
          <w:rFonts w:ascii="Times New Roman" w:eastAsia="Times New Roman" w:hAnsi="Times New Roman"/>
          <w:sz w:val="24"/>
          <w:szCs w:val="24"/>
        </w:rPr>
        <w:t>д</w:t>
      </w:r>
      <w:r w:rsidRPr="009E4284">
        <w:rPr>
          <w:rFonts w:ascii="Times New Roman" w:eastAsia="Times New Roman" w:hAnsi="Times New Roman"/>
          <w:sz w:val="24"/>
          <w:szCs w:val="24"/>
        </w:rPr>
        <w:t>ків, коли таке обмеження має правом</w:t>
      </w:r>
      <w:r w:rsidRPr="009E4284">
        <w:rPr>
          <w:rFonts w:ascii="Times New Roman" w:eastAsia="Times New Roman" w:hAnsi="Times New Roman"/>
          <w:sz w:val="24"/>
          <w:szCs w:val="24"/>
        </w:rPr>
        <w:t>і</w:t>
      </w:r>
      <w:r w:rsidRPr="009E4284">
        <w:rPr>
          <w:rFonts w:ascii="Times New Roman" w:eastAsia="Times New Roman" w:hAnsi="Times New Roman"/>
          <w:sz w:val="24"/>
          <w:szCs w:val="24"/>
        </w:rPr>
        <w:t>рну, об’єктивно обґрунтовану мету, способи досягнення якої є належними та необхідн</w:t>
      </w:r>
      <w:r w:rsidRPr="009E4284">
        <w:rPr>
          <w:rFonts w:ascii="Times New Roman" w:eastAsia="Times New Roman" w:hAnsi="Times New Roman"/>
          <w:sz w:val="24"/>
          <w:szCs w:val="24"/>
        </w:rPr>
        <w:t>и</w:t>
      </w:r>
      <w:r w:rsidRPr="009E4284">
        <w:rPr>
          <w:rFonts w:ascii="Times New Roman" w:eastAsia="Times New Roman" w:hAnsi="Times New Roman"/>
          <w:sz w:val="24"/>
          <w:szCs w:val="24"/>
        </w:rPr>
        <w:t>ми.</w:t>
      </w:r>
    </w:p>
    <w:p w:rsidR="002C5984" w:rsidRPr="009E4284" w:rsidRDefault="00023FCF" w:rsidP="0069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5984" w:rsidRPr="009E4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5984" w:rsidRPr="009E4284">
        <w:rPr>
          <w:rFonts w:ascii="Times New Roman" w:eastAsia="Times New Roman" w:hAnsi="Times New Roman"/>
          <w:b/>
          <w:sz w:val="24"/>
          <w:szCs w:val="24"/>
        </w:rPr>
        <w:t>Види дискримінації.</w:t>
      </w:r>
    </w:p>
    <w:p w:rsidR="00C05CD3" w:rsidRPr="009E4284" w:rsidRDefault="00C05CD3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Якщо стереотипи інколи можуть допомагати, то упередження завжди шкідливі, оскільки вони визначають поведінку людини і можуть спонукати її діяти несправедливо, порушувати права інших, що виявляються в дискримінації.</w:t>
      </w:r>
    </w:p>
    <w:p w:rsidR="00C05CD3" w:rsidRPr="009E4284" w:rsidRDefault="00C05CD3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Прояви дискримінації: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станом здоров'я;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людей з інвалідністю;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місцем проживання/громадянством;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статтю;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етнічним походженням;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релігійними переконаннями;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політичними переконаннями;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віком;</w:t>
      </w:r>
    </w:p>
    <w:p w:rsidR="00C05CD3" w:rsidRPr="009E4284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мовою;</w:t>
      </w:r>
    </w:p>
    <w:p w:rsidR="00C05CD3" w:rsidRPr="00023FCF" w:rsidRDefault="00C05CD3" w:rsidP="006958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дискримінація за сексуальною орієнтацією.</w:t>
      </w:r>
    </w:p>
    <w:p w:rsidR="00C05CD3" w:rsidRPr="009E4284" w:rsidRDefault="00C05CD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Прочитайте ситуації і визначте види дискримінації.</w:t>
      </w:r>
    </w:p>
    <w:p w:rsidR="00C05CD3" w:rsidRPr="009E4284" w:rsidRDefault="00C05CD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Ситуація № 1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 “В оголошенні про роботу написано: на посаду секретарки винайму жінку, до 30 р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="00023FCF">
        <w:rPr>
          <w:rFonts w:ascii="Times New Roman" w:eastAsia="Times New Roman" w:hAnsi="Times New Roman"/>
          <w:sz w:val="24"/>
          <w:szCs w:val="24"/>
        </w:rPr>
        <w:t xml:space="preserve">ків, з Київською реєстрацією” </w:t>
      </w:r>
    </w:p>
    <w:p w:rsidR="00C05CD3" w:rsidRPr="009E4284" w:rsidRDefault="00C05CD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 xml:space="preserve">Ситуація № 2 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“Лікар А. відмовився надавати медичну консультацію пану О., оскільки останній має темний колір шкіри” </w:t>
      </w:r>
      <w:r w:rsidR="00023F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5CD3" w:rsidRPr="009E4284" w:rsidRDefault="00C05CD3" w:rsidP="006958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 xml:space="preserve">Ситуація № 3 </w:t>
      </w:r>
      <w:r w:rsidRPr="009E4284">
        <w:rPr>
          <w:rFonts w:ascii="Times New Roman" w:eastAsia="Times New Roman" w:hAnsi="Times New Roman"/>
          <w:sz w:val="24"/>
          <w:szCs w:val="24"/>
        </w:rPr>
        <w:t>“Охоронець супермаркету не впустив до магазину двох жінок, зовні сх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жих на Ромів” </w:t>
      </w:r>
      <w:r w:rsidR="00023F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5CD3" w:rsidRPr="009E4284" w:rsidRDefault="00C05CD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5CD3" w:rsidRPr="009E4284" w:rsidRDefault="002C5984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5FF0696" wp14:editId="23AC5B4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876925" cy="2543175"/>
            <wp:effectExtent l="57150" t="0" r="0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D3" w:rsidRPr="009E4284">
        <w:rPr>
          <w:rFonts w:ascii="Times New Roman" w:eastAsia="Times New Roman" w:hAnsi="Times New Roman"/>
          <w:b/>
          <w:sz w:val="24"/>
          <w:szCs w:val="24"/>
        </w:rPr>
        <w:t>Висновок: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 xml:space="preserve"> Отже, соціальні стереотипи – узагальнені уявлення про групу людей м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о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жуть призвести до уп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е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реджень – негативних устан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о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вок до дії, які в свою чергу можуть спричинити ди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с</w:t>
      </w:r>
      <w:r w:rsidR="00C05CD3" w:rsidRPr="009E4284">
        <w:rPr>
          <w:rFonts w:ascii="Times New Roman" w:eastAsia="Times New Roman" w:hAnsi="Times New Roman"/>
          <w:sz w:val="24"/>
          <w:szCs w:val="24"/>
        </w:rPr>
        <w:t>кримінацію – обмеження прав людей через їх належність до певної групи.</w:t>
      </w:r>
    </w:p>
    <w:p w:rsidR="00C05CD3" w:rsidRPr="009E4284" w:rsidRDefault="00C05CD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Як упередження і стереотипи впливають на форм</w:t>
      </w:r>
      <w:r w:rsidRPr="009E4284">
        <w:rPr>
          <w:rFonts w:ascii="Times New Roman" w:eastAsia="Times New Roman" w:hAnsi="Times New Roman"/>
          <w:sz w:val="24"/>
          <w:szCs w:val="24"/>
        </w:rPr>
        <w:t>у</w:t>
      </w:r>
      <w:r w:rsidRPr="009E4284">
        <w:rPr>
          <w:rFonts w:ascii="Times New Roman" w:eastAsia="Times New Roman" w:hAnsi="Times New Roman"/>
          <w:sz w:val="24"/>
          <w:szCs w:val="24"/>
        </w:rPr>
        <w:t>вання дискримінації? (склад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>ємо схему)</w:t>
      </w:r>
    </w:p>
    <w:p w:rsidR="00C05CD3" w:rsidRPr="00C05CD3" w:rsidRDefault="00C05CD3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5984" w:rsidRPr="009E4284" w:rsidRDefault="002C5984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C5984" w:rsidRPr="009E4284" w:rsidRDefault="002C5984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C5984" w:rsidRPr="009E4284" w:rsidRDefault="002C5984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C5984" w:rsidRPr="009E4284" w:rsidRDefault="002C5984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C5984" w:rsidRPr="009E4284" w:rsidRDefault="002C5984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C5984" w:rsidRPr="009E4284" w:rsidRDefault="002C5984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C5984" w:rsidRPr="009E4284" w:rsidRDefault="002C5984" w:rsidP="006958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Формування поняття. </w:t>
      </w:r>
      <w:r w:rsidRPr="009E4284">
        <w:rPr>
          <w:rFonts w:ascii="Times New Roman" w:eastAsia="Times New Roman" w:hAnsi="Times New Roman"/>
          <w:b/>
          <w:sz w:val="24"/>
          <w:szCs w:val="24"/>
        </w:rPr>
        <w:t>Форми дискримінації.</w:t>
      </w:r>
    </w:p>
    <w:p w:rsidR="002C5984" w:rsidRPr="009E4284" w:rsidRDefault="002C5984" w:rsidP="0069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Закон визначає такі основні форми дискримінації:</w:t>
      </w:r>
    </w:p>
    <w:p w:rsidR="0076601F" w:rsidRPr="009E4284" w:rsidRDefault="0076601F" w:rsidP="006958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правова, закріплена в законах;</w:t>
      </w:r>
    </w:p>
    <w:p w:rsidR="0076601F" w:rsidRPr="009E4284" w:rsidRDefault="0076601F" w:rsidP="006958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неофіційна (звичаєва, що вкоренилась в соціальних звичаях і сформована на основі стереот</w:t>
      </w:r>
      <w:r w:rsidRPr="009E4284">
        <w:rPr>
          <w:rFonts w:ascii="Times New Roman" w:eastAsia="Times New Roman" w:hAnsi="Times New Roman"/>
          <w:sz w:val="24"/>
          <w:szCs w:val="24"/>
        </w:rPr>
        <w:t>и</w:t>
      </w:r>
      <w:r w:rsidRPr="009E4284">
        <w:rPr>
          <w:rFonts w:ascii="Times New Roman" w:eastAsia="Times New Roman" w:hAnsi="Times New Roman"/>
          <w:sz w:val="24"/>
          <w:szCs w:val="24"/>
        </w:rPr>
        <w:t>пів);</w:t>
      </w:r>
    </w:p>
    <w:p w:rsidR="002C5984" w:rsidRPr="009E4284" w:rsidRDefault="002C5984" w:rsidP="006958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пряма дискримінація</w:t>
      </w:r>
      <w:r w:rsidR="0076601F" w:rsidRPr="009E4284">
        <w:rPr>
          <w:rFonts w:ascii="Times New Roman" w:eastAsia="Times New Roman" w:hAnsi="Times New Roman"/>
          <w:sz w:val="24"/>
          <w:szCs w:val="24"/>
        </w:rPr>
        <w:t>, що відбувається без особливих причин, принижує гідність особистості і протиставляє суспільству;</w:t>
      </w:r>
    </w:p>
    <w:p w:rsidR="002C5984" w:rsidRPr="009E4284" w:rsidRDefault="002C5984" w:rsidP="006958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непряма дискримінація</w:t>
      </w:r>
      <w:r w:rsidR="0076601F" w:rsidRPr="009E4284">
        <w:rPr>
          <w:rFonts w:ascii="Times New Roman" w:eastAsia="Times New Roman" w:hAnsi="Times New Roman"/>
          <w:sz w:val="24"/>
          <w:szCs w:val="24"/>
        </w:rPr>
        <w:t>, коли одна група осіб ставиться в несприятливі умови порівняно з і</w:t>
      </w:r>
      <w:r w:rsidR="0076601F" w:rsidRPr="009E4284">
        <w:rPr>
          <w:rFonts w:ascii="Times New Roman" w:eastAsia="Times New Roman" w:hAnsi="Times New Roman"/>
          <w:sz w:val="24"/>
          <w:szCs w:val="24"/>
        </w:rPr>
        <w:t>н</w:t>
      </w:r>
      <w:r w:rsidR="0076601F" w:rsidRPr="009E4284">
        <w:rPr>
          <w:rFonts w:ascii="Times New Roman" w:eastAsia="Times New Roman" w:hAnsi="Times New Roman"/>
          <w:sz w:val="24"/>
          <w:szCs w:val="24"/>
        </w:rPr>
        <w:t>шою групою, незалежно від офіційного законодавства держави;</w:t>
      </w:r>
    </w:p>
    <w:p w:rsidR="002C5984" w:rsidRPr="009E4284" w:rsidRDefault="002C5984" w:rsidP="006958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утиск</w:t>
      </w:r>
      <w:r w:rsidR="0076601F" w:rsidRPr="009E428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C5984" w:rsidRPr="009E4284" w:rsidRDefault="002C5984" w:rsidP="006958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підбурювання до дискримінації</w:t>
      </w:r>
      <w:r w:rsidR="0076601F" w:rsidRPr="009E428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4284">
        <w:rPr>
          <w:rFonts w:ascii="Times New Roman" w:eastAsia="Times New Roman" w:hAnsi="Times New Roman"/>
          <w:sz w:val="24"/>
          <w:szCs w:val="24"/>
        </w:rPr>
        <w:t>пособництво у дискримінації</w:t>
      </w:r>
    </w:p>
    <w:p w:rsidR="002C5984" w:rsidRPr="009E4284" w:rsidRDefault="002C5984" w:rsidP="00695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Аналіз ситуацій</w:t>
      </w:r>
    </w:p>
    <w:p w:rsidR="002C5984" w:rsidRPr="009E4284" w:rsidRDefault="002C5984" w:rsidP="006958D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Прочитайте ситуації і визначте види дискримінації.</w:t>
      </w:r>
    </w:p>
    <w:p w:rsidR="002C5984" w:rsidRPr="009E4284" w:rsidRDefault="002C5984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 xml:space="preserve">Ситуація № 1 </w:t>
      </w:r>
      <w:r w:rsidRPr="009E4284">
        <w:rPr>
          <w:rFonts w:ascii="Times New Roman" w:eastAsia="Times New Roman" w:hAnsi="Times New Roman"/>
          <w:sz w:val="24"/>
          <w:szCs w:val="24"/>
        </w:rPr>
        <w:t>Лабораторія аналізів “І” відмовила Івану у зборі крові через його ВІЛ-позитивний ст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тус.” – пряма дискримінація за ознакою ВІЛ-позитивного статусу. </w:t>
      </w:r>
      <w:r w:rsidR="00023FCF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2C5984" w:rsidRPr="009E4284" w:rsidRDefault="002C5984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Ситуація № 2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“Правила видачі перепусток в бізнес-центр “А” зазначають, що на фото на перепустці має бути знімок відкритого обличчя, має бути видно волосся.” </w:t>
      </w:r>
      <w:r w:rsidR="00023FCF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2C5984" w:rsidRPr="00023FCF" w:rsidRDefault="002C5984" w:rsidP="00023F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 xml:space="preserve">Ситуація № 3 </w:t>
      </w:r>
      <w:r w:rsidRPr="009E4284">
        <w:rPr>
          <w:rFonts w:ascii="Times New Roman" w:eastAsia="Times New Roman" w:hAnsi="Times New Roman"/>
          <w:sz w:val="24"/>
          <w:szCs w:val="24"/>
        </w:rPr>
        <w:t>“Директор фірми “И” насміхається над прибиральником Іваном. Він постійно гов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>рить, що робота прибиральника принизлива для “справжніх чоловіків”, а інколи навіть навмисно в</w:t>
      </w:r>
      <w:r w:rsidRPr="009E4284">
        <w:rPr>
          <w:rFonts w:ascii="Times New Roman" w:eastAsia="Times New Roman" w:hAnsi="Times New Roman"/>
          <w:sz w:val="24"/>
          <w:szCs w:val="24"/>
        </w:rPr>
        <w:t>и</w:t>
      </w:r>
      <w:r w:rsidRPr="009E4284">
        <w:rPr>
          <w:rFonts w:ascii="Times New Roman" w:eastAsia="Times New Roman" w:hAnsi="Times New Roman"/>
          <w:sz w:val="24"/>
          <w:szCs w:val="24"/>
        </w:rPr>
        <w:t>кидає сміття поза кошик. Інші співробітники фірми згодом також стали насміхатися над Іваном. Іван неодноразово скаржився до відділу кадрів на вороже ставлення, але його скарги продовжують ігн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рувати”. </w:t>
      </w:r>
      <w:r w:rsidR="00023FC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23FC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C22C5" w:rsidRPr="009E4284" w:rsidRDefault="004C22C5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Перегляд відеоролика «Як в Україні ставляться до людей з незвичайною зовнішністю?» (р</w:t>
      </w:r>
      <w:r w:rsidRPr="009E4284">
        <w:rPr>
          <w:rFonts w:ascii="Times New Roman" w:eastAsia="Times New Roman" w:hAnsi="Times New Roman"/>
          <w:sz w:val="24"/>
          <w:szCs w:val="24"/>
        </w:rPr>
        <w:t>е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жим доступу: </w:t>
      </w:r>
      <w:hyperlink r:id="rId16" w:history="1">
        <w:r w:rsidRPr="009E4284">
          <w:rPr>
            <w:rStyle w:val="a3"/>
            <w:rFonts w:ascii="Times New Roman" w:eastAsia="Times New Roman" w:hAnsi="Times New Roman"/>
            <w:sz w:val="24"/>
            <w:szCs w:val="24"/>
          </w:rPr>
          <w:t>https://youtu.</w:t>
        </w:r>
        <w:r w:rsidRPr="009E4284">
          <w:rPr>
            <w:rStyle w:val="a3"/>
            <w:rFonts w:ascii="Times New Roman" w:eastAsia="Times New Roman" w:hAnsi="Times New Roman"/>
            <w:sz w:val="24"/>
            <w:szCs w:val="24"/>
          </w:rPr>
          <w:t>b</w:t>
        </w:r>
        <w:r w:rsidRPr="009E4284">
          <w:rPr>
            <w:rStyle w:val="a3"/>
            <w:rFonts w:ascii="Times New Roman" w:eastAsia="Times New Roman" w:hAnsi="Times New Roman"/>
            <w:sz w:val="24"/>
            <w:szCs w:val="24"/>
          </w:rPr>
          <w:t>e/t-ZCrwqkE9I</w:t>
        </w:r>
      </w:hyperlink>
      <w:r w:rsidRPr="009E4284"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210AF2" w:rsidRPr="009E4284" w:rsidRDefault="00210AF2" w:rsidP="006958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Яка головна ідея відеоролика?</w:t>
      </w:r>
    </w:p>
    <w:p w:rsidR="00210AF2" w:rsidRPr="009E4284" w:rsidRDefault="00210AF2" w:rsidP="006958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З якою метою створено даний </w:t>
      </w:r>
      <w:proofErr w:type="spellStart"/>
      <w:r w:rsidRPr="009E4284">
        <w:rPr>
          <w:rFonts w:ascii="Times New Roman" w:eastAsia="Times New Roman" w:hAnsi="Times New Roman"/>
          <w:sz w:val="24"/>
          <w:szCs w:val="24"/>
        </w:rPr>
        <w:t>мед</w:t>
      </w:r>
      <w:r w:rsidRPr="009E4284">
        <w:rPr>
          <w:rFonts w:ascii="Times New Roman" w:eastAsia="Times New Roman" w:hAnsi="Times New Roman"/>
          <w:sz w:val="24"/>
          <w:szCs w:val="24"/>
        </w:rPr>
        <w:t>і</w:t>
      </w:r>
      <w:r w:rsidRPr="009E4284">
        <w:rPr>
          <w:rFonts w:ascii="Times New Roman" w:eastAsia="Times New Roman" w:hAnsi="Times New Roman"/>
          <w:sz w:val="24"/>
          <w:szCs w:val="24"/>
        </w:rPr>
        <w:t>апр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>дукт</w:t>
      </w:r>
      <w:proofErr w:type="spellEnd"/>
      <w:r w:rsidRPr="009E4284">
        <w:rPr>
          <w:rFonts w:ascii="Times New Roman" w:eastAsia="Times New Roman" w:hAnsi="Times New Roman"/>
          <w:sz w:val="24"/>
          <w:szCs w:val="24"/>
        </w:rPr>
        <w:t>?</w:t>
      </w:r>
    </w:p>
    <w:p w:rsidR="00E413B6" w:rsidRPr="009E4284" w:rsidRDefault="00E413B6" w:rsidP="006958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Чи є дискримінація в Україні? Нав</w:t>
      </w:r>
      <w:r w:rsidRPr="009E4284">
        <w:rPr>
          <w:rFonts w:ascii="Times New Roman" w:eastAsia="Times New Roman" w:hAnsi="Times New Roman"/>
          <w:sz w:val="24"/>
          <w:szCs w:val="24"/>
        </w:rPr>
        <w:t>е</w:t>
      </w:r>
      <w:r w:rsidRPr="009E4284">
        <w:rPr>
          <w:rFonts w:ascii="Times New Roman" w:eastAsia="Times New Roman" w:hAnsi="Times New Roman"/>
          <w:sz w:val="24"/>
          <w:szCs w:val="24"/>
        </w:rPr>
        <w:t>діть в</w:t>
      </w:r>
      <w:r w:rsidRPr="009E4284">
        <w:rPr>
          <w:rFonts w:ascii="Times New Roman" w:eastAsia="Times New Roman" w:hAnsi="Times New Roman"/>
          <w:sz w:val="24"/>
          <w:szCs w:val="24"/>
        </w:rPr>
        <w:t>і</w:t>
      </w:r>
      <w:r w:rsidRPr="009E4284">
        <w:rPr>
          <w:rFonts w:ascii="Times New Roman" w:eastAsia="Times New Roman" w:hAnsi="Times New Roman"/>
          <w:sz w:val="24"/>
          <w:szCs w:val="24"/>
        </w:rPr>
        <w:t>домі вам приклади.</w:t>
      </w:r>
    </w:p>
    <w:p w:rsidR="00E467A3" w:rsidRPr="009E4284" w:rsidRDefault="00E467A3" w:rsidP="00695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 xml:space="preserve">Аналіз </w:t>
      </w:r>
      <w:r w:rsidR="00E413B6" w:rsidRPr="009E4284">
        <w:rPr>
          <w:rFonts w:ascii="Times New Roman" w:eastAsia="Times New Roman" w:hAnsi="Times New Roman"/>
          <w:b/>
          <w:sz w:val="24"/>
          <w:szCs w:val="24"/>
        </w:rPr>
        <w:t>ілюстрацій</w:t>
      </w:r>
      <w:r w:rsidR="000E7950" w:rsidRPr="009E428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3F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13B6" w:rsidRPr="009E4284" w:rsidRDefault="00023FCF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9935506" wp14:editId="5431B9AB">
            <wp:simplePos x="0" y="0"/>
            <wp:positionH relativeFrom="column">
              <wp:posOffset>3621405</wp:posOffset>
            </wp:positionH>
            <wp:positionV relativeFrom="paragraph">
              <wp:posOffset>784860</wp:posOffset>
            </wp:positionV>
            <wp:extent cx="272669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29" y="21354"/>
                <wp:lineTo x="21429" y="0"/>
                <wp:lineTo x="0" y="0"/>
              </wp:wrapPolygon>
            </wp:wrapTight>
            <wp:docPr id="6" name="Рисунок 6" descr="https://helsinki.org.ua/files/photos/126977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sinki.org.ua/files/photos/12697791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3B6" w:rsidRPr="009E4284">
        <w:rPr>
          <w:rFonts w:ascii="Times New Roman" w:eastAsia="Times New Roman" w:hAnsi="Times New Roman"/>
          <w:sz w:val="24"/>
          <w:szCs w:val="24"/>
        </w:rPr>
        <w:t>Українська Гельсінська спілка з прав людини (УГСПЛ) та Асоціація карикатури</w:t>
      </w:r>
      <w:r w:rsidR="00E413B6" w:rsidRPr="009E4284">
        <w:rPr>
          <w:rFonts w:ascii="Times New Roman" w:eastAsia="Times New Roman" w:hAnsi="Times New Roman"/>
          <w:sz w:val="24"/>
          <w:szCs w:val="24"/>
        </w:rPr>
        <w:t>с</w:t>
      </w:r>
      <w:r w:rsidR="00E413B6" w:rsidRPr="009E4284">
        <w:rPr>
          <w:rFonts w:ascii="Times New Roman" w:eastAsia="Times New Roman" w:hAnsi="Times New Roman"/>
          <w:sz w:val="24"/>
          <w:szCs w:val="24"/>
        </w:rPr>
        <w:t>тів України  провели конкурс карикатур  на тему “Дискримінація”. В конк</w:t>
      </w:r>
      <w:r w:rsidR="00E413B6" w:rsidRPr="009E4284">
        <w:rPr>
          <w:rFonts w:ascii="Times New Roman" w:eastAsia="Times New Roman" w:hAnsi="Times New Roman"/>
          <w:sz w:val="24"/>
          <w:szCs w:val="24"/>
        </w:rPr>
        <w:t>у</w:t>
      </w:r>
      <w:r w:rsidR="00E413B6" w:rsidRPr="009E4284">
        <w:rPr>
          <w:rFonts w:ascii="Times New Roman" w:eastAsia="Times New Roman" w:hAnsi="Times New Roman"/>
          <w:sz w:val="24"/>
          <w:szCs w:val="24"/>
        </w:rPr>
        <w:t>рсі взяли участь 53 художники-карикатуристи. З понад 300 робіт журі обрало трьох переможців.</w:t>
      </w:r>
    </w:p>
    <w:p w:rsidR="00E413B6" w:rsidRPr="00023FCF" w:rsidRDefault="00E413B6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Ознайомтеся з роботами переможців конкурсу, ілюстраціями різних видів дискримінації.</w:t>
      </w:r>
      <w:r w:rsidR="0076601F" w:rsidRPr="009E42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284">
        <w:rPr>
          <w:rFonts w:ascii="Times New Roman" w:eastAsia="Times New Roman" w:hAnsi="Times New Roman"/>
          <w:sz w:val="24"/>
          <w:szCs w:val="24"/>
        </w:rPr>
        <w:t>У чому проявляється дискримінація осіб, зображених на к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>рикатурах?</w:t>
      </w:r>
      <w:r w:rsidRPr="009E4284">
        <w:rPr>
          <w:rFonts w:ascii="Times New Roman" w:eastAsia="Times New Roman" w:hAnsi="Times New Roman"/>
          <w:sz w:val="24"/>
          <w:szCs w:val="24"/>
        </w:rPr>
        <w:br/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instrText xml:space="preserve"> SEQ Рисунок \* ARABIC </w:instrText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E7950" w:rsidRPr="009E4284">
        <w:rPr>
          <w:rFonts w:ascii="Times New Roman" w:hAnsi="Times New Roman"/>
          <w:noProof/>
          <w:color w:val="000000" w:themeColor="text1"/>
          <w:sz w:val="24"/>
          <w:szCs w:val="24"/>
        </w:rPr>
        <w:t>1</w:t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t xml:space="preserve"> премія: </w:t>
      </w:r>
      <w:proofErr w:type="spellStart"/>
      <w:r w:rsidRPr="009E4284">
        <w:rPr>
          <w:rFonts w:ascii="Times New Roman" w:hAnsi="Times New Roman"/>
          <w:color w:val="000000" w:themeColor="text1"/>
          <w:sz w:val="24"/>
          <w:szCs w:val="24"/>
        </w:rPr>
        <w:t>Кустовський</w:t>
      </w:r>
      <w:proofErr w:type="spellEnd"/>
      <w:r w:rsidRPr="009E4284">
        <w:rPr>
          <w:rFonts w:ascii="Times New Roman" w:hAnsi="Times New Roman"/>
          <w:color w:val="000000" w:themeColor="text1"/>
          <w:sz w:val="24"/>
          <w:szCs w:val="24"/>
        </w:rPr>
        <w:t xml:space="preserve"> Олексій (м. Вишневе, Київська обл.).</w:t>
      </w:r>
    </w:p>
    <w:p w:rsidR="00E413B6" w:rsidRPr="009E4284" w:rsidRDefault="00E413B6" w:rsidP="006958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E413B6" w:rsidRPr="009E4284" w:rsidRDefault="00E413B6" w:rsidP="006958D3">
      <w:pPr>
        <w:pStyle w:val="a5"/>
        <w:keepNext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4284">
        <w:rPr>
          <w:rFonts w:ascii="Times New Roman" w:hAnsi="Times New Roman"/>
          <w:color w:val="000000" w:themeColor="text1"/>
          <w:sz w:val="24"/>
          <w:szCs w:val="24"/>
        </w:rPr>
        <w:lastRenderedPageBreak/>
        <w:fldChar w:fldCharType="begin"/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instrText xml:space="preserve"> SEQ Рисунок \* ARABIC </w:instrText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E7950" w:rsidRPr="009E4284">
        <w:rPr>
          <w:rFonts w:ascii="Times New Roman" w:hAnsi="Times New Roman"/>
          <w:noProof/>
          <w:color w:val="000000" w:themeColor="text1"/>
          <w:sz w:val="24"/>
          <w:szCs w:val="24"/>
        </w:rPr>
        <w:t>2</w:t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t xml:space="preserve"> премія: Голуб Віктор (м. Здолбунів, Рівненська обл.)</w:t>
      </w:r>
    </w:p>
    <w:p w:rsidR="00E413B6" w:rsidRPr="009E4284" w:rsidRDefault="00E413B6" w:rsidP="006958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00" cy="3209925"/>
            <wp:effectExtent l="0" t="0" r="0" b="9525"/>
            <wp:docPr id="7" name="Рисунок 7" descr="https://helsinki.org.ua/files/photos/126977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elsinki.org.ua/files/photos/126977914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50" w:rsidRPr="009E4284" w:rsidRDefault="000E7950" w:rsidP="006958D3">
      <w:pPr>
        <w:pStyle w:val="a5"/>
        <w:keepNext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instrText xml:space="preserve"> SEQ Рисунок \* ARABIC </w:instrText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9E4284">
        <w:rPr>
          <w:rFonts w:ascii="Times New Roman" w:hAnsi="Times New Roman"/>
          <w:noProof/>
          <w:color w:val="000000" w:themeColor="text1"/>
          <w:sz w:val="24"/>
          <w:szCs w:val="24"/>
        </w:rPr>
        <w:t>3</w:t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9E4284">
        <w:rPr>
          <w:rFonts w:ascii="Times New Roman" w:hAnsi="Times New Roman"/>
          <w:color w:val="000000" w:themeColor="text1"/>
          <w:sz w:val="24"/>
          <w:szCs w:val="24"/>
        </w:rPr>
        <w:t xml:space="preserve"> премія: Жуковський Броніслав (м. Київ).</w:t>
      </w:r>
    </w:p>
    <w:p w:rsidR="000E7950" w:rsidRPr="009E4284" w:rsidRDefault="000E7950" w:rsidP="006958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79570" cy="2810761"/>
            <wp:effectExtent l="0" t="0" r="0" b="8890"/>
            <wp:docPr id="8" name="Рисунок 8" descr="https://helsinki.org.ua/files/photos/126977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elsinki.org.ua/files/photos/126977914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64" cy="28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50" w:rsidRPr="009E4284" w:rsidRDefault="000E7950" w:rsidP="006958D3">
      <w:pPr>
        <w:pStyle w:val="a5"/>
        <w:keepNext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E4284">
        <w:rPr>
          <w:rFonts w:ascii="Times New Roman" w:hAnsi="Times New Roman"/>
          <w:color w:val="000000" w:themeColor="text1"/>
          <w:sz w:val="24"/>
          <w:szCs w:val="24"/>
        </w:rPr>
        <w:t xml:space="preserve">Спеціальний приз від Асоціації карикатуристів: </w:t>
      </w:r>
      <w:proofErr w:type="spellStart"/>
      <w:r w:rsidRPr="009E4284">
        <w:rPr>
          <w:rFonts w:ascii="Times New Roman" w:hAnsi="Times New Roman"/>
          <w:color w:val="000000" w:themeColor="text1"/>
          <w:sz w:val="24"/>
          <w:szCs w:val="24"/>
        </w:rPr>
        <w:t>Дудченко</w:t>
      </w:r>
      <w:proofErr w:type="spellEnd"/>
      <w:r w:rsidRPr="009E4284">
        <w:rPr>
          <w:rFonts w:ascii="Times New Roman" w:hAnsi="Times New Roman"/>
          <w:color w:val="000000" w:themeColor="text1"/>
          <w:sz w:val="24"/>
          <w:szCs w:val="24"/>
        </w:rPr>
        <w:t xml:space="preserve"> Сергій (м. Одеса).</w:t>
      </w:r>
    </w:p>
    <w:p w:rsidR="000E7950" w:rsidRPr="009E4284" w:rsidRDefault="000E7950" w:rsidP="006958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15637" cy="2670397"/>
            <wp:effectExtent l="0" t="0" r="4445" b="0"/>
            <wp:docPr id="9" name="Рисунок 9" descr="https://helsinki.org.ua/files/photos/126977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elsinki.org.ua/files/photos/126977938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69" cy="267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CF" w:rsidRDefault="00023FCF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3FCF" w:rsidRDefault="00023FCF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23FCF" w:rsidRDefault="00023FCF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7950" w:rsidRPr="009E4284" w:rsidRDefault="000E7950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lastRenderedPageBreak/>
        <w:t>Як протидіяти дискримінації?</w:t>
      </w:r>
      <w:r w:rsidR="00904377" w:rsidRPr="009E428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023F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4377" w:rsidRPr="009E4284" w:rsidRDefault="00904377" w:rsidP="006958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449B3D6">
            <wp:extent cx="6162675" cy="260985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t="5740" r="2644" b="6888"/>
                    <a:stretch/>
                  </pic:blipFill>
                  <pic:spPr bwMode="auto">
                    <a:xfrm>
                      <a:off x="0" y="0"/>
                      <a:ext cx="6162675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950" w:rsidRPr="009E4284" w:rsidRDefault="00023FCF" w:rsidP="006958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256E6" w:rsidRPr="00023FCF" w:rsidRDefault="004256E6" w:rsidP="00023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Протидією дискримінації є </w:t>
      </w:r>
      <w:r w:rsidRPr="009E4284">
        <w:rPr>
          <w:rFonts w:ascii="Times New Roman" w:eastAsia="Times New Roman" w:hAnsi="Times New Roman"/>
          <w:b/>
          <w:bCs/>
          <w:sz w:val="24"/>
          <w:szCs w:val="24"/>
        </w:rPr>
        <w:t>толерантність</w:t>
      </w:r>
      <w:r w:rsidRPr="009E4284">
        <w:rPr>
          <w:rFonts w:ascii="Times New Roman" w:eastAsia="Times New Roman" w:hAnsi="Times New Roman"/>
          <w:sz w:val="24"/>
          <w:szCs w:val="24"/>
        </w:rPr>
        <w:t> — моральна якість, що виявляється в повазі інт</w:t>
      </w:r>
      <w:r w:rsidRPr="009E4284">
        <w:rPr>
          <w:rFonts w:ascii="Times New Roman" w:eastAsia="Times New Roman" w:hAnsi="Times New Roman"/>
          <w:sz w:val="24"/>
          <w:szCs w:val="24"/>
        </w:rPr>
        <w:t>е</w:t>
      </w:r>
      <w:r w:rsidRPr="009E4284">
        <w:rPr>
          <w:rFonts w:ascii="Times New Roman" w:eastAsia="Times New Roman" w:hAnsi="Times New Roman"/>
          <w:sz w:val="24"/>
          <w:szCs w:val="24"/>
        </w:rPr>
        <w:t>ресів, почуттів, звичок інших людей. Це терпиме ставлення до думок, що не збігаються з власними, позиціями, віруваннями, терпимість до критики, до поведінки інших. Вона передбачає захист й о</w:t>
      </w:r>
      <w:r w:rsidRPr="009E4284">
        <w:rPr>
          <w:rFonts w:ascii="Times New Roman" w:eastAsia="Times New Roman" w:hAnsi="Times New Roman"/>
          <w:sz w:val="24"/>
          <w:szCs w:val="24"/>
        </w:rPr>
        <w:t>б</w:t>
      </w:r>
      <w:r w:rsidRPr="009E4284">
        <w:rPr>
          <w:rFonts w:ascii="Times New Roman" w:eastAsia="Times New Roman" w:hAnsi="Times New Roman"/>
          <w:sz w:val="24"/>
          <w:szCs w:val="24"/>
        </w:rPr>
        <w:t>ґрунтування власної позиції. 1995 р. ЮНЕСКО зробила спробу сформулювати офіційне значення т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>лерантності в «Декларації принципів толера</w:t>
      </w:r>
      <w:r w:rsidRPr="009E4284">
        <w:rPr>
          <w:rFonts w:ascii="Times New Roman" w:eastAsia="Times New Roman" w:hAnsi="Times New Roman"/>
          <w:sz w:val="24"/>
          <w:szCs w:val="24"/>
        </w:rPr>
        <w:t>н</w:t>
      </w:r>
      <w:r w:rsidRPr="009E4284">
        <w:rPr>
          <w:rFonts w:ascii="Times New Roman" w:eastAsia="Times New Roman" w:hAnsi="Times New Roman"/>
          <w:sz w:val="24"/>
          <w:szCs w:val="24"/>
        </w:rPr>
        <w:t>тності».</w:t>
      </w:r>
    </w:p>
    <w:p w:rsidR="004256E6" w:rsidRPr="009E4284" w:rsidRDefault="00023FCF" w:rsidP="006958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56E6" w:rsidRPr="00023FCF" w:rsidRDefault="004256E6" w:rsidP="00023FCF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023FCF">
        <w:rPr>
          <w:rStyle w:val="fontstyle01"/>
          <w:rFonts w:ascii="Times New Roman" w:hAnsi="Times New Roman"/>
          <w:b/>
          <w:sz w:val="24"/>
          <w:szCs w:val="24"/>
        </w:rPr>
        <w:t>ОЗНАКИ ТОЛЕРАНТНОЇ ТА ІНТОЛЕРАНТАНОЇ ОСОБИСТОСТІ</w:t>
      </w:r>
    </w:p>
    <w:p w:rsidR="004256E6" w:rsidRPr="009E4284" w:rsidRDefault="00023FCF" w:rsidP="006958D3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9356" w:type="dxa"/>
        <w:tblInd w:w="675" w:type="dxa"/>
        <w:tblLook w:val="04A0" w:firstRow="1" w:lastRow="0" w:firstColumn="1" w:lastColumn="0" w:noHBand="0" w:noVBand="1"/>
      </w:tblPr>
      <w:tblGrid>
        <w:gridCol w:w="4698"/>
        <w:gridCol w:w="4658"/>
      </w:tblGrid>
      <w:tr w:rsidR="004256E6" w:rsidRPr="009E4284" w:rsidTr="003C12B5">
        <w:trPr>
          <w:trHeight w:val="279"/>
        </w:trPr>
        <w:tc>
          <w:tcPr>
            <w:tcW w:w="4698" w:type="dxa"/>
            <w:shd w:val="clear" w:color="auto" w:fill="9CC2E5" w:themeFill="accent1" w:themeFillTint="99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28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Толерантна особистість</w:t>
            </w:r>
          </w:p>
        </w:tc>
        <w:tc>
          <w:tcPr>
            <w:tcW w:w="4658" w:type="dxa"/>
            <w:shd w:val="clear" w:color="auto" w:fill="9CC2E5" w:themeFill="accent1" w:themeFillTint="99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8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Інтолерантна</w:t>
            </w:r>
            <w:proofErr w:type="spellEnd"/>
            <w:r w:rsidRPr="009E428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особистість</w:t>
            </w:r>
          </w:p>
        </w:tc>
      </w:tr>
      <w:tr w:rsidR="004256E6" w:rsidRPr="009E4284" w:rsidTr="003C12B5">
        <w:trPr>
          <w:trHeight w:val="279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Повага до думки інших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8C56E2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Нерозуміння</w:t>
            </w:r>
          </w:p>
        </w:tc>
      </w:tr>
      <w:tr w:rsidR="004256E6" w:rsidRPr="009E4284" w:rsidTr="003C12B5">
        <w:trPr>
          <w:trHeight w:val="266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Доброзичливість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Ігнорування</w:t>
            </w:r>
          </w:p>
        </w:tc>
      </w:tr>
      <w:tr w:rsidR="004256E6" w:rsidRPr="009E4284" w:rsidTr="003C12B5">
        <w:trPr>
          <w:trHeight w:val="279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Бажання будь-що робити разом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Егоїзм</w:t>
            </w:r>
          </w:p>
        </w:tc>
      </w:tr>
      <w:tr w:rsidR="004256E6" w:rsidRPr="009E4284" w:rsidTr="003C12B5">
        <w:trPr>
          <w:trHeight w:val="279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Розуміння і сприйняття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Нетерпимість</w:t>
            </w:r>
          </w:p>
        </w:tc>
      </w:tr>
      <w:tr w:rsidR="004256E6" w:rsidRPr="009E4284" w:rsidTr="003C12B5">
        <w:trPr>
          <w:trHeight w:val="279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Чуйність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Висловлювання зневаги</w:t>
            </w:r>
          </w:p>
        </w:tc>
      </w:tr>
      <w:tr w:rsidR="004256E6" w:rsidRPr="009E4284" w:rsidTr="003C12B5">
        <w:trPr>
          <w:trHeight w:val="279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Допитливість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Дратівливість</w:t>
            </w:r>
          </w:p>
        </w:tc>
      </w:tr>
      <w:tr w:rsidR="004256E6" w:rsidRPr="009E4284" w:rsidTr="003C12B5">
        <w:trPr>
          <w:trHeight w:val="279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Поблажливість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Байдужість</w:t>
            </w:r>
          </w:p>
        </w:tc>
      </w:tr>
      <w:tr w:rsidR="004256E6" w:rsidRPr="009E4284" w:rsidTr="003C12B5">
        <w:trPr>
          <w:trHeight w:val="266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Довіра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Цинізм</w:t>
            </w:r>
          </w:p>
        </w:tc>
      </w:tr>
      <w:tr w:rsidR="004256E6" w:rsidRPr="009E4284" w:rsidTr="003C12B5">
        <w:trPr>
          <w:trHeight w:val="292"/>
        </w:trPr>
        <w:tc>
          <w:tcPr>
            <w:tcW w:w="469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Гуманізм</w:t>
            </w:r>
          </w:p>
        </w:tc>
        <w:tc>
          <w:tcPr>
            <w:tcW w:w="4658" w:type="dxa"/>
            <w:shd w:val="clear" w:color="auto" w:fill="FBE4D5" w:themeFill="accent2" w:themeFillTint="33"/>
            <w:vAlign w:val="center"/>
          </w:tcPr>
          <w:p w:rsidR="004256E6" w:rsidRPr="009E4284" w:rsidRDefault="004256E6" w:rsidP="0002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84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Невмотивована агресія</w:t>
            </w:r>
          </w:p>
        </w:tc>
      </w:tr>
    </w:tbl>
    <w:p w:rsidR="003C12B5" w:rsidRDefault="003C12B5" w:rsidP="006958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5793" w:rsidRPr="009E4284" w:rsidRDefault="00D95793" w:rsidP="0069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Перегляд м</w:t>
      </w:r>
      <w:r w:rsidR="000E7950" w:rsidRPr="009E4284">
        <w:rPr>
          <w:rFonts w:ascii="Times New Roman" w:eastAsia="Times New Roman" w:hAnsi="Times New Roman"/>
          <w:b/>
          <w:sz w:val="24"/>
          <w:szCs w:val="24"/>
        </w:rPr>
        <w:t>ультфільм</w:t>
      </w:r>
      <w:r w:rsidRPr="009E4284">
        <w:rPr>
          <w:rFonts w:ascii="Times New Roman" w:eastAsia="Times New Roman" w:hAnsi="Times New Roman"/>
          <w:b/>
          <w:sz w:val="24"/>
          <w:szCs w:val="24"/>
        </w:rPr>
        <w:t>у</w:t>
      </w:r>
      <w:r w:rsidR="000E7950" w:rsidRPr="009E428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256E6" w:rsidRPr="009E428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4256E6" w:rsidRPr="009E4284">
        <w:rPr>
          <w:rFonts w:ascii="Times New Roman" w:eastAsia="Times New Roman" w:hAnsi="Times New Roman"/>
          <w:b/>
          <w:sz w:val="24"/>
          <w:szCs w:val="24"/>
        </w:rPr>
        <w:t>Вірте</w:t>
      </w:r>
      <w:proofErr w:type="spellEnd"/>
      <w:r w:rsidR="004256E6" w:rsidRPr="009E4284">
        <w:rPr>
          <w:rFonts w:ascii="Times New Roman" w:eastAsia="Times New Roman" w:hAnsi="Times New Roman"/>
          <w:b/>
          <w:sz w:val="24"/>
          <w:szCs w:val="24"/>
        </w:rPr>
        <w:t xml:space="preserve"> у любов, </w:t>
      </w:r>
      <w:proofErr w:type="spellStart"/>
      <w:r w:rsidR="004256E6" w:rsidRPr="009E4284">
        <w:rPr>
          <w:rFonts w:ascii="Times New Roman" w:eastAsia="Times New Roman" w:hAnsi="Times New Roman"/>
          <w:b/>
          <w:sz w:val="24"/>
          <w:szCs w:val="24"/>
        </w:rPr>
        <w:t>вірте</w:t>
      </w:r>
      <w:proofErr w:type="spellEnd"/>
      <w:r w:rsidR="004256E6" w:rsidRPr="009E4284">
        <w:rPr>
          <w:rFonts w:ascii="Times New Roman" w:eastAsia="Times New Roman" w:hAnsi="Times New Roman"/>
          <w:b/>
          <w:sz w:val="24"/>
          <w:szCs w:val="24"/>
        </w:rPr>
        <w:t xml:space="preserve"> у Різдво» 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(Режим доступу: </w:t>
      </w:r>
      <w:hyperlink r:id="rId22" w:history="1">
        <w:r w:rsidR="006958D3" w:rsidRPr="009E4284">
          <w:rPr>
            <w:rStyle w:val="a3"/>
            <w:rFonts w:ascii="Times New Roman" w:eastAsia="Times New Roman" w:hAnsi="Times New Roman"/>
            <w:sz w:val="24"/>
            <w:szCs w:val="24"/>
          </w:rPr>
          <w:t>https://www.youtube.com/</w:t>
        </w:r>
        <w:r w:rsidR="006958D3" w:rsidRPr="009E4284">
          <w:rPr>
            <w:rStyle w:val="a3"/>
            <w:rFonts w:ascii="Times New Roman" w:eastAsia="Times New Roman" w:hAnsi="Times New Roman"/>
            <w:sz w:val="24"/>
            <w:szCs w:val="24"/>
          </w:rPr>
          <w:t>w</w:t>
        </w:r>
        <w:r w:rsidR="006958D3" w:rsidRPr="009E4284">
          <w:rPr>
            <w:rStyle w:val="a3"/>
            <w:rFonts w:ascii="Times New Roman" w:eastAsia="Times New Roman" w:hAnsi="Times New Roman"/>
            <w:sz w:val="24"/>
            <w:szCs w:val="24"/>
          </w:rPr>
          <w:t>atch?time_continue=81&amp;v=Icx7hBWeULM</w:t>
        </w:r>
      </w:hyperlink>
      <w:r w:rsidR="006958D3" w:rsidRPr="009E42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D95793" w:rsidRPr="009E4284" w:rsidRDefault="00D95793" w:rsidP="006958D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- Що потрібно, щоб відчувати себе щасливим? </w:t>
      </w:r>
      <w:r w:rsidRPr="009E4284">
        <w:rPr>
          <w:rFonts w:ascii="Times New Roman" w:eastAsia="Times New Roman" w:hAnsi="Times New Roman"/>
          <w:i/>
          <w:sz w:val="24"/>
          <w:szCs w:val="24"/>
        </w:rPr>
        <w:t>(Всі люди різні, однак кожному важливо відчувати себе частиною чогось більшого, ніж він є сам – членом родини, частиною пе</w:t>
      </w:r>
      <w:r w:rsidRPr="009E4284">
        <w:rPr>
          <w:rFonts w:ascii="Times New Roman" w:eastAsia="Times New Roman" w:hAnsi="Times New Roman"/>
          <w:i/>
          <w:sz w:val="24"/>
          <w:szCs w:val="24"/>
        </w:rPr>
        <w:t>в</w:t>
      </w:r>
      <w:r w:rsidRPr="009E4284">
        <w:rPr>
          <w:rFonts w:ascii="Times New Roman" w:eastAsia="Times New Roman" w:hAnsi="Times New Roman"/>
          <w:i/>
          <w:sz w:val="24"/>
          <w:szCs w:val="24"/>
        </w:rPr>
        <w:t>ної спільноти тощо.)</w:t>
      </w:r>
    </w:p>
    <w:p w:rsidR="00D95793" w:rsidRPr="009E4284" w:rsidRDefault="00D95793" w:rsidP="006958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- Який висновок ви можете зробити після перегляду мультфільму? </w:t>
      </w:r>
      <w:r w:rsidRPr="009E4284">
        <w:rPr>
          <w:rFonts w:ascii="Times New Roman" w:eastAsia="Times New Roman" w:hAnsi="Times New Roman"/>
          <w:i/>
          <w:sz w:val="24"/>
          <w:szCs w:val="24"/>
        </w:rPr>
        <w:t>(</w:t>
      </w:r>
      <w:r w:rsidR="006958D3" w:rsidRPr="009E4284">
        <w:rPr>
          <w:rFonts w:ascii="Times New Roman" w:eastAsia="Times New Roman" w:hAnsi="Times New Roman"/>
          <w:i/>
          <w:sz w:val="24"/>
          <w:szCs w:val="24"/>
        </w:rPr>
        <w:t>Абсолютно з кожним можна знайти спільну мову, якими різними, на перший погляд, ви б не були</w:t>
      </w:r>
      <w:r w:rsidRPr="009E4284">
        <w:rPr>
          <w:rFonts w:ascii="Times New Roman" w:eastAsia="Times New Roman" w:hAnsi="Times New Roman"/>
          <w:i/>
          <w:sz w:val="24"/>
          <w:szCs w:val="24"/>
        </w:rPr>
        <w:t>.)</w:t>
      </w:r>
    </w:p>
    <w:p w:rsidR="00904377" w:rsidRPr="009E4284" w:rsidRDefault="003C12B5" w:rsidP="0090437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04377" w:rsidRPr="009E4284" w:rsidRDefault="00904377" w:rsidP="00904377">
      <w:pPr>
        <w:rPr>
          <w:rFonts w:ascii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Перегляд соціальної реклами «Особлива дитина в суспільстві» ( Режим доступу:</w:t>
      </w:r>
      <w:r w:rsidRPr="009E4284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9E4284">
          <w:rPr>
            <w:rStyle w:val="a3"/>
            <w:rFonts w:ascii="Times New Roman" w:hAnsi="Times New Roman"/>
            <w:sz w:val="24"/>
            <w:szCs w:val="24"/>
          </w:rPr>
          <w:t>https://youtu.be/sE_w3F1uF6o</w:t>
        </w:r>
      </w:hyperlink>
      <w:r w:rsidRPr="009E4284">
        <w:rPr>
          <w:rFonts w:ascii="Times New Roman" w:hAnsi="Times New Roman"/>
          <w:sz w:val="24"/>
          <w:szCs w:val="24"/>
        </w:rPr>
        <w:t xml:space="preserve"> )</w:t>
      </w:r>
    </w:p>
    <w:p w:rsidR="00904377" w:rsidRPr="009E4284" w:rsidRDefault="00904377" w:rsidP="0090437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Соціальна реклама "Життя без бар'єрів"( Режим доступу: </w:t>
      </w:r>
      <w:hyperlink r:id="rId24" w:history="1">
        <w:r w:rsidRPr="009E4284">
          <w:rPr>
            <w:rStyle w:val="a3"/>
            <w:rFonts w:ascii="Times New Roman" w:eastAsia="Times New Roman" w:hAnsi="Times New Roman"/>
            <w:sz w:val="24"/>
            <w:szCs w:val="24"/>
          </w:rPr>
          <w:t>https://youtu.be/_6kkAlIhJFA</w:t>
        </w:r>
      </w:hyperlink>
      <w:r w:rsidRPr="009E4284"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904377" w:rsidRPr="009E4284" w:rsidRDefault="00904377" w:rsidP="0090437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904377" w:rsidRPr="009E4284" w:rsidRDefault="00904377" w:rsidP="0090437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-</w:t>
      </w:r>
      <w:r w:rsidR="008C56E2" w:rsidRPr="009E42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284">
        <w:rPr>
          <w:rFonts w:ascii="Times New Roman" w:eastAsia="Times New Roman" w:hAnsi="Times New Roman"/>
          <w:sz w:val="24"/>
          <w:szCs w:val="24"/>
        </w:rPr>
        <w:t xml:space="preserve">Яка головна думка запропонованих соціальних </w:t>
      </w:r>
      <w:proofErr w:type="spellStart"/>
      <w:r w:rsidRPr="009E4284">
        <w:rPr>
          <w:rFonts w:ascii="Times New Roman" w:eastAsia="Times New Roman" w:hAnsi="Times New Roman"/>
          <w:sz w:val="24"/>
          <w:szCs w:val="24"/>
        </w:rPr>
        <w:t>реклам</w:t>
      </w:r>
      <w:proofErr w:type="spellEnd"/>
      <w:r w:rsidRPr="009E4284">
        <w:rPr>
          <w:rFonts w:ascii="Times New Roman" w:eastAsia="Times New Roman" w:hAnsi="Times New Roman"/>
          <w:sz w:val="24"/>
          <w:szCs w:val="24"/>
        </w:rPr>
        <w:t>?</w:t>
      </w:r>
    </w:p>
    <w:p w:rsidR="00904377" w:rsidRPr="009E4284" w:rsidRDefault="00904377" w:rsidP="0090437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- Яку проблему </w:t>
      </w:r>
      <w:r w:rsidR="008C56E2" w:rsidRPr="009E4284">
        <w:rPr>
          <w:rFonts w:ascii="Times New Roman" w:eastAsia="Times New Roman" w:hAnsi="Times New Roman"/>
          <w:sz w:val="24"/>
          <w:szCs w:val="24"/>
        </w:rPr>
        <w:t>розкрита в даних відеоматеріалах?</w:t>
      </w:r>
    </w:p>
    <w:p w:rsidR="008C56E2" w:rsidRPr="009E4284" w:rsidRDefault="008C56E2" w:rsidP="00904377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</w:rPr>
      </w:pPr>
    </w:p>
    <w:p w:rsidR="00904377" w:rsidRPr="009E4284" w:rsidRDefault="00904377" w:rsidP="00904377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Дослідження</w:t>
      </w:r>
    </w:p>
    <w:p w:rsidR="000E7950" w:rsidRPr="009E4284" w:rsidRDefault="000E7950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Ознайомтеся з даними національного дослідження Національної Асамблеї інвалідів України (НАІУ) у співпраці з ЄС та Дитячим фондом ООН (ЮНІСЕФ) щодо ставлення суспільства до дітей з </w:t>
      </w:r>
      <w:r w:rsidRPr="009E4284">
        <w:rPr>
          <w:rFonts w:ascii="Times New Roman" w:eastAsia="Times New Roman" w:hAnsi="Times New Roman"/>
          <w:sz w:val="24"/>
          <w:szCs w:val="24"/>
        </w:rPr>
        <w:lastRenderedPageBreak/>
        <w:t>уразливих груп у рамках проекту «#</w:t>
      </w:r>
      <w:proofErr w:type="spellStart"/>
      <w:r w:rsidRPr="009E4284">
        <w:rPr>
          <w:rFonts w:ascii="Times New Roman" w:eastAsia="Times New Roman" w:hAnsi="Times New Roman"/>
          <w:sz w:val="24"/>
          <w:szCs w:val="24"/>
        </w:rPr>
        <w:t>ThisAbility</w:t>
      </w:r>
      <w:proofErr w:type="spellEnd"/>
      <w:r w:rsidRPr="009E4284">
        <w:rPr>
          <w:rFonts w:ascii="Times New Roman" w:eastAsia="Times New Roman" w:hAnsi="Times New Roman"/>
          <w:sz w:val="24"/>
          <w:szCs w:val="24"/>
        </w:rPr>
        <w:t>», спрямованого на вирішення питань соціальної і</w:t>
      </w:r>
      <w:r w:rsidRPr="009E4284">
        <w:rPr>
          <w:rFonts w:ascii="Times New Roman" w:eastAsia="Times New Roman" w:hAnsi="Times New Roman"/>
          <w:sz w:val="24"/>
          <w:szCs w:val="24"/>
        </w:rPr>
        <w:t>н</w:t>
      </w:r>
      <w:r w:rsidRPr="009E4284">
        <w:rPr>
          <w:rFonts w:ascii="Times New Roman" w:eastAsia="Times New Roman" w:hAnsi="Times New Roman"/>
          <w:sz w:val="24"/>
          <w:szCs w:val="24"/>
        </w:rPr>
        <w:t>клюзії в Україні.</w:t>
      </w:r>
    </w:p>
    <w:p w:rsidR="008C56E2" w:rsidRPr="009E4284" w:rsidRDefault="008C56E2" w:rsidP="008C56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Проаналізуйте ці дані. </w:t>
      </w:r>
    </w:p>
    <w:p w:rsidR="008C56E2" w:rsidRPr="009E4284" w:rsidRDefault="008C56E2" w:rsidP="008C56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 xml:space="preserve">Про що вони свідчать? </w:t>
      </w:r>
    </w:p>
    <w:p w:rsidR="008C56E2" w:rsidRPr="009E4284" w:rsidRDefault="008C56E2" w:rsidP="008C56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Обговоривши в парах, запропонуйте два варіанти вирішення проблеми дискримінації за ст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>ном здоров’я.</w:t>
      </w:r>
    </w:p>
    <w:p w:rsidR="008C56E2" w:rsidRPr="009E4284" w:rsidRDefault="008C56E2" w:rsidP="006958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0E7950" w:rsidRPr="009E4284" w:rsidRDefault="000E7950" w:rsidP="006958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E467A3" w:rsidRPr="009E4284" w:rsidRDefault="00E467A3" w:rsidP="003C12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91863" cy="7370859"/>
            <wp:effectExtent l="0" t="0" r="0" b="1905"/>
            <wp:docPr id="5" name="Рисунок 5" descr="https://img.tsn.ua/cached/1448531930/tsn-1c7eefdf800f207c48c57c10d9553a18/thumbs/x/42/de/def6184f603f54b1a947ee516ee5d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tsn.ua/cached/1448531930/tsn-1c7eefdf800f207c48c57c10d9553a18/thumbs/x/42/de/def6184f603f54b1a947ee516ee5de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" b="1828"/>
                    <a:stretch/>
                  </pic:blipFill>
                  <pic:spPr bwMode="auto">
                    <a:xfrm>
                      <a:off x="0" y="0"/>
                      <a:ext cx="5490303" cy="73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6E2" w:rsidRPr="009E4284" w:rsidRDefault="008C56E2" w:rsidP="008C56E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Питання для обміркування</w:t>
      </w:r>
    </w:p>
    <w:p w:rsidR="008C56E2" w:rsidRPr="009E4284" w:rsidRDefault="008C56E2" w:rsidP="008C56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56E6" w:rsidRPr="009E4284" w:rsidRDefault="008C56E2" w:rsidP="008C56E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На вашу думку, де мають учитися діти з особливими потребами? Відповідь аргум</w:t>
      </w:r>
      <w:r w:rsidRPr="009E4284">
        <w:rPr>
          <w:rFonts w:ascii="Times New Roman" w:eastAsia="Times New Roman" w:hAnsi="Times New Roman"/>
          <w:sz w:val="24"/>
          <w:szCs w:val="24"/>
        </w:rPr>
        <w:t>е</w:t>
      </w:r>
      <w:r w:rsidRPr="009E4284">
        <w:rPr>
          <w:rFonts w:ascii="Times New Roman" w:eastAsia="Times New Roman" w:hAnsi="Times New Roman"/>
          <w:sz w:val="24"/>
          <w:szCs w:val="24"/>
        </w:rPr>
        <w:t>нтуйте.</w:t>
      </w:r>
    </w:p>
    <w:p w:rsidR="003C12B5" w:rsidRDefault="003C12B5" w:rsidP="008C56E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3C12B5" w:rsidRDefault="003C12B5" w:rsidP="008C56E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8C56E2" w:rsidRPr="009E4284" w:rsidRDefault="008C56E2" w:rsidP="008C56E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lastRenderedPageBreak/>
        <w:t>Коментар вчителя.</w:t>
      </w:r>
    </w:p>
    <w:p w:rsidR="008C56E2" w:rsidRPr="009E4284" w:rsidRDefault="008C56E2" w:rsidP="008C56E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Толерантність є необхідною умовою досягнення гармонії в суспільстві. Без неї неможливо д</w:t>
      </w:r>
      <w:r w:rsidRPr="009E4284">
        <w:rPr>
          <w:rFonts w:ascii="Times New Roman" w:eastAsia="Times New Roman" w:hAnsi="Times New Roman"/>
          <w:sz w:val="24"/>
          <w:szCs w:val="24"/>
        </w:rPr>
        <w:t>о</w:t>
      </w:r>
      <w:r w:rsidRPr="009E4284">
        <w:rPr>
          <w:rFonts w:ascii="Times New Roman" w:eastAsia="Times New Roman" w:hAnsi="Times New Roman"/>
          <w:sz w:val="24"/>
          <w:szCs w:val="24"/>
        </w:rPr>
        <w:t>сягти високих позитивних взаємовідносин на всіх рівнях особистого, соціального та політичного життя і всередині країни, і в системі міжнародних відносин.</w:t>
      </w:r>
    </w:p>
    <w:p w:rsidR="008C56E2" w:rsidRPr="009E4284" w:rsidRDefault="008C56E2" w:rsidP="008C56E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Просуванню ідей соціальної рівності, вихованню позитивного ставлення до тих, хто «відрі</w:t>
      </w:r>
      <w:r w:rsidRPr="009E4284">
        <w:rPr>
          <w:rFonts w:ascii="Times New Roman" w:eastAsia="Times New Roman" w:hAnsi="Times New Roman"/>
          <w:sz w:val="24"/>
          <w:szCs w:val="24"/>
        </w:rPr>
        <w:t>з</w:t>
      </w:r>
      <w:r w:rsidRPr="009E4284">
        <w:rPr>
          <w:rFonts w:ascii="Times New Roman" w:eastAsia="Times New Roman" w:hAnsi="Times New Roman"/>
          <w:sz w:val="24"/>
          <w:szCs w:val="24"/>
        </w:rPr>
        <w:t>няється», сприяє інклюзивний підхід.</w:t>
      </w:r>
    </w:p>
    <w:p w:rsidR="006958D3" w:rsidRDefault="008C56E2" w:rsidP="008C56E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 xml:space="preserve">Інклюзія </w:t>
      </w:r>
      <w:r w:rsidRPr="009E4284">
        <w:rPr>
          <w:rFonts w:ascii="Times New Roman" w:eastAsia="Times New Roman" w:hAnsi="Times New Roman"/>
          <w:sz w:val="24"/>
          <w:szCs w:val="24"/>
        </w:rPr>
        <w:t>— це політика і процес, що передбачає збільшення ступеня участі та отримання б</w:t>
      </w:r>
      <w:r w:rsidRPr="009E4284">
        <w:rPr>
          <w:rFonts w:ascii="Times New Roman" w:eastAsia="Times New Roman" w:hAnsi="Times New Roman"/>
          <w:sz w:val="24"/>
          <w:szCs w:val="24"/>
        </w:rPr>
        <w:t>і</w:t>
      </w:r>
      <w:r w:rsidRPr="009E4284">
        <w:rPr>
          <w:rFonts w:ascii="Times New Roman" w:eastAsia="Times New Roman" w:hAnsi="Times New Roman"/>
          <w:sz w:val="24"/>
          <w:szCs w:val="24"/>
        </w:rPr>
        <w:t>льших можливостей у соціальному житті й навчанні для всіх людей незале</w:t>
      </w:r>
      <w:r w:rsidRPr="009E4284">
        <w:rPr>
          <w:rFonts w:ascii="Times New Roman" w:eastAsia="Times New Roman" w:hAnsi="Times New Roman"/>
          <w:sz w:val="24"/>
          <w:szCs w:val="24"/>
        </w:rPr>
        <w:t>ж</w:t>
      </w:r>
      <w:r w:rsidRPr="009E4284">
        <w:rPr>
          <w:rFonts w:ascii="Times New Roman" w:eastAsia="Times New Roman" w:hAnsi="Times New Roman"/>
          <w:sz w:val="24"/>
          <w:szCs w:val="24"/>
        </w:rPr>
        <w:t>но від фізіологічних чи психологічних особливостей. Інклюзія сприяє пошуку найкращих способів сприйняття людської рі</w:t>
      </w:r>
      <w:r w:rsidRPr="009E4284">
        <w:rPr>
          <w:rFonts w:ascii="Times New Roman" w:eastAsia="Times New Roman" w:hAnsi="Times New Roman"/>
          <w:sz w:val="24"/>
          <w:szCs w:val="24"/>
        </w:rPr>
        <w:t>з</w:t>
      </w:r>
      <w:r w:rsidRPr="009E4284">
        <w:rPr>
          <w:rFonts w:ascii="Times New Roman" w:eastAsia="Times New Roman" w:hAnsi="Times New Roman"/>
          <w:sz w:val="24"/>
          <w:szCs w:val="24"/>
        </w:rPr>
        <w:t>номанітності, вона вчить приймати відмінності з позит</w:t>
      </w:r>
      <w:r w:rsidRPr="009E4284">
        <w:rPr>
          <w:rFonts w:ascii="Times New Roman" w:eastAsia="Times New Roman" w:hAnsi="Times New Roman"/>
          <w:sz w:val="24"/>
          <w:szCs w:val="24"/>
        </w:rPr>
        <w:t>и</w:t>
      </w:r>
      <w:r w:rsidRPr="009E4284">
        <w:rPr>
          <w:rFonts w:ascii="Times New Roman" w:eastAsia="Times New Roman" w:hAnsi="Times New Roman"/>
          <w:sz w:val="24"/>
          <w:szCs w:val="24"/>
        </w:rPr>
        <w:t>вної точки зору. Такий підхід виключає будь-яку дискримінацію, що забезпечує однакове ставлення до всіх людей, але створює спеціальні умови для людей з особливими потреб</w:t>
      </w:r>
      <w:r w:rsidRPr="009E4284">
        <w:rPr>
          <w:rFonts w:ascii="Times New Roman" w:eastAsia="Times New Roman" w:hAnsi="Times New Roman"/>
          <w:sz w:val="24"/>
          <w:szCs w:val="24"/>
        </w:rPr>
        <w:t>а</w:t>
      </w:r>
      <w:r w:rsidRPr="009E4284">
        <w:rPr>
          <w:rFonts w:ascii="Times New Roman" w:eastAsia="Times New Roman" w:hAnsi="Times New Roman"/>
          <w:sz w:val="24"/>
          <w:szCs w:val="24"/>
        </w:rPr>
        <w:t>ми.</w:t>
      </w:r>
    </w:p>
    <w:p w:rsidR="009E4284" w:rsidRDefault="009E4284" w:rsidP="008C56E2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9E4284">
        <w:rPr>
          <w:rFonts w:ascii="Times New Roman" w:eastAsia="Times New Roman" w:hAnsi="Times New Roman"/>
          <w:b/>
          <w:sz w:val="24"/>
          <w:szCs w:val="24"/>
        </w:rPr>
        <w:t>Робота зі схемами.</w:t>
      </w:r>
    </w:p>
    <w:p w:rsidR="009E4284" w:rsidRDefault="009E4284" w:rsidP="008C56E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Поясніть за схемою поняття «інклюзія».</w:t>
      </w:r>
    </w:p>
    <w:tbl>
      <w:tblPr>
        <w:tblStyle w:val="a7"/>
        <w:tblW w:w="10736" w:type="dxa"/>
        <w:tblLook w:val="04A0" w:firstRow="1" w:lastRow="0" w:firstColumn="1" w:lastColumn="0" w:noHBand="0" w:noVBand="1"/>
      </w:tblPr>
      <w:tblGrid>
        <w:gridCol w:w="2596"/>
        <w:gridCol w:w="2910"/>
        <w:gridCol w:w="2631"/>
        <w:gridCol w:w="2599"/>
      </w:tblGrid>
      <w:tr w:rsidR="009E4284" w:rsidTr="003C12B5">
        <w:trPr>
          <w:trHeight w:val="1804"/>
        </w:trPr>
        <w:tc>
          <w:tcPr>
            <w:tcW w:w="2596" w:type="dxa"/>
          </w:tcPr>
          <w:p w:rsidR="009E4284" w:rsidRDefault="009E4284" w:rsidP="008C56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9E7757D" wp14:editId="4F931DBE">
                  <wp:extent cx="1080000" cy="1080000"/>
                  <wp:effectExtent l="0" t="0" r="6350" b="6350"/>
                  <wp:docPr id="12" name="Рисунок 12" descr="https://history.vn.ua/pidruchniki/bakka-civil-education-10-class-2018/bakka-civil-education-10-class-2018.files/image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istory.vn.ua/pidruchniki/bakka-civil-education-10-class-2018/bakka-civil-education-10-class-2018.files/image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vAlign w:val="bottom"/>
          </w:tcPr>
          <w:p w:rsidR="009E4284" w:rsidRDefault="009E4284" w:rsidP="009E4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E8D9FD" wp14:editId="54FFA230">
                  <wp:extent cx="1471648" cy="1080000"/>
                  <wp:effectExtent l="0" t="0" r="0" b="6350"/>
                  <wp:docPr id="13" name="Рисунок 13" descr="https://history.vn.ua/pidruchniki/bakka-civil-education-10-class-2018/bakka-civil-education-10-class-2018.files/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istory.vn.ua/pidruchniki/bakka-civil-education-10-class-2018/bakka-civil-education-10-class-2018.files/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6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  <w:vAlign w:val="bottom"/>
          </w:tcPr>
          <w:p w:rsidR="009E4284" w:rsidRDefault="009E4284" w:rsidP="009E4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DFDFF20" wp14:editId="443159D9">
                  <wp:extent cx="1186814" cy="1080000"/>
                  <wp:effectExtent l="0" t="0" r="0" b="6350"/>
                  <wp:docPr id="14" name="Рисунок 14" descr="https://history.vn.ua/pidruchniki/bakka-civil-education-10-class-2018/bakka-civil-education-10-class-2018.files/image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istory.vn.ua/pidruchniki/bakka-civil-education-10-class-2018/bakka-civil-education-10-class-2018.files/image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vAlign w:val="bottom"/>
          </w:tcPr>
          <w:p w:rsidR="009E4284" w:rsidRDefault="009E4284" w:rsidP="009E42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50B0FA" wp14:editId="16A223D1">
                  <wp:extent cx="1080000" cy="1080000"/>
                  <wp:effectExtent l="0" t="0" r="6350" b="6350"/>
                  <wp:docPr id="15" name="Рисунок 15" descr="https://history.vn.ua/pidruchniki/bakka-civil-education-10-class-2018/bakka-civil-education-10-class-2018.files/image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istory.vn.ua/pidruchniki/bakka-civil-education-10-class-2018/bakka-civil-education-10-class-2018.files/image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12E" w:rsidTr="003C12B5">
        <w:trPr>
          <w:trHeight w:val="862"/>
        </w:trPr>
        <w:tc>
          <w:tcPr>
            <w:tcW w:w="2596" w:type="dxa"/>
          </w:tcPr>
          <w:p w:rsidR="00FA012E" w:rsidRDefault="00FA012E" w:rsidP="008C56E2">
            <w:pPr>
              <w:rPr>
                <w:noProof/>
                <w:lang w:val="ru-RU" w:eastAsia="ru-RU"/>
              </w:rPr>
            </w:pPr>
            <w:r w:rsidRPr="00FA012E">
              <w:rPr>
                <w:noProof/>
                <w:lang w:val="ru-RU" w:eastAsia="ru-RU"/>
              </w:rPr>
              <w:t>Ексклюзія (виключення)</w:t>
            </w:r>
          </w:p>
        </w:tc>
        <w:tc>
          <w:tcPr>
            <w:tcW w:w="2910" w:type="dxa"/>
            <w:vAlign w:val="bottom"/>
          </w:tcPr>
          <w:p w:rsidR="00FA012E" w:rsidRDefault="00FA012E" w:rsidP="009E4284">
            <w:pPr>
              <w:jc w:val="center"/>
              <w:rPr>
                <w:noProof/>
                <w:lang w:val="ru-RU" w:eastAsia="ru-RU"/>
              </w:rPr>
            </w:pPr>
            <w:r w:rsidRPr="00FA012E">
              <w:rPr>
                <w:noProof/>
                <w:lang w:val="ru-RU" w:eastAsia="ru-RU"/>
              </w:rPr>
              <w:t>Сегрегація (відокремлення)</w:t>
            </w:r>
          </w:p>
        </w:tc>
        <w:tc>
          <w:tcPr>
            <w:tcW w:w="2631" w:type="dxa"/>
            <w:vAlign w:val="bottom"/>
          </w:tcPr>
          <w:p w:rsidR="00FA012E" w:rsidRDefault="00FA012E" w:rsidP="009E4284">
            <w:pPr>
              <w:jc w:val="center"/>
              <w:rPr>
                <w:noProof/>
                <w:lang w:val="ru-RU" w:eastAsia="ru-RU"/>
              </w:rPr>
            </w:pPr>
            <w:r w:rsidRPr="00FA012E">
              <w:rPr>
                <w:noProof/>
                <w:lang w:val="ru-RU" w:eastAsia="ru-RU"/>
              </w:rPr>
              <w:t xml:space="preserve">Інклюзія </w:t>
            </w:r>
          </w:p>
          <w:p w:rsidR="00FA012E" w:rsidRDefault="00FA012E" w:rsidP="009E4284">
            <w:pPr>
              <w:jc w:val="center"/>
              <w:rPr>
                <w:noProof/>
                <w:lang w:val="ru-RU" w:eastAsia="ru-RU"/>
              </w:rPr>
            </w:pPr>
            <w:r w:rsidRPr="00FA012E">
              <w:rPr>
                <w:noProof/>
                <w:lang w:val="ru-RU" w:eastAsia="ru-RU"/>
              </w:rPr>
              <w:t>(включення)</w:t>
            </w:r>
          </w:p>
        </w:tc>
        <w:tc>
          <w:tcPr>
            <w:tcW w:w="2599" w:type="dxa"/>
            <w:vAlign w:val="bottom"/>
          </w:tcPr>
          <w:p w:rsidR="00FA012E" w:rsidRDefault="00FA012E" w:rsidP="009E4284">
            <w:pPr>
              <w:jc w:val="center"/>
              <w:rPr>
                <w:noProof/>
                <w:lang w:val="ru-RU" w:eastAsia="ru-RU"/>
              </w:rPr>
            </w:pPr>
            <w:r w:rsidRPr="00FA012E">
              <w:rPr>
                <w:noProof/>
                <w:lang w:val="ru-RU" w:eastAsia="ru-RU"/>
              </w:rPr>
              <w:t>Інтеграція (зближення і взаємозв’язок)</w:t>
            </w:r>
          </w:p>
        </w:tc>
      </w:tr>
    </w:tbl>
    <w:p w:rsidR="00FA012E" w:rsidRPr="009E4284" w:rsidRDefault="003C12B5" w:rsidP="00FA012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E4284" w:rsidRDefault="00FA012E" w:rsidP="008C56E2">
      <w:pPr>
        <w:spacing w:after="0"/>
        <w:ind w:firstLine="708"/>
        <w:rPr>
          <w:rFonts w:ascii="Verdana" w:hAnsi="Verdana"/>
          <w:color w:val="3B3B3B"/>
          <w:sz w:val="23"/>
          <w:szCs w:val="23"/>
          <w:shd w:val="clear" w:color="auto" w:fill="FFFFFF"/>
        </w:rPr>
      </w:pPr>
      <w:r w:rsidRPr="00FA012E">
        <w:rPr>
          <w:rFonts w:ascii="Times New Roman" w:eastAsia="Times New Roman" w:hAnsi="Times New Roman"/>
          <w:sz w:val="24"/>
          <w:szCs w:val="24"/>
        </w:rPr>
        <w:t>Інклюзія проголошує цінність людини незалежно від її здібностей і досягнень, враховує ду</w:t>
      </w:r>
      <w:r w:rsidRPr="00FA012E">
        <w:rPr>
          <w:rFonts w:ascii="Times New Roman" w:eastAsia="Times New Roman" w:hAnsi="Times New Roman"/>
          <w:sz w:val="24"/>
          <w:szCs w:val="24"/>
        </w:rPr>
        <w:t>м</w:t>
      </w:r>
      <w:r w:rsidRPr="00FA012E">
        <w:rPr>
          <w:rFonts w:ascii="Times New Roman" w:eastAsia="Times New Roman" w:hAnsi="Times New Roman"/>
          <w:sz w:val="24"/>
          <w:szCs w:val="24"/>
        </w:rPr>
        <w:t>ки, почуття й потреби людини, визначає її спроможності та сприяє подоланню бар’єрів, що надає р</w:t>
      </w:r>
      <w:r w:rsidRPr="00FA012E">
        <w:rPr>
          <w:rFonts w:ascii="Times New Roman" w:eastAsia="Times New Roman" w:hAnsi="Times New Roman"/>
          <w:sz w:val="24"/>
          <w:szCs w:val="24"/>
        </w:rPr>
        <w:t>і</w:t>
      </w:r>
      <w:r w:rsidRPr="00FA012E">
        <w:rPr>
          <w:rFonts w:ascii="Times New Roman" w:eastAsia="Times New Roman" w:hAnsi="Times New Roman"/>
          <w:sz w:val="24"/>
          <w:szCs w:val="24"/>
        </w:rPr>
        <w:t>вний доступ до залучення в життя суспільства. Інклюзія базується на певних цінностях, що спрям</w:t>
      </w:r>
      <w:r w:rsidRPr="00FA012E">
        <w:rPr>
          <w:rFonts w:ascii="Times New Roman" w:eastAsia="Times New Roman" w:hAnsi="Times New Roman"/>
          <w:sz w:val="24"/>
          <w:szCs w:val="24"/>
        </w:rPr>
        <w:t>о</w:t>
      </w:r>
      <w:r w:rsidRPr="00FA012E">
        <w:rPr>
          <w:rFonts w:ascii="Times New Roman" w:eastAsia="Times New Roman" w:hAnsi="Times New Roman"/>
          <w:sz w:val="24"/>
          <w:szCs w:val="24"/>
        </w:rPr>
        <w:t>вані долати винятки і збільшувати участь. До них належить рівність, об’єктивність і справедливість. Рівність підкреслює, що не всі є однаковими, але всі є рівноцінними. Повага до багатоманітності ст</w:t>
      </w:r>
      <w:r w:rsidRPr="00FA012E">
        <w:rPr>
          <w:rFonts w:ascii="Times New Roman" w:eastAsia="Times New Roman" w:hAnsi="Times New Roman"/>
          <w:sz w:val="24"/>
          <w:szCs w:val="24"/>
        </w:rPr>
        <w:t>о</w:t>
      </w:r>
      <w:r w:rsidRPr="00FA012E">
        <w:rPr>
          <w:rFonts w:ascii="Times New Roman" w:eastAsia="Times New Roman" w:hAnsi="Times New Roman"/>
          <w:sz w:val="24"/>
          <w:szCs w:val="24"/>
        </w:rPr>
        <w:t>сується кожної особи й означає цінув</w:t>
      </w:r>
      <w:r w:rsidRPr="00FA012E">
        <w:rPr>
          <w:rFonts w:ascii="Times New Roman" w:eastAsia="Times New Roman" w:hAnsi="Times New Roman"/>
          <w:sz w:val="24"/>
          <w:szCs w:val="24"/>
        </w:rPr>
        <w:t>а</w:t>
      </w:r>
      <w:r w:rsidRPr="00FA012E">
        <w:rPr>
          <w:rFonts w:ascii="Times New Roman" w:eastAsia="Times New Roman" w:hAnsi="Times New Roman"/>
          <w:sz w:val="24"/>
          <w:szCs w:val="24"/>
        </w:rPr>
        <w:t>ти інших і добре ставитися до них</w:t>
      </w:r>
      <w:r>
        <w:rPr>
          <w:rFonts w:ascii="Verdana" w:hAnsi="Verdana"/>
          <w:color w:val="3B3B3B"/>
          <w:sz w:val="23"/>
          <w:szCs w:val="23"/>
          <w:shd w:val="clear" w:color="auto" w:fill="FFFFFF"/>
        </w:rPr>
        <w:t>.</w:t>
      </w:r>
    </w:p>
    <w:p w:rsidR="00FA012E" w:rsidRPr="003C12B5" w:rsidRDefault="003C12B5" w:rsidP="008C56E2">
      <w:pPr>
        <w:spacing w:after="0"/>
        <w:ind w:firstLine="708"/>
        <w:rPr>
          <w:rFonts w:ascii="Times New Roman" w:hAnsi="Times New Roman"/>
          <w:b/>
          <w:color w:val="3B3B3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B3B3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FA012E" w:rsidRDefault="00F73671" w:rsidP="008C56E2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Продовжіть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речення</w:t>
      </w:r>
    </w:p>
    <w:p w:rsidR="00F73671" w:rsidRDefault="00F73671" w:rsidP="008C56E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Щоб бути толерантним слід ……</w:t>
      </w:r>
    </w:p>
    <w:p w:rsidR="00F73671" w:rsidRDefault="00F73671" w:rsidP="008C56E2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Варіанти відповідей</w:t>
      </w:r>
    </w:p>
    <w:p w:rsidR="00F73671" w:rsidRDefault="00F73671" w:rsidP="00F73671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F7367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у</w:t>
      </w:r>
      <w:r w:rsidRPr="00F73671">
        <w:rPr>
          <w:rFonts w:ascii="Times New Roman" w:eastAsia="Times New Roman" w:hAnsi="Times New Roman"/>
          <w:sz w:val="24"/>
          <w:szCs w:val="24"/>
        </w:rPr>
        <w:t>свідомлювати, що всі люди різні;</w:t>
      </w:r>
    </w:p>
    <w:p w:rsidR="00F73671" w:rsidRDefault="00F73671" w:rsidP="00F73671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навчитись сприймати людей такими, як вони є, не намагатися змінити те, що нам в них не подобається;</w:t>
      </w:r>
    </w:p>
    <w:p w:rsidR="00F73671" w:rsidRDefault="00F73671" w:rsidP="00F73671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73671">
        <w:rPr>
          <w:rFonts w:ascii="Times New Roman" w:eastAsia="Times New Roman" w:hAnsi="Times New Roman"/>
          <w:sz w:val="24"/>
          <w:szCs w:val="24"/>
        </w:rPr>
        <w:t>цінувати кожну людину як особистість, поважати її думки, почуття,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3671">
        <w:rPr>
          <w:rFonts w:ascii="Times New Roman" w:eastAsia="Times New Roman" w:hAnsi="Times New Roman"/>
          <w:sz w:val="24"/>
          <w:szCs w:val="24"/>
        </w:rPr>
        <w:t>переконання, незалежно від того, чи збігаються вони з нашими;</w:t>
      </w:r>
    </w:p>
    <w:p w:rsidR="00F73671" w:rsidRDefault="00F73671" w:rsidP="00F73671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73671">
        <w:rPr>
          <w:rFonts w:ascii="Times New Roman" w:eastAsia="Times New Roman" w:hAnsi="Times New Roman"/>
          <w:sz w:val="24"/>
          <w:szCs w:val="24"/>
        </w:rPr>
        <w:t>зберігати власну гідність і за будь-яких обставин залишатися собою.</w:t>
      </w:r>
    </w:p>
    <w:p w:rsidR="00F73671" w:rsidRPr="000204B7" w:rsidRDefault="00F73671" w:rsidP="00F736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B7">
        <w:rPr>
          <w:rFonts w:ascii="Times New Roman" w:eastAsia="Times New Roman" w:hAnsi="Times New Roman"/>
          <w:b/>
          <w:sz w:val="24"/>
          <w:szCs w:val="24"/>
          <w:lang w:eastAsia="ru-RU"/>
        </w:rPr>
        <w:t>VІ. ДОМАШНЄ ЗАВДАННЯ</w:t>
      </w:r>
    </w:p>
    <w:p w:rsidR="00023FCF" w:rsidRDefault="00023FCF" w:rsidP="00023F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1. Чи притаманні вам якості, що характеризують толерантну людину?</w:t>
      </w:r>
    </w:p>
    <w:p w:rsidR="00023FCF" w:rsidRPr="009E4284" w:rsidRDefault="00023FCF" w:rsidP="00023F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284">
        <w:rPr>
          <w:rFonts w:ascii="Times New Roman" w:eastAsia="Times New Roman" w:hAnsi="Times New Roman"/>
          <w:sz w:val="24"/>
          <w:szCs w:val="24"/>
        </w:rPr>
        <w:t>2. Чи вважаєте ви себе толера</w:t>
      </w:r>
      <w:r w:rsidRPr="009E4284">
        <w:rPr>
          <w:rFonts w:ascii="Times New Roman" w:eastAsia="Times New Roman" w:hAnsi="Times New Roman"/>
          <w:sz w:val="24"/>
          <w:szCs w:val="24"/>
        </w:rPr>
        <w:t>н</w:t>
      </w:r>
      <w:r w:rsidRPr="009E4284">
        <w:rPr>
          <w:rFonts w:ascii="Times New Roman" w:eastAsia="Times New Roman" w:hAnsi="Times New Roman"/>
          <w:sz w:val="24"/>
          <w:szCs w:val="24"/>
        </w:rPr>
        <w:t>тною особистістю?</w:t>
      </w:r>
    </w:p>
    <w:p w:rsidR="00F73671" w:rsidRDefault="00F73671" w:rsidP="00F73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671" w:rsidRPr="00B929CA" w:rsidRDefault="00F73671" w:rsidP="00F73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671">
        <w:rPr>
          <w:rFonts w:ascii="Times New Roman" w:eastAsia="Times New Roman" w:hAnsi="Times New Roman"/>
          <w:sz w:val="24"/>
          <w:szCs w:val="24"/>
          <w:lang w:eastAsia="ru-RU"/>
        </w:rPr>
        <w:t>Проаналізуйте проблеми, з якими люди з інвалідністю стикаються у повсякденному житті в</w:t>
      </w:r>
      <w:r w:rsidRPr="00F736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3671">
        <w:rPr>
          <w:rFonts w:ascii="Times New Roman" w:eastAsia="Times New Roman" w:hAnsi="Times New Roman"/>
          <w:sz w:val="24"/>
          <w:szCs w:val="24"/>
          <w:lang w:eastAsia="ru-RU"/>
        </w:rPr>
        <w:t>шої школи, громади.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3671">
        <w:rPr>
          <w:rFonts w:ascii="Times New Roman" w:eastAsia="Times New Roman" w:hAnsi="Times New Roman"/>
          <w:sz w:val="24"/>
          <w:szCs w:val="24"/>
          <w:lang w:eastAsia="ru-RU"/>
        </w:rPr>
        <w:t>Чи отримують вони допомогу від місцевої спільноти? Якщо так, то наведіть приклади.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3671">
        <w:rPr>
          <w:rFonts w:ascii="Times New Roman" w:eastAsia="Times New Roman" w:hAnsi="Times New Roman"/>
          <w:sz w:val="24"/>
          <w:szCs w:val="24"/>
          <w:lang w:eastAsia="ru-RU"/>
        </w:rPr>
        <w:t>Яким чином ви особисто можете сприяти інклюзії осіб з інвалідністю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3671">
        <w:rPr>
          <w:rFonts w:ascii="Times New Roman" w:eastAsia="Times New Roman" w:hAnsi="Times New Roman"/>
          <w:sz w:val="24"/>
          <w:szCs w:val="24"/>
          <w:lang w:eastAsia="ru-RU"/>
        </w:rPr>
        <w:t>життя місцевої спільноти? Складіть перелік добрих справ.</w:t>
      </w:r>
    </w:p>
    <w:p w:rsidR="00F73671" w:rsidRPr="002D567E" w:rsidRDefault="00F73671" w:rsidP="00F736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FC9" w:rsidRPr="009E4284" w:rsidRDefault="00023FCF" w:rsidP="006958D3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25DE3" w:rsidRPr="009E4284" w:rsidRDefault="00525DE3" w:rsidP="006958D3">
      <w:pPr>
        <w:spacing w:after="0"/>
        <w:rPr>
          <w:rFonts w:ascii="Times New Roman" w:hAnsi="Times New Roman"/>
          <w:sz w:val="24"/>
          <w:szCs w:val="24"/>
        </w:rPr>
      </w:pPr>
    </w:p>
    <w:sectPr w:rsidR="00525DE3" w:rsidRPr="009E4284" w:rsidSect="00023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26B"/>
    <w:multiLevelType w:val="hybridMultilevel"/>
    <w:tmpl w:val="9498F5C0"/>
    <w:lvl w:ilvl="0" w:tplc="3364F8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315662"/>
    <w:multiLevelType w:val="hybridMultilevel"/>
    <w:tmpl w:val="76063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6127DE"/>
    <w:multiLevelType w:val="hybridMultilevel"/>
    <w:tmpl w:val="717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E3"/>
    <w:rsid w:val="00023FCF"/>
    <w:rsid w:val="000E7950"/>
    <w:rsid w:val="0020342B"/>
    <w:rsid w:val="00210AF2"/>
    <w:rsid w:val="002A2135"/>
    <w:rsid w:val="002C5984"/>
    <w:rsid w:val="00383FA0"/>
    <w:rsid w:val="003C12B5"/>
    <w:rsid w:val="004256E6"/>
    <w:rsid w:val="004C22C5"/>
    <w:rsid w:val="00525DE3"/>
    <w:rsid w:val="005320E4"/>
    <w:rsid w:val="005D5B60"/>
    <w:rsid w:val="00601CBC"/>
    <w:rsid w:val="00625163"/>
    <w:rsid w:val="006958D3"/>
    <w:rsid w:val="0076601F"/>
    <w:rsid w:val="00777E32"/>
    <w:rsid w:val="008C56E2"/>
    <w:rsid w:val="00904377"/>
    <w:rsid w:val="009E4284"/>
    <w:rsid w:val="00C05CD3"/>
    <w:rsid w:val="00D72FC9"/>
    <w:rsid w:val="00D95793"/>
    <w:rsid w:val="00E413B6"/>
    <w:rsid w:val="00E467A3"/>
    <w:rsid w:val="00F1488B"/>
    <w:rsid w:val="00F73671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F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22C5"/>
    <w:pPr>
      <w:ind w:left="720"/>
      <w:contextualSpacing/>
    </w:pPr>
  </w:style>
  <w:style w:type="character" w:customStyle="1" w:styleId="fontstyle01">
    <w:name w:val="fontstyle01"/>
    <w:basedOn w:val="a0"/>
    <w:rsid w:val="00C05CD3"/>
    <w:rPr>
      <w:rFonts w:ascii="Cambria" w:hAnsi="Cambri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C05CD3"/>
    <w:rPr>
      <w:rFonts w:ascii="Webdings" w:hAnsi="Webdings" w:hint="default"/>
      <w:b w:val="0"/>
      <w:bCs w:val="0"/>
      <w:i w:val="0"/>
      <w:iCs w:val="0"/>
      <w:color w:val="0C4694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E413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Strong"/>
    <w:basedOn w:val="a0"/>
    <w:uiPriority w:val="22"/>
    <w:qFormat/>
    <w:rsid w:val="004256E6"/>
    <w:rPr>
      <w:b/>
      <w:bCs/>
    </w:rPr>
  </w:style>
  <w:style w:type="table" w:styleId="a7">
    <w:name w:val="Table Grid"/>
    <w:basedOn w:val="a1"/>
    <w:uiPriority w:val="39"/>
    <w:rsid w:val="0042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0437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FCF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F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22C5"/>
    <w:pPr>
      <w:ind w:left="720"/>
      <w:contextualSpacing/>
    </w:pPr>
  </w:style>
  <w:style w:type="character" w:customStyle="1" w:styleId="fontstyle01">
    <w:name w:val="fontstyle01"/>
    <w:basedOn w:val="a0"/>
    <w:rsid w:val="00C05CD3"/>
    <w:rPr>
      <w:rFonts w:ascii="Cambria" w:hAnsi="Cambri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C05CD3"/>
    <w:rPr>
      <w:rFonts w:ascii="Webdings" w:hAnsi="Webdings" w:hint="default"/>
      <w:b w:val="0"/>
      <w:bCs w:val="0"/>
      <w:i w:val="0"/>
      <w:iCs w:val="0"/>
      <w:color w:val="0C4694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E413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Strong"/>
    <w:basedOn w:val="a0"/>
    <w:uiPriority w:val="22"/>
    <w:qFormat/>
    <w:rsid w:val="004256E6"/>
    <w:rPr>
      <w:b/>
      <w:bCs/>
    </w:rPr>
  </w:style>
  <w:style w:type="table" w:styleId="a7">
    <w:name w:val="Table Grid"/>
    <w:basedOn w:val="a1"/>
    <w:uiPriority w:val="39"/>
    <w:rsid w:val="0042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0437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FC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2.jpeg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1.jpe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youtu.be/t-ZCrwqkE9I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hyperlink" Target="https://youtu.be/_6kkAlIhJFA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hyperlink" Target="https://youtu.be/sE_w3F1uF6o" TargetMode="External"/><Relationship Id="rId28" Type="http://schemas.openxmlformats.org/officeDocument/2006/relationships/image" Target="media/image9.jpeg"/><Relationship Id="rId10" Type="http://schemas.microsoft.com/office/2007/relationships/diagramDrawing" Target="diagrams/drawing1.xm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yperlink" Target="https://www.youtube.com/watch?time_continue=81&amp;v=Icx7hBWeULM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4C7B0E-DC61-4262-BA29-C2082B0EBF09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AD525C8D-A7DD-46B6-B888-75DD9CCB69D7}">
      <dgm:prSet phldrT="[Текст]"/>
      <dgm:spPr/>
      <dgm:t>
        <a:bodyPr/>
        <a:lstStyle/>
        <a:p>
          <a:r>
            <a:rPr lang="uk-UA"/>
            <a:t>Дискримінація</a:t>
          </a:r>
          <a:endParaRPr lang="ru-RU"/>
        </a:p>
      </dgm:t>
    </dgm:pt>
    <dgm:pt modelId="{14A913B9-804B-41AE-BDE1-CB5BE2FFD797}" type="parTrans" cxnId="{57C957A2-1BC2-4CD4-AF09-A393CEFFCE7F}">
      <dgm:prSet/>
      <dgm:spPr/>
      <dgm:t>
        <a:bodyPr/>
        <a:lstStyle/>
        <a:p>
          <a:endParaRPr lang="ru-RU"/>
        </a:p>
      </dgm:t>
    </dgm:pt>
    <dgm:pt modelId="{AFC1F351-7C3D-4185-AA2C-DA78BD8D0F16}" type="sibTrans" cxnId="{57C957A2-1BC2-4CD4-AF09-A393CEFFCE7F}">
      <dgm:prSet/>
      <dgm:spPr/>
      <dgm:t>
        <a:bodyPr/>
        <a:lstStyle/>
        <a:p>
          <a:endParaRPr lang="ru-RU"/>
        </a:p>
      </dgm:t>
    </dgm:pt>
    <dgm:pt modelId="{1BF76EE9-BB2B-47DD-8388-20840811BF7B}">
      <dgm:prSet phldrT="[Текст]"/>
      <dgm:spPr/>
      <dgm:t>
        <a:bodyPr/>
        <a:lstStyle/>
        <a:p>
          <a:r>
            <a:rPr lang="uk-UA"/>
            <a:t>Призводить до обмеження прав</a:t>
          </a:r>
          <a:endParaRPr lang="ru-RU"/>
        </a:p>
      </dgm:t>
    </dgm:pt>
    <dgm:pt modelId="{DA9440A7-BC4B-4352-8F05-2CED4864616A}" type="parTrans" cxnId="{2C15211D-6A3B-40DA-927F-D9EC7AEBFA25}">
      <dgm:prSet/>
      <dgm:spPr/>
      <dgm:t>
        <a:bodyPr/>
        <a:lstStyle/>
        <a:p>
          <a:endParaRPr lang="ru-RU"/>
        </a:p>
      </dgm:t>
    </dgm:pt>
    <dgm:pt modelId="{F4E0ADAB-E465-4D71-89D1-D2AA835C5567}" type="sibTrans" cxnId="{2C15211D-6A3B-40DA-927F-D9EC7AEBFA25}">
      <dgm:prSet/>
      <dgm:spPr/>
      <dgm:t>
        <a:bodyPr/>
        <a:lstStyle/>
        <a:p>
          <a:endParaRPr lang="ru-RU"/>
        </a:p>
      </dgm:t>
    </dgm:pt>
    <dgm:pt modelId="{111AD492-BBF3-46CA-AA50-BBB425A3AFA2}">
      <dgm:prSet phldrT="[Текст]"/>
      <dgm:spPr/>
      <dgm:t>
        <a:bodyPr/>
        <a:lstStyle/>
        <a:p>
          <a:r>
            <a:rPr lang="uk-UA"/>
            <a:t>На основі упередження протипевної групи</a:t>
          </a:r>
          <a:endParaRPr lang="ru-RU"/>
        </a:p>
      </dgm:t>
    </dgm:pt>
    <dgm:pt modelId="{600667D9-4FBE-4C06-A076-BC3553B73D6F}" type="parTrans" cxnId="{A438F2B2-A70E-410D-8602-1E4DCAF89956}">
      <dgm:prSet/>
      <dgm:spPr/>
      <dgm:t>
        <a:bodyPr/>
        <a:lstStyle/>
        <a:p>
          <a:endParaRPr lang="ru-RU"/>
        </a:p>
      </dgm:t>
    </dgm:pt>
    <dgm:pt modelId="{B31B39EB-A4C6-4AE5-A082-1D4E75D5172E}" type="sibTrans" cxnId="{A438F2B2-A70E-410D-8602-1E4DCAF89956}">
      <dgm:prSet/>
      <dgm:spPr/>
      <dgm:t>
        <a:bodyPr/>
        <a:lstStyle/>
        <a:p>
          <a:endParaRPr lang="ru-RU"/>
        </a:p>
      </dgm:t>
    </dgm:pt>
    <dgm:pt modelId="{37986CEF-38EA-4C47-9CCD-7D3FDA5D1A56}">
      <dgm:prSet/>
      <dgm:spPr/>
      <dgm:t>
        <a:bodyPr/>
        <a:lstStyle/>
        <a:p>
          <a:r>
            <a:rPr lang="uk-UA"/>
            <a:t>Карається законом </a:t>
          </a:r>
          <a:endParaRPr lang="ru-RU"/>
        </a:p>
      </dgm:t>
    </dgm:pt>
    <dgm:pt modelId="{70B5FB74-C145-434A-9BB0-4B1A3BA1A7D1}" type="parTrans" cxnId="{C7DDB874-F65D-4AE0-A0E0-CDBB2CE631E2}">
      <dgm:prSet/>
      <dgm:spPr/>
      <dgm:t>
        <a:bodyPr/>
        <a:lstStyle/>
        <a:p>
          <a:endParaRPr lang="ru-RU"/>
        </a:p>
      </dgm:t>
    </dgm:pt>
    <dgm:pt modelId="{6205208B-1890-45E4-9CFE-67B25FF4B1C2}" type="sibTrans" cxnId="{C7DDB874-F65D-4AE0-A0E0-CDBB2CE631E2}">
      <dgm:prSet/>
      <dgm:spPr/>
      <dgm:t>
        <a:bodyPr/>
        <a:lstStyle/>
        <a:p>
          <a:endParaRPr lang="ru-RU"/>
        </a:p>
      </dgm:t>
    </dgm:pt>
    <dgm:pt modelId="{C7E5E922-5B1E-4C69-9B7D-EAC06A4ADA37}" type="pres">
      <dgm:prSet presAssocID="{934C7B0E-DC61-4262-BA29-C2082B0EBF09}" presName="CompostProcess" presStyleCnt="0">
        <dgm:presLayoutVars>
          <dgm:dir/>
          <dgm:resizeHandles val="exact"/>
        </dgm:presLayoutVars>
      </dgm:prSet>
      <dgm:spPr/>
    </dgm:pt>
    <dgm:pt modelId="{4D930D1B-F067-4779-A3BF-2F119F57676F}" type="pres">
      <dgm:prSet presAssocID="{934C7B0E-DC61-4262-BA29-C2082B0EBF09}" presName="arrow" presStyleLbl="bgShp" presStyleIdx="0" presStyleCnt="1"/>
      <dgm:spPr/>
    </dgm:pt>
    <dgm:pt modelId="{1EB2C0D9-F351-4EF3-AEED-8FB71367ECC2}" type="pres">
      <dgm:prSet presAssocID="{934C7B0E-DC61-4262-BA29-C2082B0EBF09}" presName="linearProcess" presStyleCnt="0"/>
      <dgm:spPr/>
    </dgm:pt>
    <dgm:pt modelId="{EF033D2C-81F8-4B50-899F-7E1CC5A39F5E}" type="pres">
      <dgm:prSet presAssocID="{AD525C8D-A7DD-46B6-B888-75DD9CCB69D7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E90082-7DE6-47BC-B114-B479AFBAD72C}" type="pres">
      <dgm:prSet presAssocID="{AFC1F351-7C3D-4185-AA2C-DA78BD8D0F16}" presName="sibTrans" presStyleCnt="0"/>
      <dgm:spPr/>
    </dgm:pt>
    <dgm:pt modelId="{D965BE16-7261-46DA-AF1E-547F7ECF8271}" type="pres">
      <dgm:prSet presAssocID="{1BF76EE9-BB2B-47DD-8388-20840811BF7B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BEC94-0443-44CC-8DE4-9EB5994EAB4E}" type="pres">
      <dgm:prSet presAssocID="{F4E0ADAB-E465-4D71-89D1-D2AA835C5567}" presName="sibTrans" presStyleCnt="0"/>
      <dgm:spPr/>
    </dgm:pt>
    <dgm:pt modelId="{80109FD4-96DE-4161-9CC5-5483D968A611}" type="pres">
      <dgm:prSet presAssocID="{111AD492-BBF3-46CA-AA50-BBB425A3AFA2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CB48EC-9BA5-4E74-9450-9DD215E211EC}" type="pres">
      <dgm:prSet presAssocID="{B31B39EB-A4C6-4AE5-A082-1D4E75D5172E}" presName="sibTrans" presStyleCnt="0"/>
      <dgm:spPr/>
    </dgm:pt>
    <dgm:pt modelId="{D4181055-1CD7-4354-A7CD-0CA0E6E4A7E1}" type="pres">
      <dgm:prSet presAssocID="{37986CEF-38EA-4C47-9CCD-7D3FDA5D1A56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F5301C-1E97-4316-B347-54A0FBFCDE5B}" type="presOf" srcId="{1BF76EE9-BB2B-47DD-8388-20840811BF7B}" destId="{D965BE16-7261-46DA-AF1E-547F7ECF8271}" srcOrd="0" destOrd="0" presId="urn:microsoft.com/office/officeart/2005/8/layout/hProcess9"/>
    <dgm:cxn modelId="{C7DDB874-F65D-4AE0-A0E0-CDBB2CE631E2}" srcId="{934C7B0E-DC61-4262-BA29-C2082B0EBF09}" destId="{37986CEF-38EA-4C47-9CCD-7D3FDA5D1A56}" srcOrd="3" destOrd="0" parTransId="{70B5FB74-C145-434A-9BB0-4B1A3BA1A7D1}" sibTransId="{6205208B-1890-45E4-9CFE-67B25FF4B1C2}"/>
    <dgm:cxn modelId="{6C4DFBFF-75E3-4685-B95C-5FA61AA0B297}" type="presOf" srcId="{37986CEF-38EA-4C47-9CCD-7D3FDA5D1A56}" destId="{D4181055-1CD7-4354-A7CD-0CA0E6E4A7E1}" srcOrd="0" destOrd="0" presId="urn:microsoft.com/office/officeart/2005/8/layout/hProcess9"/>
    <dgm:cxn modelId="{F76F5849-CA98-4C03-B99B-9734B75B602C}" type="presOf" srcId="{934C7B0E-DC61-4262-BA29-C2082B0EBF09}" destId="{C7E5E922-5B1E-4C69-9B7D-EAC06A4ADA37}" srcOrd="0" destOrd="0" presId="urn:microsoft.com/office/officeart/2005/8/layout/hProcess9"/>
    <dgm:cxn modelId="{5DC1F41C-8CC7-475F-BB8D-BB876AD36F2B}" type="presOf" srcId="{AD525C8D-A7DD-46B6-B888-75DD9CCB69D7}" destId="{EF033D2C-81F8-4B50-899F-7E1CC5A39F5E}" srcOrd="0" destOrd="0" presId="urn:microsoft.com/office/officeart/2005/8/layout/hProcess9"/>
    <dgm:cxn modelId="{2C15211D-6A3B-40DA-927F-D9EC7AEBFA25}" srcId="{934C7B0E-DC61-4262-BA29-C2082B0EBF09}" destId="{1BF76EE9-BB2B-47DD-8388-20840811BF7B}" srcOrd="1" destOrd="0" parTransId="{DA9440A7-BC4B-4352-8F05-2CED4864616A}" sibTransId="{F4E0ADAB-E465-4D71-89D1-D2AA835C5567}"/>
    <dgm:cxn modelId="{A438F2B2-A70E-410D-8602-1E4DCAF89956}" srcId="{934C7B0E-DC61-4262-BA29-C2082B0EBF09}" destId="{111AD492-BBF3-46CA-AA50-BBB425A3AFA2}" srcOrd="2" destOrd="0" parTransId="{600667D9-4FBE-4C06-A076-BC3553B73D6F}" sibTransId="{B31B39EB-A4C6-4AE5-A082-1D4E75D5172E}"/>
    <dgm:cxn modelId="{BE31A9A5-7E6D-4F3A-A28E-E02CA8D950BD}" type="presOf" srcId="{111AD492-BBF3-46CA-AA50-BBB425A3AFA2}" destId="{80109FD4-96DE-4161-9CC5-5483D968A611}" srcOrd="0" destOrd="0" presId="urn:microsoft.com/office/officeart/2005/8/layout/hProcess9"/>
    <dgm:cxn modelId="{57C957A2-1BC2-4CD4-AF09-A393CEFFCE7F}" srcId="{934C7B0E-DC61-4262-BA29-C2082B0EBF09}" destId="{AD525C8D-A7DD-46B6-B888-75DD9CCB69D7}" srcOrd="0" destOrd="0" parTransId="{14A913B9-804B-41AE-BDE1-CB5BE2FFD797}" sibTransId="{AFC1F351-7C3D-4185-AA2C-DA78BD8D0F16}"/>
    <dgm:cxn modelId="{53909ED5-17A4-4192-ADC9-1D5703EB769B}" type="presParOf" srcId="{C7E5E922-5B1E-4C69-9B7D-EAC06A4ADA37}" destId="{4D930D1B-F067-4779-A3BF-2F119F57676F}" srcOrd="0" destOrd="0" presId="urn:microsoft.com/office/officeart/2005/8/layout/hProcess9"/>
    <dgm:cxn modelId="{39F51D3F-1FA8-4818-BB9D-B6A5FD269D53}" type="presParOf" srcId="{C7E5E922-5B1E-4C69-9B7D-EAC06A4ADA37}" destId="{1EB2C0D9-F351-4EF3-AEED-8FB71367ECC2}" srcOrd="1" destOrd="0" presId="urn:microsoft.com/office/officeart/2005/8/layout/hProcess9"/>
    <dgm:cxn modelId="{088582B9-D33D-4138-A662-C3CE532ADF1A}" type="presParOf" srcId="{1EB2C0D9-F351-4EF3-AEED-8FB71367ECC2}" destId="{EF033D2C-81F8-4B50-899F-7E1CC5A39F5E}" srcOrd="0" destOrd="0" presId="urn:microsoft.com/office/officeart/2005/8/layout/hProcess9"/>
    <dgm:cxn modelId="{3915160D-A9AB-41ED-B9F1-F5C23404B07B}" type="presParOf" srcId="{1EB2C0D9-F351-4EF3-AEED-8FB71367ECC2}" destId="{7FE90082-7DE6-47BC-B114-B479AFBAD72C}" srcOrd="1" destOrd="0" presId="urn:microsoft.com/office/officeart/2005/8/layout/hProcess9"/>
    <dgm:cxn modelId="{CF8AD7CF-0FF8-4A2F-9609-9177A770351A}" type="presParOf" srcId="{1EB2C0D9-F351-4EF3-AEED-8FB71367ECC2}" destId="{D965BE16-7261-46DA-AF1E-547F7ECF8271}" srcOrd="2" destOrd="0" presId="urn:microsoft.com/office/officeart/2005/8/layout/hProcess9"/>
    <dgm:cxn modelId="{173437EA-827E-4953-94FE-8E530B8E1EEA}" type="presParOf" srcId="{1EB2C0D9-F351-4EF3-AEED-8FB71367ECC2}" destId="{008BEC94-0443-44CC-8DE4-9EB5994EAB4E}" srcOrd="3" destOrd="0" presId="urn:microsoft.com/office/officeart/2005/8/layout/hProcess9"/>
    <dgm:cxn modelId="{D5DBC160-2A92-4B03-8F43-806415AD2854}" type="presParOf" srcId="{1EB2C0D9-F351-4EF3-AEED-8FB71367ECC2}" destId="{80109FD4-96DE-4161-9CC5-5483D968A611}" srcOrd="4" destOrd="0" presId="urn:microsoft.com/office/officeart/2005/8/layout/hProcess9"/>
    <dgm:cxn modelId="{BB3C4295-086E-4F25-A6FE-E32E9F20847D}" type="presParOf" srcId="{1EB2C0D9-F351-4EF3-AEED-8FB71367ECC2}" destId="{8ECB48EC-9BA5-4E74-9450-9DD215E211EC}" srcOrd="5" destOrd="0" presId="urn:microsoft.com/office/officeart/2005/8/layout/hProcess9"/>
    <dgm:cxn modelId="{D7E21F9D-5E6D-4DC6-9DF4-3B48C4F54695}" type="presParOf" srcId="{1EB2C0D9-F351-4EF3-AEED-8FB71367ECC2}" destId="{D4181055-1CD7-4354-A7CD-0CA0E6E4A7E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B1B3CE-96BE-4C0C-9EEA-F98CE9F17C52}" type="doc">
      <dgm:prSet loTypeId="urn:microsoft.com/office/officeart/2005/8/layout/chevron1" loCatId="process" qsTypeId="urn:microsoft.com/office/officeart/2005/8/quickstyle/3d3" qsCatId="3D" csTypeId="urn:microsoft.com/office/officeart/2005/8/colors/colorful3" csCatId="colorful" phldr="1"/>
      <dgm:spPr/>
    </dgm:pt>
    <dgm:pt modelId="{0E723BC1-3475-4DD9-B189-D5A662F6A683}">
      <dgm:prSet phldrT="[Текст]"/>
      <dgm:spPr/>
      <dgm:t>
        <a:bodyPr/>
        <a:lstStyle/>
        <a:p>
          <a:r>
            <a:rPr lang="uk-UA"/>
            <a:t>Стереотип</a:t>
          </a:r>
          <a:endParaRPr lang="ru-RU"/>
        </a:p>
      </dgm:t>
    </dgm:pt>
    <dgm:pt modelId="{B4D74ED2-9DED-4883-8FA9-C9B3DCE162CE}" type="parTrans" cxnId="{6C8BF4DE-AB6E-4269-A7BD-E6B8B5003127}">
      <dgm:prSet/>
      <dgm:spPr/>
      <dgm:t>
        <a:bodyPr/>
        <a:lstStyle/>
        <a:p>
          <a:endParaRPr lang="ru-RU"/>
        </a:p>
      </dgm:t>
    </dgm:pt>
    <dgm:pt modelId="{56CDF6F3-5F4D-4592-A083-D824452130CE}" type="sibTrans" cxnId="{6C8BF4DE-AB6E-4269-A7BD-E6B8B5003127}">
      <dgm:prSet/>
      <dgm:spPr/>
      <dgm:t>
        <a:bodyPr/>
        <a:lstStyle/>
        <a:p>
          <a:endParaRPr lang="ru-RU"/>
        </a:p>
      </dgm:t>
    </dgm:pt>
    <dgm:pt modelId="{E8B7DC6E-54B3-41AB-BACC-40F8CBA4E9D5}">
      <dgm:prSet phldrT="[Текст]"/>
      <dgm:spPr/>
      <dgm:t>
        <a:bodyPr/>
        <a:lstStyle/>
        <a:p>
          <a:r>
            <a:rPr lang="uk-UA"/>
            <a:t>Упередження</a:t>
          </a:r>
          <a:endParaRPr lang="ru-RU"/>
        </a:p>
      </dgm:t>
    </dgm:pt>
    <dgm:pt modelId="{C3DD1852-4C2E-46FE-A8FF-22AF67494520}" type="parTrans" cxnId="{B2A80726-4FB2-4764-92FA-7A04B98DD525}">
      <dgm:prSet/>
      <dgm:spPr/>
      <dgm:t>
        <a:bodyPr/>
        <a:lstStyle/>
        <a:p>
          <a:endParaRPr lang="ru-RU"/>
        </a:p>
      </dgm:t>
    </dgm:pt>
    <dgm:pt modelId="{BB1E9C2A-C4BE-441E-8E19-BCECEE661EF2}" type="sibTrans" cxnId="{B2A80726-4FB2-4764-92FA-7A04B98DD525}">
      <dgm:prSet/>
      <dgm:spPr/>
      <dgm:t>
        <a:bodyPr/>
        <a:lstStyle/>
        <a:p>
          <a:endParaRPr lang="ru-RU"/>
        </a:p>
      </dgm:t>
    </dgm:pt>
    <dgm:pt modelId="{90E2FC84-86D5-4413-B6AC-46F1A8DDD536}">
      <dgm:prSet phldrT="[Текст]"/>
      <dgm:spPr/>
      <dgm:t>
        <a:bodyPr/>
        <a:lstStyle/>
        <a:p>
          <a:r>
            <a:rPr lang="uk-UA"/>
            <a:t>Дискримінація</a:t>
          </a:r>
          <a:endParaRPr lang="ru-RU"/>
        </a:p>
      </dgm:t>
    </dgm:pt>
    <dgm:pt modelId="{144E033C-0896-4FCC-A5A0-240D20701EF4}" type="parTrans" cxnId="{40164301-1C9F-415B-B7CC-D01E88D14BCC}">
      <dgm:prSet/>
      <dgm:spPr/>
      <dgm:t>
        <a:bodyPr/>
        <a:lstStyle/>
        <a:p>
          <a:endParaRPr lang="ru-RU"/>
        </a:p>
      </dgm:t>
    </dgm:pt>
    <dgm:pt modelId="{6C42266E-D005-4C7D-A823-F2D62CD5D05D}" type="sibTrans" cxnId="{40164301-1C9F-415B-B7CC-D01E88D14BCC}">
      <dgm:prSet/>
      <dgm:spPr/>
      <dgm:t>
        <a:bodyPr/>
        <a:lstStyle/>
        <a:p>
          <a:endParaRPr lang="ru-RU"/>
        </a:p>
      </dgm:t>
    </dgm:pt>
    <dgm:pt modelId="{00ECD669-5B45-4282-8096-E36D2885F662}" type="pres">
      <dgm:prSet presAssocID="{90B1B3CE-96BE-4C0C-9EEA-F98CE9F17C52}" presName="Name0" presStyleCnt="0">
        <dgm:presLayoutVars>
          <dgm:dir/>
          <dgm:animLvl val="lvl"/>
          <dgm:resizeHandles val="exact"/>
        </dgm:presLayoutVars>
      </dgm:prSet>
      <dgm:spPr/>
    </dgm:pt>
    <dgm:pt modelId="{E7358133-8890-4F99-8614-8A6003821BE7}" type="pres">
      <dgm:prSet presAssocID="{0E723BC1-3475-4DD9-B189-D5A662F6A68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6B360-7F88-4A6E-A0FF-ADD56C9360AF}" type="pres">
      <dgm:prSet presAssocID="{56CDF6F3-5F4D-4592-A083-D824452130CE}" presName="parTxOnlySpace" presStyleCnt="0"/>
      <dgm:spPr/>
    </dgm:pt>
    <dgm:pt modelId="{6E086362-E703-4CD0-ACD8-18B7F69FB0D3}" type="pres">
      <dgm:prSet presAssocID="{E8B7DC6E-54B3-41AB-BACC-40F8CBA4E9D5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400FD-DE0B-4D49-BC54-4ECCAFF875E6}" type="pres">
      <dgm:prSet presAssocID="{BB1E9C2A-C4BE-441E-8E19-BCECEE661EF2}" presName="parTxOnlySpace" presStyleCnt="0"/>
      <dgm:spPr/>
    </dgm:pt>
    <dgm:pt modelId="{7F84BC60-F6D5-4546-B074-A34C736BACE6}" type="pres">
      <dgm:prSet presAssocID="{90E2FC84-86D5-4413-B6AC-46F1A8DDD536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5C45EC7-D6C9-42A8-A38D-0F6B9F777D0D}" type="presOf" srcId="{90E2FC84-86D5-4413-B6AC-46F1A8DDD536}" destId="{7F84BC60-F6D5-4546-B074-A34C736BACE6}" srcOrd="0" destOrd="0" presId="urn:microsoft.com/office/officeart/2005/8/layout/chevron1"/>
    <dgm:cxn modelId="{40164301-1C9F-415B-B7CC-D01E88D14BCC}" srcId="{90B1B3CE-96BE-4C0C-9EEA-F98CE9F17C52}" destId="{90E2FC84-86D5-4413-B6AC-46F1A8DDD536}" srcOrd="2" destOrd="0" parTransId="{144E033C-0896-4FCC-A5A0-240D20701EF4}" sibTransId="{6C42266E-D005-4C7D-A823-F2D62CD5D05D}"/>
    <dgm:cxn modelId="{B2A80726-4FB2-4764-92FA-7A04B98DD525}" srcId="{90B1B3CE-96BE-4C0C-9EEA-F98CE9F17C52}" destId="{E8B7DC6E-54B3-41AB-BACC-40F8CBA4E9D5}" srcOrd="1" destOrd="0" parTransId="{C3DD1852-4C2E-46FE-A8FF-22AF67494520}" sibTransId="{BB1E9C2A-C4BE-441E-8E19-BCECEE661EF2}"/>
    <dgm:cxn modelId="{9BC62804-0C00-41E7-B09D-3A23A0BF8E75}" type="presOf" srcId="{0E723BC1-3475-4DD9-B189-D5A662F6A683}" destId="{E7358133-8890-4F99-8614-8A6003821BE7}" srcOrd="0" destOrd="0" presId="urn:microsoft.com/office/officeart/2005/8/layout/chevron1"/>
    <dgm:cxn modelId="{BCA28D52-F5AC-40E4-9B83-C0B762C2F1DE}" type="presOf" srcId="{E8B7DC6E-54B3-41AB-BACC-40F8CBA4E9D5}" destId="{6E086362-E703-4CD0-ACD8-18B7F69FB0D3}" srcOrd="0" destOrd="0" presId="urn:microsoft.com/office/officeart/2005/8/layout/chevron1"/>
    <dgm:cxn modelId="{6C8BF4DE-AB6E-4269-A7BD-E6B8B5003127}" srcId="{90B1B3CE-96BE-4C0C-9EEA-F98CE9F17C52}" destId="{0E723BC1-3475-4DD9-B189-D5A662F6A683}" srcOrd="0" destOrd="0" parTransId="{B4D74ED2-9DED-4883-8FA9-C9B3DCE162CE}" sibTransId="{56CDF6F3-5F4D-4592-A083-D824452130CE}"/>
    <dgm:cxn modelId="{61B31C68-4ACD-49D4-9494-B378D3FF25CB}" type="presOf" srcId="{90B1B3CE-96BE-4C0C-9EEA-F98CE9F17C52}" destId="{00ECD669-5B45-4282-8096-E36D2885F662}" srcOrd="0" destOrd="0" presId="urn:microsoft.com/office/officeart/2005/8/layout/chevron1"/>
    <dgm:cxn modelId="{130EF879-AFBB-4B2C-919D-4A513DDD4800}" type="presParOf" srcId="{00ECD669-5B45-4282-8096-E36D2885F662}" destId="{E7358133-8890-4F99-8614-8A6003821BE7}" srcOrd="0" destOrd="0" presId="urn:microsoft.com/office/officeart/2005/8/layout/chevron1"/>
    <dgm:cxn modelId="{4906B3E7-9C94-48F7-B454-04195BADB918}" type="presParOf" srcId="{00ECD669-5B45-4282-8096-E36D2885F662}" destId="{9B46B360-7F88-4A6E-A0FF-ADD56C9360AF}" srcOrd="1" destOrd="0" presId="urn:microsoft.com/office/officeart/2005/8/layout/chevron1"/>
    <dgm:cxn modelId="{63BCC046-212C-4CA3-9D7A-7282C9187FE2}" type="presParOf" srcId="{00ECD669-5B45-4282-8096-E36D2885F662}" destId="{6E086362-E703-4CD0-ACD8-18B7F69FB0D3}" srcOrd="2" destOrd="0" presId="urn:microsoft.com/office/officeart/2005/8/layout/chevron1"/>
    <dgm:cxn modelId="{23360A2D-BC54-41BF-AF95-6982E1FF480F}" type="presParOf" srcId="{00ECD669-5B45-4282-8096-E36D2885F662}" destId="{14B400FD-DE0B-4D49-BC54-4ECCAFF875E6}" srcOrd="3" destOrd="0" presId="urn:microsoft.com/office/officeart/2005/8/layout/chevron1"/>
    <dgm:cxn modelId="{35B958F5-1EC8-4FF5-A51D-0E5408310D93}" type="presParOf" srcId="{00ECD669-5B45-4282-8096-E36D2885F662}" destId="{7F84BC60-F6D5-4546-B074-A34C736BACE6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30D1B-F067-4779-A3BF-2F119F57676F}">
      <dsp:nvSpPr>
        <dsp:cNvPr id="0" name=""/>
        <dsp:cNvSpPr/>
      </dsp:nvSpPr>
      <dsp:spPr>
        <a:xfrm>
          <a:off x="411479" y="0"/>
          <a:ext cx="4663440" cy="241935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033D2C-81F8-4B50-899F-7E1CC5A39F5E}">
      <dsp:nvSpPr>
        <dsp:cNvPr id="0" name=""/>
        <dsp:cNvSpPr/>
      </dsp:nvSpPr>
      <dsp:spPr>
        <a:xfrm>
          <a:off x="2745" y="725805"/>
          <a:ext cx="1320700" cy="9677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Дискримінація</a:t>
          </a:r>
          <a:endParaRPr lang="ru-RU" sz="1300" kern="1200"/>
        </a:p>
      </dsp:txBody>
      <dsp:txXfrm>
        <a:off x="49986" y="773046"/>
        <a:ext cx="1226218" cy="873258"/>
      </dsp:txXfrm>
    </dsp:sp>
    <dsp:sp modelId="{D965BE16-7261-46DA-AF1E-547F7ECF8271}">
      <dsp:nvSpPr>
        <dsp:cNvPr id="0" name=""/>
        <dsp:cNvSpPr/>
      </dsp:nvSpPr>
      <dsp:spPr>
        <a:xfrm>
          <a:off x="1389481" y="725805"/>
          <a:ext cx="1320700" cy="967740"/>
        </a:xfrm>
        <a:prstGeom prst="roundRect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Призводить до обмеження прав</a:t>
          </a:r>
          <a:endParaRPr lang="ru-RU" sz="1300" kern="1200"/>
        </a:p>
      </dsp:txBody>
      <dsp:txXfrm>
        <a:off x="1436722" y="773046"/>
        <a:ext cx="1226218" cy="873258"/>
      </dsp:txXfrm>
    </dsp:sp>
    <dsp:sp modelId="{80109FD4-96DE-4161-9CC5-5483D968A611}">
      <dsp:nvSpPr>
        <dsp:cNvPr id="0" name=""/>
        <dsp:cNvSpPr/>
      </dsp:nvSpPr>
      <dsp:spPr>
        <a:xfrm>
          <a:off x="2776217" y="725805"/>
          <a:ext cx="1320700" cy="967740"/>
        </a:xfrm>
        <a:prstGeom prst="roundRect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На основі упередження протипевної групи</a:t>
          </a:r>
          <a:endParaRPr lang="ru-RU" sz="1300" kern="1200"/>
        </a:p>
      </dsp:txBody>
      <dsp:txXfrm>
        <a:off x="2823458" y="773046"/>
        <a:ext cx="1226218" cy="873258"/>
      </dsp:txXfrm>
    </dsp:sp>
    <dsp:sp modelId="{D4181055-1CD7-4354-A7CD-0CA0E6E4A7E1}">
      <dsp:nvSpPr>
        <dsp:cNvPr id="0" name=""/>
        <dsp:cNvSpPr/>
      </dsp:nvSpPr>
      <dsp:spPr>
        <a:xfrm>
          <a:off x="4162953" y="725805"/>
          <a:ext cx="1320700" cy="967740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Карається законом </a:t>
          </a:r>
          <a:endParaRPr lang="ru-RU" sz="1300" kern="1200"/>
        </a:p>
      </dsp:txBody>
      <dsp:txXfrm>
        <a:off x="4210194" y="773046"/>
        <a:ext cx="1226218" cy="8732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358133-8890-4F99-8614-8A6003821BE7}">
      <dsp:nvSpPr>
        <dsp:cNvPr id="0" name=""/>
        <dsp:cNvSpPr/>
      </dsp:nvSpPr>
      <dsp:spPr>
        <a:xfrm>
          <a:off x="1721" y="852053"/>
          <a:ext cx="2097671" cy="83906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Стереотип</a:t>
          </a:r>
          <a:endParaRPr lang="ru-RU" sz="1400" kern="1200"/>
        </a:p>
      </dsp:txBody>
      <dsp:txXfrm>
        <a:off x="421255" y="852053"/>
        <a:ext cx="1258603" cy="839068"/>
      </dsp:txXfrm>
    </dsp:sp>
    <dsp:sp modelId="{6E086362-E703-4CD0-ACD8-18B7F69FB0D3}">
      <dsp:nvSpPr>
        <dsp:cNvPr id="0" name=""/>
        <dsp:cNvSpPr/>
      </dsp:nvSpPr>
      <dsp:spPr>
        <a:xfrm>
          <a:off x="1889626" y="852053"/>
          <a:ext cx="2097671" cy="839068"/>
        </a:xfrm>
        <a:prstGeom prst="chevron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Упередження</a:t>
          </a:r>
          <a:endParaRPr lang="ru-RU" sz="1400" kern="1200"/>
        </a:p>
      </dsp:txBody>
      <dsp:txXfrm>
        <a:off x="2309160" y="852053"/>
        <a:ext cx="1258603" cy="839068"/>
      </dsp:txXfrm>
    </dsp:sp>
    <dsp:sp modelId="{7F84BC60-F6D5-4546-B074-A34C736BACE6}">
      <dsp:nvSpPr>
        <dsp:cNvPr id="0" name=""/>
        <dsp:cNvSpPr/>
      </dsp:nvSpPr>
      <dsp:spPr>
        <a:xfrm>
          <a:off x="3777531" y="852053"/>
          <a:ext cx="2097671" cy="839068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Дискримінація</a:t>
          </a:r>
          <a:endParaRPr lang="ru-RU" sz="1400" kern="1200"/>
        </a:p>
      </dsp:txBody>
      <dsp:txXfrm>
        <a:off x="4197065" y="852053"/>
        <a:ext cx="1258603" cy="839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Petrenuyk</dc:creator>
  <cp:keywords/>
  <dc:description/>
  <cp:lastModifiedBy>User</cp:lastModifiedBy>
  <cp:revision>4</cp:revision>
  <dcterms:created xsi:type="dcterms:W3CDTF">2019-01-30T23:51:00Z</dcterms:created>
  <dcterms:modified xsi:type="dcterms:W3CDTF">2020-03-28T18:01:00Z</dcterms:modified>
</cp:coreProperties>
</file>