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77" w:rsidRPr="000A6177" w:rsidRDefault="000A6177" w:rsidP="000A6177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2 М -2; 30.03.2020р.  План уроку: « Технологія фарбування фасадів фарбами  </w:t>
      </w:r>
    </w:p>
    <w:p w:rsidR="000A6177" w:rsidRPr="000A6177" w:rsidRDefault="000A6177" w:rsidP="000A61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фірми «</w:t>
      </w:r>
      <w:proofErr w:type="spellStart"/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Снєжка</w:t>
      </w:r>
      <w:proofErr w:type="spellEnd"/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A6177" w:rsidRPr="000A6177" w:rsidRDefault="000A6177" w:rsidP="000A6177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proofErr w:type="spellStart"/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Міні-</w:t>
      </w:r>
      <w:proofErr w:type="spellEnd"/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конспект</w:t>
      </w:r>
    </w:p>
    <w:p w:rsidR="000A6177" w:rsidRPr="000A6177" w:rsidRDefault="000A6177" w:rsidP="000A6177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 викладача:</w:t>
      </w:r>
    </w:p>
    <w:p w:rsidR="000A6177" w:rsidRPr="000A6177" w:rsidRDefault="000A6177" w:rsidP="000A6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1. Фарбування фасадів фарбами фірми «</w:t>
      </w:r>
      <w:proofErr w:type="spellStart"/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Снєжка</w:t>
      </w:r>
      <w:proofErr w:type="spellEnd"/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(освоїти матеріал і записати в зошит)</w:t>
      </w:r>
    </w:p>
    <w:p w:rsidR="000A6177" w:rsidRPr="000A6177" w:rsidRDefault="000A6177" w:rsidP="000A6177">
      <w:pPr>
        <w:tabs>
          <w:tab w:val="left" w:pos="576"/>
          <w:tab w:val="left" w:pos="97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а)  Застосування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фарби фірми «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Снєжка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Екстра -  Фасад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A6177" w:rsidRPr="000A6177" w:rsidRDefault="000A6177" w:rsidP="000A61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Фарбу Екстра фасад застосовують для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утворення захисного шару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 по фарбованій штукатурці.  Вона використовується для фасадів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декоративного оформлення.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Легко наноситься, утворює рівномірне покриття, яке скриває мілкі дефекти основи.    Відрізняється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економічною витратою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,  витрати  1кг на 7 м.  Складається із  стирол акрилової дисперсії, кольорових пігментів, спеціальних наповнювачів,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доповнюючих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елементів і води.     </w:t>
      </w:r>
    </w:p>
    <w:p w:rsidR="000A6177" w:rsidRPr="000A6177" w:rsidRDefault="000A6177" w:rsidP="000A61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б)  Характеристика фарби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                                                                        Акрилова фарба фірми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Снєжка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-  Екстра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–Фасад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утворює 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матові,  стійкі  покриття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, стійка до дії атмосферних  факторів, дає  стінам «дихати».                                                          Характеризується  прекрасною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адгезією 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до цементних,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цементно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–вапняних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, гіпсових основ. Наноситься щіткою, валиком, розпилюванням.      в)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Властивості фарби:</w:t>
      </w:r>
    </w:p>
    <w:p w:rsidR="000A6177" w:rsidRPr="000A6177" w:rsidRDefault="000A6177" w:rsidP="000A6177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*  захищає від атмосферних факторів;</w:t>
      </w:r>
    </w:p>
    <w:p w:rsidR="000A6177" w:rsidRPr="000A6177" w:rsidRDefault="000A6177" w:rsidP="000A6177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ab/>
        <w:t>*  стійкі і  яркі  кольори;</w:t>
      </w:r>
    </w:p>
    <w:p w:rsidR="000A6177" w:rsidRPr="000A6177" w:rsidRDefault="000A6177" w:rsidP="000A6177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ab/>
        <w:t>* легко наноситься;</w:t>
      </w:r>
    </w:p>
    <w:p w:rsidR="000A6177" w:rsidRPr="000A6177" w:rsidRDefault="000A6177" w:rsidP="000A6177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ab/>
        <w:t>* має відмінну покривну здібність і витрати;</w:t>
      </w:r>
      <w:bookmarkStart w:id="0" w:name="_GoBack"/>
      <w:bookmarkEnd w:id="0"/>
    </w:p>
    <w:p w:rsidR="000A6177" w:rsidRPr="000A6177" w:rsidRDefault="000A6177" w:rsidP="000A6177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ab/>
        <w:t>* дозволяє стінам дихати;</w:t>
      </w:r>
    </w:p>
    <w:p w:rsidR="000A6177" w:rsidRPr="000A6177" w:rsidRDefault="000A6177" w:rsidP="000A6177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стійка до витирання.                                               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г) Переваги фарб</w:t>
      </w:r>
    </w:p>
    <w:p w:rsidR="000A6177" w:rsidRPr="000A6177" w:rsidRDefault="000A6177" w:rsidP="000A61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Фар ба відрізняється  рівним  матовим шаром;   стіни під покриттям зберігають 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дихаючі 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властивості;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Снєжка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захищає їх від попадання всередину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вологи, утворення грибків  і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плесені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; вона стійка до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сонячних ультрафіолетових</w:t>
      </w: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променів; відрізняється стійкістю і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яркістю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кольору. Має прекрасні  </w:t>
      </w:r>
      <w:proofErr w:type="spellStart"/>
      <w:r w:rsidRPr="000A6177">
        <w:rPr>
          <w:rFonts w:ascii="Times New Roman" w:hAnsi="Times New Roman" w:cs="Times New Roman"/>
          <w:sz w:val="24"/>
          <w:szCs w:val="24"/>
          <w:lang w:val="uk-UA"/>
        </w:rPr>
        <w:t>адгезійні</w:t>
      </w:r>
      <w:proofErr w:type="spellEnd"/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властивості.</w:t>
      </w:r>
    </w:p>
    <w:p w:rsidR="000A6177" w:rsidRPr="000A6177" w:rsidRDefault="000A6177" w:rsidP="000A6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A61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0A6177">
        <w:rPr>
          <w:rFonts w:ascii="Times New Roman" w:hAnsi="Times New Roman" w:cs="Times New Roman"/>
          <w:b/>
          <w:sz w:val="24"/>
          <w:szCs w:val="24"/>
          <w:lang w:val="uk-UA"/>
        </w:rPr>
        <w:t>Рішити  криптограму: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30"/>
        <w:gridCol w:w="426"/>
        <w:gridCol w:w="425"/>
        <w:gridCol w:w="430"/>
        <w:gridCol w:w="425"/>
        <w:gridCol w:w="426"/>
        <w:gridCol w:w="425"/>
      </w:tblGrid>
      <w:tr w:rsidR="000A6177" w:rsidRPr="000A6177" w:rsidTr="00922E6F">
        <w:tc>
          <w:tcPr>
            <w:tcW w:w="421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</w:tr>
      <w:tr w:rsidR="000A6177" w:rsidRPr="000A6177" w:rsidTr="00922E6F">
        <w:tc>
          <w:tcPr>
            <w:tcW w:w="421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A6177" w:rsidRPr="000A6177" w:rsidTr="00922E6F">
        <w:tc>
          <w:tcPr>
            <w:tcW w:w="421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0A6177" w:rsidRPr="000A6177" w:rsidTr="00922E6F">
        <w:tc>
          <w:tcPr>
            <w:tcW w:w="421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0A6177" w:rsidRPr="000A6177" w:rsidTr="00922E6F">
        <w:tc>
          <w:tcPr>
            <w:tcW w:w="421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</w:tr>
      <w:tr w:rsidR="000A6177" w:rsidRPr="000A6177" w:rsidTr="00922E6F">
        <w:tc>
          <w:tcPr>
            <w:tcW w:w="421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0A6177" w:rsidRPr="000A6177" w:rsidRDefault="000A6177" w:rsidP="00922E6F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6177" w:rsidRPr="000A6177" w:rsidRDefault="000A6177" w:rsidP="000A6177">
      <w:pPr>
        <w:tabs>
          <w:tab w:val="left" w:pos="692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327E1" w:rsidRPr="000A6177" w:rsidRDefault="000A6177">
      <w:pPr>
        <w:rPr>
          <w:rFonts w:ascii="Times New Roman" w:hAnsi="Times New Roman" w:cs="Times New Roman"/>
          <w:sz w:val="24"/>
          <w:szCs w:val="24"/>
        </w:rPr>
      </w:pPr>
    </w:p>
    <w:sectPr w:rsidR="00F327E1" w:rsidRPr="000A6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8C"/>
    <w:rsid w:val="00077A24"/>
    <w:rsid w:val="000A6177"/>
    <w:rsid w:val="004B3805"/>
    <w:rsid w:val="005A7C1A"/>
    <w:rsid w:val="00977B8C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0A6177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0A6177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2020-03-31T05:26:00Z</dcterms:created>
  <dcterms:modified xsi:type="dcterms:W3CDTF">2020-03-31T05:26:00Z</dcterms:modified>
</cp:coreProperties>
</file>