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B2" w:rsidRPr="00865CB2" w:rsidRDefault="00865CB2" w:rsidP="00865C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5CB2">
        <w:rPr>
          <w:rFonts w:ascii="Times New Roman" w:hAnsi="Times New Roman" w:cs="Times New Roman"/>
          <w:b/>
          <w:bCs/>
          <w:sz w:val="24"/>
          <w:szCs w:val="24"/>
        </w:rPr>
        <w:t>ГРОМАДЯНСЬКА УЧАСТЬ У ЖИТТІ СУСПІЛЬСТВА</w:t>
      </w:r>
    </w:p>
    <w:p w:rsidR="00865CB2" w:rsidRPr="00865CB2" w:rsidRDefault="00865CB2" w:rsidP="00865CB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Форми</w:t>
      </w:r>
      <w:proofErr w:type="spellEnd"/>
      <w:r w:rsidRPr="00865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соц</w:t>
      </w:r>
      <w:proofErr w:type="gramEnd"/>
      <w:r w:rsidRPr="00865CB2">
        <w:rPr>
          <w:rFonts w:ascii="Times New Roman" w:hAnsi="Times New Roman" w:cs="Times New Roman"/>
          <w:b/>
          <w:bCs/>
          <w:sz w:val="24"/>
          <w:szCs w:val="24"/>
        </w:rPr>
        <w:t>іальної</w:t>
      </w:r>
      <w:proofErr w:type="spellEnd"/>
      <w:r w:rsidRPr="00865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активності</w:t>
      </w:r>
      <w:proofErr w:type="spellEnd"/>
      <w:r w:rsidRPr="00865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громадян</w:t>
      </w:r>
      <w:proofErr w:type="spellEnd"/>
      <w:r w:rsidRPr="00865CB2">
        <w:rPr>
          <w:rFonts w:ascii="Times New Roman" w:hAnsi="Times New Roman" w:cs="Times New Roman"/>
          <w:b/>
          <w:bCs/>
          <w:sz w:val="24"/>
          <w:szCs w:val="24"/>
        </w:rPr>
        <w:t xml:space="preserve"> у межах </w:t>
      </w:r>
      <w:proofErr w:type="spell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владних</w:t>
      </w:r>
      <w:proofErr w:type="spellEnd"/>
      <w:r w:rsidRPr="00865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інституцій</w:t>
      </w:r>
      <w:proofErr w:type="spellEnd"/>
    </w:p>
    <w:p w:rsidR="00865CB2" w:rsidRPr="00865CB2" w:rsidRDefault="00865CB2" w:rsidP="00865C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люди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живуть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неоднаковою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мірою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залучені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словами, у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людьми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ідає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набагато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важливіше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власної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ініціативи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спільноти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заходах,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спрямованих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проблем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усієї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спільноти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називають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іально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активними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.</w:t>
      </w:r>
    </w:p>
    <w:p w:rsidR="00865CB2" w:rsidRPr="00865CB2" w:rsidRDefault="00865CB2" w:rsidP="00865C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Важливими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ознаками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активності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сильне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стале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прагнення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впливати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дієва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суспільних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справах,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прагнення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змінити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перетворити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навпаки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зберегти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зміцнити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існуючий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соціальний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лад,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іально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активна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не просто активно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виражає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певних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проблем, але й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докладає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зусиль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.</w:t>
      </w:r>
    </w:p>
    <w:p w:rsidR="00865CB2" w:rsidRPr="00865CB2" w:rsidRDefault="00865CB2" w:rsidP="00865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sz w:val="24"/>
          <w:szCs w:val="24"/>
        </w:rPr>
        <w:t xml:space="preserve">У демократичному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чимало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способів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активності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з них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розглянуто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попередніх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темах.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право </w:t>
      </w:r>
      <w:proofErr w:type="gramStart"/>
      <w:r w:rsidRPr="00865CB2">
        <w:rPr>
          <w:rFonts w:ascii="Times New Roman" w:hAnsi="Times New Roman" w:cs="Times New Roman"/>
          <w:sz w:val="24"/>
          <w:szCs w:val="24"/>
        </w:rPr>
        <w:t>кожного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громадянина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місцевому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самоврядуванні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Реалізувати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узявши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участь у:</w:t>
      </w:r>
    </w:p>
    <w:p w:rsidR="00865CB2" w:rsidRPr="00865CB2" w:rsidRDefault="00865CB2" w:rsidP="00865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ісцевому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референдумі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;</w:t>
      </w:r>
    </w:p>
    <w:p w:rsidR="00865CB2" w:rsidRPr="00865CB2" w:rsidRDefault="00865CB2" w:rsidP="00865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ісцевих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виборах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депутатів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місцевої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);</w:t>
      </w:r>
    </w:p>
    <w:p w:rsidR="00865CB2" w:rsidRPr="00865CB2" w:rsidRDefault="00865CB2" w:rsidP="00865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ісцем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;</w:t>
      </w:r>
    </w:p>
    <w:p w:rsidR="00865CB2" w:rsidRPr="00865CB2" w:rsidRDefault="00865CB2" w:rsidP="00865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ісцевих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ініціативах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;</w:t>
      </w:r>
    </w:p>
    <w:p w:rsidR="00865CB2" w:rsidRPr="00865CB2" w:rsidRDefault="00865CB2" w:rsidP="00865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слуханнях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;</w:t>
      </w:r>
    </w:p>
    <w:p w:rsidR="00865CB2" w:rsidRPr="00865CB2" w:rsidRDefault="00865CB2" w:rsidP="00865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самоорганізації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.</w:t>
      </w:r>
    </w:p>
    <w:p w:rsidR="00865CB2" w:rsidRPr="00865CB2" w:rsidRDefault="00865CB2" w:rsidP="00865C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Місцевий</w:t>
      </w:r>
      <w:proofErr w:type="spellEnd"/>
      <w:r w:rsidRPr="00865CB2">
        <w:rPr>
          <w:rFonts w:ascii="Times New Roman" w:hAnsi="Times New Roman" w:cs="Times New Roman"/>
          <w:b/>
          <w:bCs/>
          <w:sz w:val="24"/>
          <w:szCs w:val="24"/>
        </w:rPr>
        <w:t xml:space="preserve"> референдум</w:t>
      </w:r>
      <w:r w:rsidRPr="00865CB2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форма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територіальною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громадою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ішень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належать до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відання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шляхом прямого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місцевими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референдумами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перейменування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сіл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селищ,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865CB2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районі</w:t>
      </w:r>
      <w:proofErr w:type="gramStart"/>
      <w:r w:rsidRPr="00865CB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65CB2">
        <w:rPr>
          <w:rFonts w:ascii="Times New Roman" w:hAnsi="Times New Roman" w:cs="Times New Roman"/>
          <w:sz w:val="24"/>
          <w:szCs w:val="24"/>
        </w:rPr>
        <w:t>, областей.</w:t>
      </w:r>
    </w:p>
    <w:p w:rsidR="00865CB2" w:rsidRPr="00865CB2" w:rsidRDefault="00865CB2" w:rsidP="00865C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Загальні</w:t>
      </w:r>
      <w:proofErr w:type="spellEnd"/>
      <w:r w:rsidRPr="00865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збори</w:t>
      </w:r>
      <w:proofErr w:type="spellEnd"/>
      <w:r w:rsidRPr="00865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громадян</w:t>
      </w:r>
      <w:proofErr w:type="spellEnd"/>
      <w:r w:rsidRPr="00865CB2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місцем</w:t>
      </w:r>
      <w:proofErr w:type="spellEnd"/>
      <w:r w:rsidRPr="00865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проживання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зібрання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жителів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села (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сіл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), селища,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скликають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ідше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одного разу на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найважливіших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. До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CB2"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сфер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.</w:t>
      </w:r>
    </w:p>
    <w:p w:rsidR="00865CB2" w:rsidRPr="00865CB2" w:rsidRDefault="00865CB2" w:rsidP="00865C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Соц</w:t>
      </w:r>
      <w:proofErr w:type="gramEnd"/>
      <w:r w:rsidRPr="00865CB2">
        <w:rPr>
          <w:rFonts w:ascii="Times New Roman" w:hAnsi="Times New Roman" w:cs="Times New Roman"/>
          <w:b/>
          <w:bCs/>
          <w:sz w:val="24"/>
          <w:szCs w:val="24"/>
        </w:rPr>
        <w:t>іальна</w:t>
      </w:r>
      <w:proofErr w:type="spellEnd"/>
      <w:r w:rsidRPr="00865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активність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сукупність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людської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свідомо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орієнтованої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постають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соціальною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спільнотою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суспільством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.</w:t>
      </w:r>
    </w:p>
    <w:p w:rsidR="00865CB2" w:rsidRPr="00865CB2" w:rsidRDefault="00865CB2" w:rsidP="00865C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Волонтерська</w:t>
      </w:r>
      <w:proofErr w:type="spellEnd"/>
      <w:r w:rsidRPr="00865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діяльність</w:t>
      </w:r>
      <w:proofErr w:type="spellEnd"/>
      <w:r w:rsidRPr="00865CB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волонтерство</w:t>
      </w:r>
      <w:proofErr w:type="spellEnd"/>
      <w:r w:rsidRPr="00865CB2">
        <w:rPr>
          <w:rFonts w:ascii="Times New Roman" w:hAnsi="Times New Roman" w:cs="Times New Roman"/>
          <w:b/>
          <w:bCs/>
          <w:sz w:val="24"/>
          <w:szCs w:val="24"/>
        </w:rPr>
        <w:t>) (</w:t>
      </w:r>
      <w:proofErr w:type="spell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від</w:t>
      </w:r>
      <w:proofErr w:type="spellEnd"/>
      <w:r w:rsidRPr="00865CB2">
        <w:rPr>
          <w:rFonts w:ascii="Times New Roman" w:hAnsi="Times New Roman" w:cs="Times New Roman"/>
          <w:b/>
          <w:bCs/>
          <w:sz w:val="24"/>
          <w:szCs w:val="24"/>
        </w:rPr>
        <w:t xml:space="preserve"> фр. </w:t>
      </w:r>
      <w:proofErr w:type="spell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volontaire</w:t>
      </w:r>
      <w:proofErr w:type="spellEnd"/>
      <w:r w:rsidRPr="00865CB2">
        <w:rPr>
          <w:rFonts w:ascii="Times New Roman" w:hAnsi="Times New Roman" w:cs="Times New Roman"/>
          <w:b/>
          <w:bCs/>
          <w:sz w:val="24"/>
          <w:szCs w:val="24"/>
        </w:rPr>
        <w:t xml:space="preserve"> — </w:t>
      </w:r>
      <w:proofErr w:type="spell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доброволець</w:t>
      </w:r>
      <w:proofErr w:type="spellEnd"/>
      <w:r w:rsidRPr="00865CB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65CB2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добровільна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безкорислива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іально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спрямована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неприбуткова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. Вона є формою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благодійництва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засад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громадянського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.</w:t>
      </w:r>
    </w:p>
    <w:p w:rsidR="00865CB2" w:rsidRPr="00865CB2" w:rsidRDefault="00865CB2" w:rsidP="00865CB2">
      <w:pPr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b/>
          <w:bCs/>
          <w:sz w:val="24"/>
          <w:szCs w:val="24"/>
        </w:rPr>
        <w:t>ВИДИ МІСЦЕВИХ ІНІ</w:t>
      </w:r>
      <w:proofErr w:type="gram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  <w:r w:rsidRPr="00865CB2">
        <w:rPr>
          <w:rFonts w:ascii="Times New Roman" w:hAnsi="Times New Roman" w:cs="Times New Roman"/>
          <w:b/>
          <w:bCs/>
          <w:sz w:val="24"/>
          <w:szCs w:val="24"/>
        </w:rPr>
        <w:t>ІАТИВ</w:t>
      </w:r>
    </w:p>
    <w:p w:rsidR="00865CB2" w:rsidRPr="00865CB2" w:rsidRDefault="00865CB2" w:rsidP="00865CB2">
      <w:pPr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063D126" wp14:editId="305B677D">
            <wp:simplePos x="0" y="0"/>
            <wp:positionH relativeFrom="column">
              <wp:posOffset>997585</wp:posOffset>
            </wp:positionH>
            <wp:positionV relativeFrom="paragraph">
              <wp:posOffset>74930</wp:posOffset>
            </wp:positionV>
            <wp:extent cx="4102735" cy="2400935"/>
            <wp:effectExtent l="0" t="0" r="0" b="0"/>
            <wp:wrapTight wrapText="bothSides">
              <wp:wrapPolygon edited="0">
                <wp:start x="0" y="0"/>
                <wp:lineTo x="0" y="21423"/>
                <wp:lineTo x="21463" y="21423"/>
                <wp:lineTo x="21463" y="0"/>
                <wp:lineTo x="0" y="0"/>
              </wp:wrapPolygon>
            </wp:wrapTight>
            <wp:docPr id="2" name="Рисунок 2" descr="https://history.vn.ua/pidruchniki/gisem-civil-education-10-class-2018/gisem-civil-education-10-class-2018.files/image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y.vn.ua/pidruchniki/gisem-civil-education-10-class-2018/gisem-civil-education-10-class-2018.files/image0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CB2" w:rsidRDefault="00865CB2" w:rsidP="00865CB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65CB2" w:rsidRDefault="00865CB2" w:rsidP="00865CB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65CB2" w:rsidRDefault="00865CB2" w:rsidP="00865CB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65CB2" w:rsidRDefault="00865CB2" w:rsidP="00865CB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65CB2" w:rsidRDefault="00865CB2" w:rsidP="00865CB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65CB2" w:rsidRPr="00865CB2" w:rsidRDefault="00865CB2" w:rsidP="00865C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5CB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</w:t>
      </w:r>
      <w:proofErr w:type="gramEnd"/>
      <w:r w:rsidRPr="00865CB2">
        <w:rPr>
          <w:rFonts w:ascii="Times New Roman" w:hAnsi="Times New Roman" w:cs="Times New Roman"/>
          <w:b/>
          <w:bCs/>
          <w:sz w:val="24"/>
          <w:szCs w:val="24"/>
        </w:rPr>
        <w:t>ІВНІ МІСЦЕВИХ ІНІЦІАТИВ</w:t>
      </w:r>
    </w:p>
    <w:p w:rsidR="00865CB2" w:rsidRPr="00865CB2" w:rsidRDefault="00B97632" w:rsidP="00865CB2">
      <w:pPr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8E2F5D" wp14:editId="1BBBF2BB">
            <wp:simplePos x="0" y="0"/>
            <wp:positionH relativeFrom="column">
              <wp:posOffset>607060</wp:posOffset>
            </wp:positionH>
            <wp:positionV relativeFrom="paragraph">
              <wp:posOffset>38735</wp:posOffset>
            </wp:positionV>
            <wp:extent cx="4714875" cy="2743200"/>
            <wp:effectExtent l="0" t="0" r="9525" b="0"/>
            <wp:wrapTight wrapText="bothSides">
              <wp:wrapPolygon edited="0">
                <wp:start x="0" y="0"/>
                <wp:lineTo x="0" y="21450"/>
                <wp:lineTo x="21556" y="21450"/>
                <wp:lineTo x="21556" y="0"/>
                <wp:lineTo x="0" y="0"/>
              </wp:wrapPolygon>
            </wp:wrapTight>
            <wp:docPr id="1" name="Рисунок 1" descr="https://history.vn.ua/pidruchniki/gisem-civil-education-10-class-2018/gisem-civil-education-10-class-2018.files/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story.vn.ua/pidruchniki/gisem-civil-education-10-class-2018/gisem-civil-education-10-class-2018.files/image0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CB2" w:rsidRDefault="00865CB2" w:rsidP="00865CB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65CB2" w:rsidRDefault="00865CB2" w:rsidP="00865CB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65CB2" w:rsidRDefault="00865CB2" w:rsidP="00865CB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65CB2" w:rsidRDefault="00865CB2" w:rsidP="00865CB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65CB2" w:rsidRDefault="00865CB2" w:rsidP="00865CB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65CB2" w:rsidRDefault="00865CB2" w:rsidP="00865CB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97632" w:rsidRDefault="00B97632" w:rsidP="00865CB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97632" w:rsidRDefault="00B97632" w:rsidP="00865CB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65CB2" w:rsidRPr="00865CB2" w:rsidRDefault="00865CB2" w:rsidP="00865CB2">
      <w:pPr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b/>
          <w:bCs/>
          <w:sz w:val="24"/>
          <w:szCs w:val="24"/>
        </w:rPr>
        <w:t xml:space="preserve">Яку </w:t>
      </w:r>
      <w:proofErr w:type="spell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інформацію</w:t>
      </w:r>
      <w:proofErr w:type="spellEnd"/>
      <w:r w:rsidRPr="00865CB2">
        <w:rPr>
          <w:rFonts w:ascii="Times New Roman" w:hAnsi="Times New Roman" w:cs="Times New Roman"/>
          <w:b/>
          <w:bCs/>
          <w:sz w:val="24"/>
          <w:szCs w:val="24"/>
        </w:rPr>
        <w:t xml:space="preserve"> про </w:t>
      </w:r>
      <w:proofErr w:type="spellStart"/>
      <w:proofErr w:type="gram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Pr="00865CB2">
        <w:rPr>
          <w:rFonts w:ascii="Times New Roman" w:hAnsi="Times New Roman" w:cs="Times New Roman"/>
          <w:b/>
          <w:bCs/>
          <w:sz w:val="24"/>
          <w:szCs w:val="24"/>
        </w:rPr>
        <w:t>ісцеві</w:t>
      </w:r>
      <w:proofErr w:type="spellEnd"/>
      <w:r w:rsidRPr="00865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ініціативи</w:t>
      </w:r>
      <w:proofErr w:type="spellEnd"/>
      <w:r w:rsidRPr="00865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можна</w:t>
      </w:r>
      <w:proofErr w:type="spellEnd"/>
      <w:r w:rsidRPr="00865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отримати</w:t>
      </w:r>
      <w:proofErr w:type="spellEnd"/>
      <w:r w:rsidRPr="00865CB2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наведеними</w:t>
      </w:r>
      <w:proofErr w:type="spellEnd"/>
      <w:r w:rsidRPr="00865CB2">
        <w:rPr>
          <w:rFonts w:ascii="Times New Roman" w:hAnsi="Times New Roman" w:cs="Times New Roman"/>
          <w:b/>
          <w:bCs/>
          <w:sz w:val="24"/>
          <w:szCs w:val="24"/>
        </w:rPr>
        <w:t xml:space="preserve"> схемами?</w:t>
      </w:r>
    </w:p>
    <w:p w:rsidR="00865CB2" w:rsidRPr="00865CB2" w:rsidRDefault="00865CB2" w:rsidP="00865CB2">
      <w:pPr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sz w:val="24"/>
          <w:szCs w:val="24"/>
        </w:rPr>
        <w:t xml:space="preserve">Члени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ініціювати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раді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(у порядку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ісцевої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ініціативи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) будь-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65CB2">
        <w:rPr>
          <w:rFonts w:ascii="Times New Roman" w:hAnsi="Times New Roman" w:cs="Times New Roman"/>
          <w:sz w:val="24"/>
          <w:szCs w:val="24"/>
        </w:rPr>
        <w:t>Внесена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місцева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ініціатива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розглянута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органом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самоуправління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.</w:t>
      </w:r>
    </w:p>
    <w:p w:rsidR="00865CB2" w:rsidRPr="00865CB2" w:rsidRDefault="00865CB2" w:rsidP="00865C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Територіальна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громада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громадські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слухання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винесених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законом до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відання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Громадське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слухання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офіційне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місцевої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ради, органу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місцевої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депутати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посадові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ознайомлюються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з думками,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враженнями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зауваженнями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пропозиціями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жителів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(села, селища, району)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заходу,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збирається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реалізувати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Головними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ознаками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слухань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роблять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одним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8B8">
        <w:rPr>
          <w:rFonts w:ascii="Times New Roman" w:hAnsi="Times New Roman" w:cs="Times New Roman"/>
          <w:b/>
          <w:i/>
          <w:sz w:val="24"/>
          <w:szCs w:val="24"/>
        </w:rPr>
        <w:t>ефективних</w:t>
      </w:r>
      <w:proofErr w:type="spellEnd"/>
      <w:r w:rsidRPr="007258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58B8">
        <w:rPr>
          <w:rFonts w:ascii="Times New Roman" w:hAnsi="Times New Roman" w:cs="Times New Roman"/>
          <w:b/>
          <w:i/>
          <w:sz w:val="24"/>
          <w:szCs w:val="24"/>
        </w:rPr>
        <w:t>інструментів</w:t>
      </w:r>
      <w:proofErr w:type="spellEnd"/>
      <w:r w:rsidRPr="007258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58B8">
        <w:rPr>
          <w:rFonts w:ascii="Times New Roman" w:hAnsi="Times New Roman" w:cs="Times New Roman"/>
          <w:b/>
          <w:i/>
          <w:sz w:val="24"/>
          <w:szCs w:val="24"/>
        </w:rPr>
        <w:t>спілкування</w:t>
      </w:r>
      <w:proofErr w:type="spellEnd"/>
      <w:r w:rsidRPr="007258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258B8">
        <w:rPr>
          <w:rFonts w:ascii="Times New Roman" w:hAnsi="Times New Roman" w:cs="Times New Roman"/>
          <w:b/>
          <w:i/>
          <w:sz w:val="24"/>
          <w:szCs w:val="24"/>
        </w:rPr>
        <w:t>громадянина</w:t>
      </w:r>
      <w:proofErr w:type="spellEnd"/>
      <w:r w:rsidRPr="007258B8">
        <w:rPr>
          <w:rFonts w:ascii="Times New Roman" w:hAnsi="Times New Roman" w:cs="Times New Roman"/>
          <w:b/>
          <w:i/>
          <w:sz w:val="24"/>
          <w:szCs w:val="24"/>
        </w:rPr>
        <w:t xml:space="preserve"> з </w:t>
      </w:r>
      <w:proofErr w:type="spellStart"/>
      <w:r w:rsidRPr="007258B8">
        <w:rPr>
          <w:rFonts w:ascii="Times New Roman" w:hAnsi="Times New Roman" w:cs="Times New Roman"/>
          <w:b/>
          <w:i/>
          <w:sz w:val="24"/>
          <w:szCs w:val="24"/>
        </w:rPr>
        <w:t>владою</w:t>
      </w:r>
      <w:proofErr w:type="spellEnd"/>
      <w:r w:rsidRPr="007258B8">
        <w:rPr>
          <w:rFonts w:ascii="Times New Roman" w:hAnsi="Times New Roman" w:cs="Times New Roman"/>
          <w:b/>
          <w:i/>
          <w:sz w:val="24"/>
          <w:szCs w:val="24"/>
        </w:rPr>
        <w:t xml:space="preserve">, є те, </w:t>
      </w:r>
      <w:proofErr w:type="spellStart"/>
      <w:r w:rsidRPr="007258B8">
        <w:rPr>
          <w:rFonts w:ascii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:</w:t>
      </w:r>
    </w:p>
    <w:p w:rsidR="00865CB2" w:rsidRPr="00865CB2" w:rsidRDefault="00865CB2" w:rsidP="007258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охочий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слуханнях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— як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фізична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особа, так і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тієї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;</w:t>
      </w:r>
    </w:p>
    <w:p w:rsidR="00865CB2" w:rsidRPr="00865CB2" w:rsidRDefault="00865CB2" w:rsidP="007258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sz w:val="24"/>
          <w:szCs w:val="24"/>
        </w:rPr>
        <w:t xml:space="preserve">• на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відміну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громадські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слухання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проводять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прийняттям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владою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того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Громадські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слухання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провести з метою:</w:t>
      </w:r>
    </w:p>
    <w:p w:rsidR="00865CB2" w:rsidRPr="00865CB2" w:rsidRDefault="00865CB2" w:rsidP="007258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дізнатися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думку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тактики,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керівництва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(села, селища),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правильності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прийнятих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керівництвом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ішень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;</w:t>
      </w:r>
    </w:p>
    <w:p w:rsidR="00865CB2" w:rsidRPr="00865CB2" w:rsidRDefault="00865CB2" w:rsidP="007258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ознайомити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планами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керівництва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та результатами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заслуховування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керівництва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);</w:t>
      </w:r>
    </w:p>
    <w:p w:rsidR="00865CB2" w:rsidRPr="00865CB2" w:rsidRDefault="00865CB2" w:rsidP="007258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прозорість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задля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довіри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жителів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місцевої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;</w:t>
      </w:r>
    </w:p>
    <w:p w:rsidR="00865CB2" w:rsidRPr="00865CB2" w:rsidRDefault="00865CB2" w:rsidP="007258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розв’язання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поточних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проблем та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ідтримки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лобіювання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владними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структурами;</w:t>
      </w:r>
    </w:p>
    <w:p w:rsidR="00865CB2" w:rsidRPr="00865CB2" w:rsidRDefault="00865CB2" w:rsidP="007258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жителів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іста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(села, селища) —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розв’язати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певну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проблему.</w:t>
      </w:r>
    </w:p>
    <w:p w:rsidR="00865CB2" w:rsidRPr="00865CB2" w:rsidRDefault="00865CB2" w:rsidP="00865CB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й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 xml:space="preserve"> поза межами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владних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інституцій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існують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вияву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позиції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того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важливого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.</w:t>
      </w:r>
    </w:p>
    <w:p w:rsidR="00865CB2" w:rsidRPr="00865CB2" w:rsidRDefault="00865CB2" w:rsidP="00865CB2">
      <w:pPr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sz w:val="24"/>
          <w:szCs w:val="24"/>
        </w:rPr>
        <w:lastRenderedPageBreak/>
        <w:t xml:space="preserve">Участь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в таких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масових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заходах, як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демонстрації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мітинги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ікети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марші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та походи, уже є формою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активності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демонструє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підтримку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тієї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спільноти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уявлень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найкращий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шлях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соціуму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.</w:t>
      </w:r>
    </w:p>
    <w:p w:rsidR="00865CB2" w:rsidRPr="00865CB2" w:rsidRDefault="00865CB2" w:rsidP="00865CB2">
      <w:pPr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sz w:val="24"/>
          <w:szCs w:val="24"/>
        </w:rPr>
        <w:t xml:space="preserve">Активна участь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громадянина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інституціях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з основ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побудови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CB2">
        <w:rPr>
          <w:rFonts w:ascii="Times New Roman" w:hAnsi="Times New Roman" w:cs="Times New Roman"/>
          <w:sz w:val="24"/>
          <w:szCs w:val="24"/>
        </w:rPr>
        <w:t>демократичного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громадянського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.</w:t>
      </w:r>
    </w:p>
    <w:p w:rsidR="00865CB2" w:rsidRPr="00865CB2" w:rsidRDefault="00865CB2" w:rsidP="00865CB2">
      <w:pPr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активність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впливає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?</w:t>
      </w:r>
    </w:p>
    <w:p w:rsidR="00865CB2" w:rsidRPr="00865CB2" w:rsidRDefault="00865CB2" w:rsidP="00865C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  <w:r w:rsidRPr="00865CB2">
        <w:rPr>
          <w:rFonts w:ascii="Times New Roman" w:hAnsi="Times New Roman" w:cs="Times New Roman"/>
          <w:b/>
          <w:bCs/>
          <w:sz w:val="24"/>
          <w:szCs w:val="24"/>
        </w:rPr>
        <w:t>ІКАВО ЗНАТИ</w:t>
      </w:r>
    </w:p>
    <w:p w:rsidR="00865CB2" w:rsidRPr="00865CB2" w:rsidRDefault="00865CB2" w:rsidP="00865C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Революція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Гідності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й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агресія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Роси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проти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нашої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країни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призвели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до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розгортання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Україні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потужного</w:t>
      </w:r>
      <w:proofErr w:type="gram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волонтерського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руху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. Так,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завдяки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волонтерству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протестувальники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були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забезпечені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всім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необхідним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тривалий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час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постачали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до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армії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продовольство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одяг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амуніцію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медичні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засоби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ремонтували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бойову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техн</w:t>
      </w:r>
      <w:proofErr w:type="gramEnd"/>
      <w:r w:rsidRPr="00865CB2">
        <w:rPr>
          <w:rFonts w:ascii="Times New Roman" w:hAnsi="Times New Roman" w:cs="Times New Roman"/>
          <w:i/>
          <w:iCs/>
          <w:sz w:val="24"/>
          <w:szCs w:val="24"/>
        </w:rPr>
        <w:t>іку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, надавали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психологічну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підтримку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тощо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Саме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волонтери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стали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рушіями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змін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реформуванні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міністерства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оборони,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системи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охорони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здоров’я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освіти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тощо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. За короткий час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виникла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низка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волонтерських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організацій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які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стали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впливовою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силою в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суспільному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й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політичному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житті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65CB2" w:rsidRPr="00865CB2" w:rsidRDefault="00865CB2" w:rsidP="00865C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  <w:r w:rsidRPr="00865CB2">
        <w:rPr>
          <w:rFonts w:ascii="Times New Roman" w:hAnsi="Times New Roman" w:cs="Times New Roman"/>
          <w:b/>
          <w:bCs/>
          <w:sz w:val="24"/>
          <w:szCs w:val="24"/>
        </w:rPr>
        <w:t>ІКАВО ЗНАТИ</w:t>
      </w:r>
    </w:p>
    <w:p w:rsidR="00865CB2" w:rsidRPr="00865CB2" w:rsidRDefault="00865CB2" w:rsidP="00865C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Із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1970-х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рр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великі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св</w:t>
      </w:r>
      <w:proofErr w:type="gramEnd"/>
      <w:r w:rsidRPr="00865CB2">
        <w:rPr>
          <w:rFonts w:ascii="Times New Roman" w:hAnsi="Times New Roman" w:cs="Times New Roman"/>
          <w:i/>
          <w:iCs/>
          <w:sz w:val="24"/>
          <w:szCs w:val="24"/>
        </w:rPr>
        <w:t>ітові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компанії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почали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стратегічно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планувати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свою участь у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вирішенні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важливих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для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суспільства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питань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. Одним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зі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способів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цієї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активності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стало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стимулювання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своїх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працівників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до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волонтерської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діяльності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виділення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окремих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днів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робочому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графіку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для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спільної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праці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користь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громади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до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спеціальних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волонтерських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відпусток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Кожен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працівник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такої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компанії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може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взяти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певну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кількість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днів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865CB2">
        <w:rPr>
          <w:rFonts w:ascii="Times New Roman" w:hAnsi="Times New Roman" w:cs="Times New Roman"/>
          <w:i/>
          <w:iCs/>
          <w:sz w:val="24"/>
          <w:szCs w:val="24"/>
        </w:rPr>
        <w:t>ідпустки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як за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власний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рахунок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, так і за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рахунок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підприємства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для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участі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цих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заходах.</w:t>
      </w:r>
    </w:p>
    <w:p w:rsidR="00865CB2" w:rsidRPr="00865CB2" w:rsidRDefault="00865CB2" w:rsidP="00865C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Наведіть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приклади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діяльності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волонтері</w:t>
      </w:r>
      <w:proofErr w:type="gram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spellEnd"/>
      <w:proofErr w:type="gram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сучасній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i/>
          <w:iCs/>
          <w:sz w:val="24"/>
          <w:szCs w:val="24"/>
        </w:rPr>
        <w:t>Україні</w:t>
      </w:r>
      <w:proofErr w:type="spellEnd"/>
      <w:r w:rsidRPr="00865CB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65CB2" w:rsidRPr="00865CB2" w:rsidRDefault="00865CB2" w:rsidP="007258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Волонтерська</w:t>
      </w:r>
      <w:proofErr w:type="spellEnd"/>
      <w:r w:rsidRPr="00865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діяльність</w:t>
      </w:r>
      <w:proofErr w:type="spellEnd"/>
    </w:p>
    <w:p w:rsidR="00865CB2" w:rsidRPr="00865CB2" w:rsidRDefault="00865CB2" w:rsidP="007258B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активності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важливим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чинником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побудови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громадянського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волонтерська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. Вона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відбуватися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організовано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волонтерськими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групами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ідтримки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так і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безсистемно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спонтанної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людям.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Переважно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хвор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люди з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фізичними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потребами,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літні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люди,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безпритульні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багатодітні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та сироти.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спрямовуватися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865CB2">
        <w:rPr>
          <w:rFonts w:ascii="Times New Roman" w:hAnsi="Times New Roman" w:cs="Times New Roman"/>
          <w:sz w:val="24"/>
          <w:szCs w:val="24"/>
        </w:rPr>
        <w:t>будь-яку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 xml:space="preserve"> особу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.</w:t>
      </w:r>
    </w:p>
    <w:p w:rsidR="00865CB2" w:rsidRPr="00865CB2" w:rsidRDefault="00865CB2" w:rsidP="00865CB2">
      <w:pPr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sz w:val="24"/>
          <w:szCs w:val="24"/>
        </w:rPr>
        <w:t xml:space="preserve">Спектр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благодійної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волонтерів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великий. Вони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виступати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організаторами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спрямованих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CB2">
        <w:rPr>
          <w:rFonts w:ascii="Times New Roman" w:hAnsi="Times New Roman" w:cs="Times New Roman"/>
          <w:sz w:val="24"/>
          <w:szCs w:val="24"/>
        </w:rPr>
        <w:t>широкого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загалу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змагань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фестивалів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концертів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та речей для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благодійних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ініціатив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волонтери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безкоштовно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консультантами з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, веб-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розробниками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перекладачами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соціальними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робітниками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.</w:t>
      </w:r>
    </w:p>
    <w:p w:rsidR="00865CB2" w:rsidRPr="00865CB2" w:rsidRDefault="00865CB2" w:rsidP="00865CB2">
      <w:pPr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Європі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є одним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давно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усталених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іальних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інституцій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. У 2012 р.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Європейську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хартію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прав та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обов’язкі</w:t>
      </w:r>
      <w:proofErr w:type="gramStart"/>
      <w:r w:rsidRPr="00865CB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волонтер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встановлює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стандарти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волонтерської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Існують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Агенції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ООН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пропонують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ефективної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волонтерів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державними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волонтерської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створено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Європейську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конвенцію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заохочення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довгострокової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волонтерської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молодих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встановлює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правову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основу для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. Таким чином,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європейське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чіткі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lastRenderedPageBreak/>
        <w:t>стандарти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правовий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статус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волонтерської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C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стадії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.</w:t>
      </w:r>
    </w:p>
    <w:p w:rsidR="00865CB2" w:rsidRPr="007258B8" w:rsidRDefault="00865CB2" w:rsidP="00865CB2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?</w:t>
      </w:r>
    </w:p>
    <w:p w:rsidR="00865CB2" w:rsidRPr="00865CB2" w:rsidRDefault="00865CB2" w:rsidP="00865CB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Соц</w:t>
      </w:r>
      <w:proofErr w:type="gramEnd"/>
      <w:r w:rsidRPr="00865CB2">
        <w:rPr>
          <w:rFonts w:ascii="Times New Roman" w:hAnsi="Times New Roman" w:cs="Times New Roman"/>
          <w:b/>
          <w:bCs/>
          <w:sz w:val="24"/>
          <w:szCs w:val="24"/>
        </w:rPr>
        <w:t>іальна</w:t>
      </w:r>
      <w:proofErr w:type="spellEnd"/>
      <w:r w:rsidRPr="00865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b/>
          <w:bCs/>
          <w:sz w:val="24"/>
          <w:szCs w:val="24"/>
        </w:rPr>
        <w:t>активність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 — одна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суспільством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долучення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суспільно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важливих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. Вона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набувати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форм, таких як участь у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місцевому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самоуправлінні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волонтерській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відбуватися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співпраці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з державною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владою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автономно.</w:t>
      </w:r>
    </w:p>
    <w:p w:rsidR="00865CB2" w:rsidRPr="007258B8" w:rsidRDefault="007258B8" w:rsidP="00865C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258B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Домашнє</w:t>
      </w:r>
      <w:r w:rsidR="00865CB2" w:rsidRPr="00725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58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завдання:</w:t>
      </w:r>
    </w:p>
    <w:p w:rsidR="00865CB2" w:rsidRPr="00865CB2" w:rsidRDefault="00865CB2" w:rsidP="00865CB2">
      <w:pPr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активність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? У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формах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проявляється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активність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?</w:t>
      </w:r>
    </w:p>
    <w:p w:rsidR="00865CB2" w:rsidRPr="00865CB2" w:rsidRDefault="00865CB2" w:rsidP="00865CB2">
      <w:pPr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Проведіть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дискусію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активність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заважати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.</w:t>
      </w:r>
    </w:p>
    <w:p w:rsidR="00865CB2" w:rsidRPr="00865CB2" w:rsidRDefault="00865CB2" w:rsidP="00865CB2">
      <w:pPr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формою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активності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?</w:t>
      </w:r>
    </w:p>
    <w:p w:rsidR="00865CB2" w:rsidRPr="00865CB2" w:rsidRDefault="00865CB2" w:rsidP="00865CB2">
      <w:pPr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чинники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сприяють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?</w:t>
      </w:r>
    </w:p>
    <w:p w:rsidR="00865CB2" w:rsidRPr="00865CB2" w:rsidRDefault="00865CB2" w:rsidP="00865CB2">
      <w:pPr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З'ясуйте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чим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ві</w:t>
      </w:r>
      <w:proofErr w:type="gramStart"/>
      <w:r w:rsidRPr="00865CB2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ізняється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благодійності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.</w:t>
      </w:r>
    </w:p>
    <w:p w:rsidR="00865CB2" w:rsidRPr="00865CB2" w:rsidRDefault="00865CB2" w:rsidP="00865CB2">
      <w:pPr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спонукає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людей до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волонтерської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?</w:t>
      </w:r>
    </w:p>
    <w:p w:rsidR="00865CB2" w:rsidRPr="00865CB2" w:rsidRDefault="00865CB2" w:rsidP="00865CB2">
      <w:pPr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Обговоріть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дійсно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у 2014 р.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стало «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рятувальним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колом»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?</w:t>
      </w:r>
    </w:p>
    <w:p w:rsidR="00865CB2" w:rsidRPr="00865CB2" w:rsidRDefault="00865CB2" w:rsidP="00865CB2">
      <w:pPr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Поясніть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розумієте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еп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іграфи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до теми.</w:t>
      </w:r>
    </w:p>
    <w:p w:rsidR="00865CB2" w:rsidRPr="00865CB2" w:rsidRDefault="00865CB2" w:rsidP="00865CB2">
      <w:pPr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sz w:val="24"/>
          <w:szCs w:val="24"/>
        </w:rPr>
        <w:t xml:space="preserve">9. За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пошукових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знайдіть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Інтернеті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5CB2">
        <w:rPr>
          <w:rFonts w:ascii="Times New Roman" w:hAnsi="Times New Roman" w:cs="Times New Roman"/>
          <w:sz w:val="24"/>
          <w:szCs w:val="24"/>
        </w:rPr>
        <w:t>ідготуйте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волонтерів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світі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сучасній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>.</w:t>
      </w:r>
    </w:p>
    <w:p w:rsidR="00865CB2" w:rsidRPr="00865CB2" w:rsidRDefault="00865CB2" w:rsidP="00865CB2">
      <w:pPr>
        <w:rPr>
          <w:rFonts w:ascii="Times New Roman" w:hAnsi="Times New Roman" w:cs="Times New Roman"/>
          <w:sz w:val="24"/>
          <w:szCs w:val="24"/>
        </w:rPr>
      </w:pPr>
      <w:r w:rsidRPr="00865CB2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Напишіть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B2">
        <w:rPr>
          <w:rFonts w:ascii="Times New Roman" w:hAnsi="Times New Roman" w:cs="Times New Roman"/>
          <w:sz w:val="24"/>
          <w:szCs w:val="24"/>
        </w:rPr>
        <w:t>есе</w:t>
      </w:r>
      <w:proofErr w:type="spellEnd"/>
      <w:r w:rsidRPr="00865CB2">
        <w:rPr>
          <w:rFonts w:ascii="Times New Roman" w:hAnsi="Times New Roman" w:cs="Times New Roman"/>
          <w:sz w:val="24"/>
          <w:szCs w:val="24"/>
        </w:rPr>
        <w:t xml:space="preserve"> на тему «Добро </w:t>
      </w:r>
      <w:proofErr w:type="spellStart"/>
      <w:proofErr w:type="gramStart"/>
      <w:r w:rsidRPr="00865CB2">
        <w:rPr>
          <w:rFonts w:ascii="Times New Roman" w:hAnsi="Times New Roman" w:cs="Times New Roman"/>
          <w:sz w:val="24"/>
          <w:szCs w:val="24"/>
        </w:rPr>
        <w:t>починається</w:t>
      </w:r>
      <w:proofErr w:type="spellEnd"/>
      <w:proofErr w:type="gramEnd"/>
      <w:r w:rsidRPr="00865CB2">
        <w:rPr>
          <w:rFonts w:ascii="Times New Roman" w:hAnsi="Times New Roman" w:cs="Times New Roman"/>
          <w:sz w:val="24"/>
          <w:szCs w:val="24"/>
        </w:rPr>
        <w:t xml:space="preserve"> з тебе».</w:t>
      </w:r>
    </w:p>
    <w:p w:rsidR="002C27FF" w:rsidRPr="00865CB2" w:rsidRDefault="007258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27FF" w:rsidRPr="00865CB2" w:rsidSect="00865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A1C1B"/>
    <w:multiLevelType w:val="hybridMultilevel"/>
    <w:tmpl w:val="1230F90A"/>
    <w:lvl w:ilvl="0" w:tplc="C1A0A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AD"/>
    <w:rsid w:val="00000AD0"/>
    <w:rsid w:val="002B03E8"/>
    <w:rsid w:val="00457054"/>
    <w:rsid w:val="00712A70"/>
    <w:rsid w:val="007258B8"/>
    <w:rsid w:val="00865CB2"/>
    <w:rsid w:val="008B2CAD"/>
    <w:rsid w:val="00B97632"/>
    <w:rsid w:val="00CA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C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5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C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1345</Words>
  <Characters>7672</Characters>
  <Application>Microsoft Office Word</Application>
  <DocSecurity>0</DocSecurity>
  <Lines>63</Lines>
  <Paragraphs>17</Paragraphs>
  <ScaleCrop>false</ScaleCrop>
  <Company>UralSOFT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2020-03-29T16:15:00Z</dcterms:created>
  <dcterms:modified xsi:type="dcterms:W3CDTF">2020-03-29T16:21:00Z</dcterms:modified>
</cp:coreProperties>
</file>