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F8A" w:rsidRPr="00C64D2E" w:rsidRDefault="00980F8A" w:rsidP="00980F8A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4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7A075E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C64D2E">
        <w:rPr>
          <w:rFonts w:ascii="Times New Roman" w:hAnsi="Times New Roman" w:cs="Times New Roman"/>
          <w:b/>
          <w:sz w:val="28"/>
          <w:szCs w:val="28"/>
          <w:lang w:val="uk-UA"/>
        </w:rPr>
        <w:t>.03.2020</w:t>
      </w:r>
    </w:p>
    <w:p w:rsidR="00980F8A" w:rsidRPr="00C64D2E" w:rsidRDefault="00980F8A" w:rsidP="00980F8A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4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хімія</w:t>
      </w:r>
    </w:p>
    <w:p w:rsidR="00980F8A" w:rsidRPr="00C64D2E" w:rsidRDefault="00980F8A" w:rsidP="00980F8A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C64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C64D2E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Розв’язування задач</w:t>
      </w:r>
      <w:r w:rsidRPr="00C64D2E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980F8A" w:rsidRPr="00C64D2E" w:rsidRDefault="00980F8A" w:rsidP="00980F8A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980F8A" w:rsidRPr="00C64D2E" w:rsidRDefault="00980F8A" w:rsidP="00CC69DE">
      <w:pPr>
        <w:spacing w:line="24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64D2E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980F8A" w:rsidRDefault="00980F8A" w:rsidP="00980F8A">
      <w:pPr>
        <w:pStyle w:val="a3"/>
        <w:numPr>
          <w:ilvl w:val="0"/>
          <w:numId w:val="1"/>
        </w:numPr>
        <w:spacing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Повторити теоретичний</w:t>
      </w:r>
      <w:r w:rsidR="00992570">
        <w:rPr>
          <w:rFonts w:ascii="Times New Roman" w:hAnsi="Times New Roman" w:cs="Times New Roman"/>
          <w:sz w:val="28"/>
          <w:szCs w:val="28"/>
          <w:lang w:val="uk-UA"/>
        </w:rPr>
        <w:t xml:space="preserve"> матеріал</w:t>
      </w:r>
      <w:r w:rsidR="00833CDF">
        <w:rPr>
          <w:rFonts w:ascii="Times New Roman" w:hAnsi="Times New Roman" w:cs="Times New Roman"/>
          <w:sz w:val="28"/>
          <w:szCs w:val="28"/>
          <w:lang w:val="uk-UA"/>
        </w:rPr>
        <w:t xml:space="preserve"> § 9-11 підручник</w:t>
      </w:r>
      <w:r w:rsidR="00992570">
        <w:rPr>
          <w:rFonts w:ascii="Times New Roman" w:hAnsi="Times New Roman" w:cs="Times New Roman"/>
          <w:sz w:val="28"/>
          <w:szCs w:val="28"/>
          <w:lang w:val="uk-UA"/>
        </w:rPr>
        <w:t xml:space="preserve"> П.П. </w:t>
      </w:r>
      <w:proofErr w:type="spellStart"/>
      <w:r w:rsidR="00992570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="00992570">
        <w:rPr>
          <w:rFonts w:ascii="Times New Roman" w:hAnsi="Times New Roman" w:cs="Times New Roman"/>
          <w:sz w:val="28"/>
          <w:szCs w:val="28"/>
          <w:lang w:val="uk-UA"/>
        </w:rPr>
        <w:t xml:space="preserve">, Л. С. </w:t>
      </w:r>
      <w:proofErr w:type="spellStart"/>
      <w:r w:rsidR="00992570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="00992570"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клас: </w:t>
      </w:r>
      <w:hyperlink r:id="rId5" w:history="1">
        <w:r w:rsidR="00992570" w:rsidRPr="00992570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</w:p>
    <w:p w:rsidR="00CC69DE" w:rsidRDefault="00CC69DE" w:rsidP="00980F8A">
      <w:pPr>
        <w:pStyle w:val="a3"/>
        <w:numPr>
          <w:ilvl w:val="0"/>
          <w:numId w:val="1"/>
        </w:numPr>
        <w:spacing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короткий конспект до зошита.</w:t>
      </w:r>
    </w:p>
    <w:p w:rsidR="00CC69DE" w:rsidRPr="00C64D2E" w:rsidRDefault="00CC69DE" w:rsidP="00980F8A">
      <w:pPr>
        <w:pStyle w:val="a3"/>
        <w:numPr>
          <w:ilvl w:val="0"/>
          <w:numId w:val="1"/>
        </w:numPr>
        <w:spacing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Вирішити задачі.</w:t>
      </w:r>
    </w:p>
    <w:p w:rsidR="00980F8A" w:rsidRPr="00992570" w:rsidRDefault="00980F8A" w:rsidP="00992570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  <w:r w:rsidRPr="00992570"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  <w:t>Теоретичний матеріал</w:t>
      </w:r>
    </w:p>
    <w:p w:rsidR="00833CDF" w:rsidRPr="00833CDF" w:rsidRDefault="00833CDF" w:rsidP="00A35BE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Під час хімічних процесів на великих хімічних підприємствах трапляються втрати цільового продукту. </w:t>
      </w:r>
    </w:p>
    <w:p w:rsidR="00833CDF" w:rsidRPr="00833CDF" w:rsidRDefault="00833CDF" w:rsidP="00A35BE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Часто це пов’язано з тим, що певну хімічну взаємодію неможливо здійснити до кінця. </w:t>
      </w:r>
    </w:p>
    <w:p w:rsidR="00833CDF" w:rsidRPr="00833CDF" w:rsidRDefault="00833CDF" w:rsidP="00A35BE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Отже, продукту реакції реально отримують менше, ніж мали отримати за розрахунками за масами реагентів, які помістили в реактор. </w:t>
      </w:r>
    </w:p>
    <w:p w:rsidR="00833CDF" w:rsidRPr="0063340E" w:rsidRDefault="00833CDF" w:rsidP="00A35BE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Ці втрати характеризують </w:t>
      </w:r>
      <w:r w:rsidRPr="00833CD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відносний вихід продукту реакції </w:t>
      </w: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63340E">
        <w:rPr>
          <w:rFonts w:ascii="Times New Roman" w:hAnsi="Times New Roman" w:cs="Times New Roman"/>
          <w:b/>
          <w:bCs/>
          <w:sz w:val="28"/>
          <w:szCs w:val="28"/>
          <w:lang w:val="uk-UA"/>
        </w:rPr>
        <w:t>ɳ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340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(грецька буква «ета»),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який часто називають просто </w:t>
      </w:r>
      <w:r w:rsidRPr="0063340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«вихід продукту».</w:t>
      </w:r>
    </w:p>
    <w:p w:rsidR="0063340E" w:rsidRPr="0063340E" w:rsidRDefault="0063340E" w:rsidP="0063340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Практичний вихід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>— це кількість речовини, маса або об’єм продукту реакції, одержаних практично.</w:t>
      </w:r>
    </w:p>
    <w:p w:rsidR="0063340E" w:rsidRPr="0063340E" w:rsidRDefault="0063340E" w:rsidP="0063340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Теоретичний вихід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>— це кількість речовини, маса або об’єм продукту реакції, обчислених за рівнянням реакції.</w:t>
      </w:r>
    </w:p>
    <w:p w:rsidR="0063340E" w:rsidRPr="0063340E" w:rsidRDefault="0063340E" w:rsidP="0063340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Відносний вихід продукту реакції </w:t>
      </w:r>
      <w:r w:rsidRPr="0063340E">
        <w:rPr>
          <w:rFonts w:ascii="Times New Roman" w:hAnsi="Times New Roman" w:cs="Times New Roman"/>
          <w:sz w:val="28"/>
          <w:szCs w:val="28"/>
          <w:u w:val="single"/>
          <w:lang w:val="uk-UA"/>
        </w:rPr>
        <w:t>(</w:t>
      </w: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ɳ</w:t>
      </w:r>
      <w:r w:rsidRPr="0063340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)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— це відношення маси, об’єму, кількості речовини продукту реакції, одержаного практично, до його маси, об’єму, кількості речовини, обчислених за рівнянням реакції. </w:t>
      </w:r>
    </w:p>
    <w:p w:rsidR="00E725B0" w:rsidRDefault="0063340E">
      <w:r w:rsidRPr="0063340E">
        <w:rPr>
          <w:noProof/>
        </w:rPr>
        <w:drawing>
          <wp:inline distT="0" distB="0" distL="0" distR="0" wp14:anchorId="77425E59" wp14:editId="7C516103">
            <wp:extent cx="3505200" cy="533400"/>
            <wp:effectExtent l="0" t="0" r="0" b="0"/>
            <wp:docPr id="4" name="Місце для вмісту 3">
              <a:extLst xmlns:a="http://schemas.openxmlformats.org/drawingml/2006/main">
                <a:ext uri="{FF2B5EF4-FFF2-40B4-BE49-F238E27FC236}">
                  <a16:creationId xmlns:a16="http://schemas.microsoft.com/office/drawing/2014/main" id="{94496BC7-69C4-4AB6-A4E2-C5C3F1C7507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>
                      <a:extLst>
                        <a:ext uri="{FF2B5EF4-FFF2-40B4-BE49-F238E27FC236}">
                          <a16:creationId xmlns:a16="http://schemas.microsoft.com/office/drawing/2014/main" id="{94496BC7-69C4-4AB6-A4E2-C5C3F1C7507E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6"/>
                    <a:srcRect l="36080" t="42396" r="35013" b="51062"/>
                    <a:stretch/>
                  </pic:blipFill>
                  <pic:spPr bwMode="auto">
                    <a:xfrm>
                      <a:off x="0" y="0"/>
                      <a:ext cx="35052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0E" w:rsidRDefault="0063340E">
      <w:r w:rsidRPr="0063340E">
        <w:rPr>
          <w:noProof/>
        </w:rPr>
        <w:drawing>
          <wp:inline distT="0" distB="0" distL="0" distR="0" wp14:anchorId="56786EDE" wp14:editId="36014F96">
            <wp:extent cx="2038350" cy="59055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CD8F36E-26BA-45A8-B8DC-099CC2E17B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CD8F36E-26BA-45A8-B8DC-099CC2E17BFA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46243" t="53673" r="36974" b="39554"/>
                    <a:stretch/>
                  </pic:blipFill>
                  <pic:spPr bwMode="auto">
                    <a:xfrm>
                      <a:off x="0" y="0"/>
                      <a:ext cx="2039033" cy="59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40E">
        <w:rPr>
          <w:noProof/>
        </w:rPr>
        <w:drawing>
          <wp:inline distT="0" distB="0" distL="0" distR="0" wp14:anchorId="4CF5740B" wp14:editId="7F71AFBF">
            <wp:extent cx="1543050" cy="4953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B5502DA-65E0-4415-9C26-969C01CC58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B5502DA-65E0-4415-9C26-969C01CC5830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46243" t="53673" r="41820" b="39554"/>
                    <a:stretch/>
                  </pic:blipFill>
                  <pic:spPr bwMode="auto">
                    <a:xfrm>
                      <a:off x="0" y="0"/>
                      <a:ext cx="1543430" cy="49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0E" w:rsidRDefault="0063340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практ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практ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Pr="00A35B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npaкт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— добуті кількість речовини, маса чи об’єм речовини А;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теор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теор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Pr="00A35B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тeop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. </w:t>
      </w: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— кількість речовини, маса чи об’єм речовини А, обчислені за хімічним рівнянням. </w:t>
      </w:r>
      <w:r w:rsidRPr="00A35BE6">
        <w:rPr>
          <w:rFonts w:ascii="Times New Roman" w:hAnsi="Times New Roman" w:cs="Times New Roman"/>
          <w:i/>
          <w:sz w:val="28"/>
          <w:szCs w:val="28"/>
        </w:rPr>
        <w:br/>
      </w: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Для відповідних розрахунків обирають реагент, який під час взаємодії може витратитися повністю й перетворитися на речовину А.</w:t>
      </w:r>
    </w:p>
    <w:p w:rsidR="00992570" w:rsidRDefault="0099257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92570" w:rsidRDefault="0099257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92570" w:rsidRDefault="0099257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F24F7" w:rsidRPr="00A35BE6" w:rsidRDefault="00BF24F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0" w:name="_GoBack"/>
      <w:bookmarkEnd w:id="0"/>
    </w:p>
    <w:p w:rsidR="0063340E" w:rsidRPr="0063340E" w:rsidRDefault="0063340E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ЗВЕРНІТЬ УВАГУ!</w:t>
      </w:r>
    </w:p>
    <w:p w:rsidR="0063340E" w:rsidRPr="0063340E" w:rsidRDefault="0063340E" w:rsidP="00A35BE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• обчислення за формулами здійснюють із величинами (маса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 і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, об’єм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npaкт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тeop</w:t>
      </w:r>
      <w:proofErr w:type="spellEnd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.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, кількість речовини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>), що стосуються лише продукту реакції, але в жодному разі не реагентів;</w:t>
      </w:r>
    </w:p>
    <w:p w:rsidR="0063340E" w:rsidRPr="0063340E" w:rsidRDefault="0063340E" w:rsidP="00A35BE6">
      <w:p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для обчислень за рівняннями хімічних реакцій можна використовувати лише величини, що називають теоретичними (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тeop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3340E">
        <w:rPr>
          <w:rFonts w:ascii="Times New Roman" w:hAnsi="Times New Roman" w:cs="Times New Roman"/>
          <w:sz w:val="28"/>
          <w:szCs w:val="28"/>
        </w:rPr>
        <w:t>;</w:t>
      </w:r>
    </w:p>
    <w:p w:rsidR="0063340E" w:rsidRPr="0063340E" w:rsidRDefault="0063340E" w:rsidP="00A35BE6">
      <w:p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в умовах задач «практичні» величини (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, 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npaкт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) легко відрізнити: про них пишуть так, нібито речовину необхідно реально одержати (або вже одержано) «на руки», тобто реально запакувати й відправити на склад; </w:t>
      </w:r>
    </w:p>
    <w:p w:rsidR="0063340E" w:rsidRPr="0063340E" w:rsidRDefault="0063340E" w:rsidP="00A35BE6">
      <w:p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для обчислень зручніше використовувати відносний вихід продукту реакції в частках від одиниці, а не у відсотках, тому перед розв’язанням відсотки слід перевести в частки від одиниці (як і у випадку з масовою часткою розчиненої речовини).</w:t>
      </w:r>
    </w:p>
    <w:p w:rsidR="0063340E" w:rsidRDefault="0063340E">
      <w:p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63FCBB" wp14:editId="3233933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DE" w:rsidRDefault="00CC69D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 w:type="page"/>
      </w:r>
    </w:p>
    <w:p w:rsidR="0063340E" w:rsidRDefault="0063340E" w:rsidP="00CC69DE">
      <w:pPr>
        <w:spacing w:after="0"/>
        <w:ind w:left="-142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ПРИКЛАДИ РОЗВ’ЯЗУВАННЯ ЗАДАЧ</w:t>
      </w:r>
    </w:p>
    <w:p w:rsidR="00A35BE6" w:rsidRPr="00A35BE6" w:rsidRDefault="00A35BE6" w:rsidP="00CC69DE">
      <w:pPr>
        <w:spacing w:after="0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Задача 1.</w:t>
      </w:r>
    </w:p>
    <w:p w:rsidR="00A35BE6" w:rsidRPr="00A35BE6" w:rsidRDefault="00A35BE6" w:rsidP="00CC69D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Із 46,8 г натрій хлориду в результаті реакції з достатньою кількістю концентрованої сульфатної кислоти добуто 21,9 г гідроген хлориду. Знайти відносний вихід продукту реакції.</w:t>
      </w:r>
    </w:p>
    <w:p w:rsidR="00A35BE6" w:rsidRDefault="00A35BE6" w:rsidP="00CC69D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3F6B6686" wp14:editId="04A54125">
            <wp:extent cx="5638800" cy="1876425"/>
            <wp:effectExtent l="0" t="0" r="0" b="9525"/>
            <wp:docPr id="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F1FC6DF-2591-4616-9A1E-C604A458DB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F1FC6DF-2591-4616-9A1E-C604A458DB79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27347" t="25711" r="28661" b="41798"/>
                    <a:stretch/>
                  </pic:blipFill>
                  <pic:spPr bwMode="auto">
                    <a:xfrm>
                      <a:off x="0" y="0"/>
                      <a:ext cx="56388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BE6">
        <w:rPr>
          <w:noProof/>
          <w:lang w:val="uk-UA"/>
        </w:rPr>
        <w:t xml:space="preserve"> </w:t>
      </w:r>
      <w:r w:rsidRPr="00A35BE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1BD4D542" wp14:editId="1B1C8E58">
            <wp:extent cx="6010275" cy="2524125"/>
            <wp:effectExtent l="0" t="0" r="9525" b="9525"/>
            <wp:docPr id="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71E3D37-1ED9-4E91-938A-73DCA66BB2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71E3D37-1ED9-4E91-938A-73DCA66BB279}"/>
                        </a:ext>
                      </a:extLst>
                    </pic:cNvPr>
                    <pic:cNvPicPr/>
                  </pic:nvPicPr>
                  <pic:blipFill rotWithShape="1">
                    <a:blip r:embed="rId9"/>
                    <a:srcRect l="26355" t="19619" r="27683" b="35951"/>
                    <a:stretch/>
                  </pic:blipFill>
                  <pic:spPr bwMode="auto">
                    <a:xfrm>
                      <a:off x="0" y="0"/>
                      <a:ext cx="60102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BE6">
        <w:rPr>
          <w:noProof/>
          <w:lang w:val="uk-UA"/>
        </w:rPr>
        <w:t xml:space="preserve"> </w:t>
      </w:r>
      <w:r w:rsidRPr="00A35BE6">
        <w:rPr>
          <w:noProof/>
        </w:rPr>
        <w:drawing>
          <wp:inline distT="0" distB="0" distL="0" distR="0" wp14:anchorId="0ECBE888" wp14:editId="047265C7">
            <wp:extent cx="5505450" cy="4552950"/>
            <wp:effectExtent l="0" t="0" r="0" b="0"/>
            <wp:docPr id="10" name="Місце для вмісту 3">
              <a:extLst xmlns:a="http://schemas.openxmlformats.org/drawingml/2006/main">
                <a:ext uri="{FF2B5EF4-FFF2-40B4-BE49-F238E27FC236}">
                  <a16:creationId xmlns:a16="http://schemas.microsoft.com/office/drawing/2014/main" id="{E1B99709-112D-4118-8CDC-5C8559054488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>
                      <a:extLst>
                        <a:ext uri="{FF2B5EF4-FFF2-40B4-BE49-F238E27FC236}">
                          <a16:creationId xmlns:a16="http://schemas.microsoft.com/office/drawing/2014/main" id="{E1B99709-112D-4118-8CDC-5C8559054488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2" t="25323" r="26555" b="8346"/>
                    <a:stretch/>
                  </pic:blipFill>
                  <pic:spPr bwMode="auto">
                    <a:xfrm>
                      <a:off x="0" y="0"/>
                      <a:ext cx="550545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Задача 2.</w:t>
      </w:r>
    </w:p>
    <w:p w:rsidR="00A35BE6" w:rsidRPr="00A35BE6" w:rsidRDefault="00A35BE6" w:rsidP="00CC69DE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Обчислити об'єм водню, який містився в суміші з достатньою кількістю азоту, якщо в результаті реакції між речовинами утворилося 5,6 м</w:t>
      </w:r>
      <w:r w:rsidRPr="00A35BE6">
        <w:rPr>
          <w:rFonts w:ascii="Times New Roman" w:hAnsi="Times New Roman" w:cs="Times New Roman"/>
          <w:bCs/>
          <w:sz w:val="28"/>
          <w:szCs w:val="28"/>
          <w:vertAlign w:val="superscript"/>
          <w:lang w:val="uk-UA"/>
        </w:rPr>
        <w:t xml:space="preserve">3 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амоніаку NH</w:t>
      </w:r>
      <w:r w:rsidRPr="00A35BE6">
        <w:rPr>
          <w:rFonts w:ascii="Times New Roman" w:hAnsi="Times New Roman" w:cs="Times New Roman"/>
          <w:bCs/>
          <w:sz w:val="28"/>
          <w:szCs w:val="28"/>
          <w:vertAlign w:val="subscript"/>
          <w:lang w:val="uk-UA"/>
        </w:rPr>
        <w:t>3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відносним виходом 20 %.</w:t>
      </w:r>
    </w:p>
    <w:p w:rsid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66ABFB" wp14:editId="74EE23D2">
            <wp:extent cx="5940425" cy="3768090"/>
            <wp:effectExtent l="0" t="0" r="3175" b="3810"/>
            <wp:docPr id="1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8B76C49F-DE09-4338-9705-739F01AD44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8B76C49F-DE09-4338-9705-739F01AD4420}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26920" t="26160" r="27832" b="13833"/>
                    <a:stretch/>
                  </pic:blipFill>
                  <pic:spPr bwMode="auto"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Задача 3.</w:t>
      </w:r>
    </w:p>
    <w:p w:rsidR="00A35BE6" w:rsidRDefault="00A35BE6" w:rsidP="00CC69D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/>
        </w:rPr>
        <w:drawing>
          <wp:inline distT="0" distB="0" distL="0" distR="0" wp14:anchorId="770E9BCA" wp14:editId="3BD423E6">
            <wp:extent cx="5734050" cy="326717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92" r="10850"/>
                    <a:stretch/>
                  </pic:blipFill>
                  <pic:spPr bwMode="auto">
                    <a:xfrm>
                      <a:off x="0" y="0"/>
                      <a:ext cx="5745437" cy="327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Задача 4.</w:t>
      </w: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Обчисліть об’єм </w:t>
      </w:r>
      <w:proofErr w:type="spellStart"/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етину</w:t>
      </w:r>
      <w:proofErr w:type="spellEnd"/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</w:t>
      </w:r>
      <w:r w:rsidRPr="00A35BE6">
        <w:rPr>
          <w:rFonts w:ascii="Times New Roman" w:hAnsi="Times New Roman" w:cs="Times New Roman"/>
          <w:bCs/>
          <w:sz w:val="28"/>
          <w:szCs w:val="28"/>
          <w:vertAlign w:val="subscript"/>
          <w:lang w:val="uk-UA"/>
        </w:rPr>
        <w:t>2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Pr="00A35BE6">
        <w:rPr>
          <w:rFonts w:ascii="Times New Roman" w:hAnsi="Times New Roman" w:cs="Times New Roman"/>
          <w:bCs/>
          <w:sz w:val="28"/>
          <w:szCs w:val="28"/>
          <w:vertAlign w:val="subscript"/>
          <w:lang w:val="uk-UA"/>
        </w:rPr>
        <w:t>2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, що можна одержати розкладанням метану СН</w:t>
      </w:r>
      <w:r w:rsidRPr="00A35BE6">
        <w:rPr>
          <w:rFonts w:ascii="Times New Roman" w:hAnsi="Times New Roman" w:cs="Times New Roman"/>
          <w:bCs/>
          <w:sz w:val="28"/>
          <w:szCs w:val="28"/>
          <w:vertAlign w:val="subscript"/>
          <w:lang w:val="uk-UA"/>
        </w:rPr>
        <w:t xml:space="preserve">4 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об’ємом 250 л, якщо відносний вихід продукту реакції становить 75 %.</w:t>
      </w:r>
    </w:p>
    <w:p w:rsidR="00A35BE6" w:rsidRDefault="00A35BE6" w:rsidP="00CC69D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5BE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943F5D4" wp14:editId="789CAC86">
            <wp:extent cx="5940425" cy="3235960"/>
            <wp:effectExtent l="0" t="0" r="3175" b="254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3F1C08D-98B4-4C20-A83C-61BB19EEE9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3F1C08D-98B4-4C20-A83C-61BB19EEE979}"/>
                        </a:ext>
                      </a:extLst>
                    </pic:cNvPr>
                    <pic:cNvPicPr/>
                  </pic:nvPicPr>
                  <pic:blipFill rotWithShape="1">
                    <a:blip r:embed="rId13"/>
                    <a:srcRect l="31995" t="30669" r="30510" b="37975"/>
                    <a:stretch/>
                  </pic:blipFill>
                  <pic:spPr bwMode="auto"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Задача 5.</w:t>
      </w:r>
    </w:p>
    <w:p w:rsidR="00A35BE6" w:rsidRPr="00A35BE6" w:rsidRDefault="00A35BE6" w:rsidP="00CC69D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Обчисліть масу етанолу, що необхідно піддати дегідратації для одержання </w:t>
      </w:r>
      <w:proofErr w:type="spellStart"/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етену</w:t>
      </w:r>
      <w:proofErr w:type="spellEnd"/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об’ємом 56 л (н. у.), якщо відносний вихід продукту реакції становить 80 %.</w:t>
      </w:r>
    </w:p>
    <w:p w:rsidR="00A35BE6" w:rsidRDefault="00A35BE6" w:rsidP="00CC69D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5BE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20BA26B1" wp14:editId="23F22EFA">
            <wp:extent cx="5940425" cy="3451860"/>
            <wp:effectExtent l="0" t="0" r="3175" b="0"/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6F90BA7-FCC6-4AC6-A997-E558667A3C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6F90BA7-FCC6-4AC6-A997-E558667A3CAA}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l="32979" t="30444" r="29249" b="32337"/>
                    <a:stretch/>
                  </pic:blipFill>
                  <pic:spPr bwMode="auto">
                    <a:xfrm>
                      <a:off x="0" y="0"/>
                      <a:ext cx="5940425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DE" w:rsidRDefault="00CC69DE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br w:type="page"/>
      </w:r>
    </w:p>
    <w:p w:rsidR="00992570" w:rsidRDefault="00992570" w:rsidP="00CC69DE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ЗАДАЧІ ДЛЯ САМОСТІЙНОГО ВИРІШЕННЯ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>Під час взаємодії азоту об'ємом 56 л (н. у.) із воднем було одержано амоніак масою 72,25 г. Обчисліть відносний вихід продукту реакції.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Під час каталітичного окиснення етанолу масою 6,9 г було одержано оцтову кислоту масою 5,4 г. Обчисліть відносний вихід продукту реакції. 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Обчисліть об'єм </w:t>
      </w:r>
      <w:proofErr w:type="spellStart"/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>етену</w:t>
      </w:r>
      <w:proofErr w:type="spellEnd"/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(н. у.), який можна добути з етанолу масою 13,8 г, якщо відносний вихід продукту реакції становить 80 %. 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>Обчисліть об'єм водню (н. у.), необхідний для добування 425 кг амоніаку, якщо відносний вихід продукту реакції становить 40 %.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Яку масу </w:t>
      </w:r>
      <w:proofErr w:type="spellStart"/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>хлоридної</w:t>
      </w:r>
      <w:proofErr w:type="spellEnd"/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кислоти з масовою часткою хлороводню 35 % добуто в результаті реакції 1,17 кг натрій хлориду з достатньою кількістю концентрованої сульфатної кислоти, якщо відносний вихід хлороводню становив 80 %?</w:t>
      </w:r>
    </w:p>
    <w:p w:rsidR="00992570" w:rsidRPr="00992570" w:rsidRDefault="00992570" w:rsidP="00992570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sectPr w:rsidR="00992570" w:rsidRPr="00992570" w:rsidSect="00CC69DE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B55BE"/>
    <w:multiLevelType w:val="hybridMultilevel"/>
    <w:tmpl w:val="2AFA12F6"/>
    <w:lvl w:ilvl="0" w:tplc="C348406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2059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D829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14CA8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9A6D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44E7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34CB6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5688F9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160E3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C31CC4"/>
    <w:multiLevelType w:val="hybridMultilevel"/>
    <w:tmpl w:val="7278007E"/>
    <w:lvl w:ilvl="0" w:tplc="336C35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A41CF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B859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1453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5680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4E0DE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162FC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BC42B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9086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042EA"/>
    <w:multiLevelType w:val="hybridMultilevel"/>
    <w:tmpl w:val="A5AE7258"/>
    <w:lvl w:ilvl="0" w:tplc="033EDA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141C2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3EEA6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49608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7443A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CA22E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F899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AA49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785B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8C30118"/>
    <w:multiLevelType w:val="hybridMultilevel"/>
    <w:tmpl w:val="297CD11C"/>
    <w:lvl w:ilvl="0" w:tplc="A49A2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0E3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3A20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CE6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AD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5ACB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85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F87D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2CD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2A2C1B67"/>
    <w:multiLevelType w:val="hybridMultilevel"/>
    <w:tmpl w:val="EA043332"/>
    <w:lvl w:ilvl="0" w:tplc="8042E2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CE11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340BD7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D445E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5026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5878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6E89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5C25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18859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11E19DB"/>
    <w:multiLevelType w:val="hybridMultilevel"/>
    <w:tmpl w:val="2878E804"/>
    <w:lvl w:ilvl="0" w:tplc="96246C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D08DC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D69A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D2CE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2EC4B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E4D7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40448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D8AD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F85E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394A7EB2"/>
    <w:multiLevelType w:val="hybridMultilevel"/>
    <w:tmpl w:val="9C40DC6E"/>
    <w:lvl w:ilvl="0" w:tplc="29DA0B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A6070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84412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9CCA5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BECD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AAF9E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78DE4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7EF88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A8BC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43DB5A28"/>
    <w:multiLevelType w:val="hybridMultilevel"/>
    <w:tmpl w:val="1480E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90506"/>
    <w:multiLevelType w:val="hybridMultilevel"/>
    <w:tmpl w:val="E6CE219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7D87E18"/>
    <w:multiLevelType w:val="hybridMultilevel"/>
    <w:tmpl w:val="539CE4A4"/>
    <w:lvl w:ilvl="0" w:tplc="01626C6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1AA8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A0DCA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BA48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CAEE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E20AD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0CEF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86CA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4027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4AF151E9"/>
    <w:multiLevelType w:val="hybridMultilevel"/>
    <w:tmpl w:val="56043A8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DC375ED"/>
    <w:multiLevelType w:val="hybridMultilevel"/>
    <w:tmpl w:val="984C2C0A"/>
    <w:lvl w:ilvl="0" w:tplc="C29A12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DEB8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84EBC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C4BCA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70A34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4655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F240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55831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656C7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509412C4"/>
    <w:multiLevelType w:val="hybridMultilevel"/>
    <w:tmpl w:val="44D617DC"/>
    <w:lvl w:ilvl="0" w:tplc="C0643B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A2E9A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9687B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20CB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FA84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24295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B0465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A08F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08221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67CB257F"/>
    <w:multiLevelType w:val="hybridMultilevel"/>
    <w:tmpl w:val="50AEA26A"/>
    <w:lvl w:ilvl="0" w:tplc="30A236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403D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BCB2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2A1D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C70FA7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2AD7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E5A21B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46B9B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A32242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73111E33"/>
    <w:multiLevelType w:val="hybridMultilevel"/>
    <w:tmpl w:val="844CDAC4"/>
    <w:lvl w:ilvl="0" w:tplc="3684D5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8569E3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ECA1B8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8018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D9EF8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8476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4B487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E850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6281C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78FA6956"/>
    <w:multiLevelType w:val="hybridMultilevel"/>
    <w:tmpl w:val="EA623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8"/>
  </w:num>
  <w:num w:numId="5">
    <w:abstractNumId w:val="4"/>
  </w:num>
  <w:num w:numId="6">
    <w:abstractNumId w:val="1"/>
  </w:num>
  <w:num w:numId="7">
    <w:abstractNumId w:val="15"/>
  </w:num>
  <w:num w:numId="8">
    <w:abstractNumId w:val="13"/>
  </w:num>
  <w:num w:numId="9">
    <w:abstractNumId w:val="10"/>
  </w:num>
  <w:num w:numId="10">
    <w:abstractNumId w:val="14"/>
  </w:num>
  <w:num w:numId="11">
    <w:abstractNumId w:val="9"/>
  </w:num>
  <w:num w:numId="12">
    <w:abstractNumId w:val="12"/>
  </w:num>
  <w:num w:numId="13">
    <w:abstractNumId w:val="3"/>
  </w:num>
  <w:num w:numId="14">
    <w:abstractNumId w:val="16"/>
  </w:num>
  <w:num w:numId="15">
    <w:abstractNumId w:val="7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F8A"/>
    <w:rsid w:val="0063340E"/>
    <w:rsid w:val="007A075E"/>
    <w:rsid w:val="00833CDF"/>
    <w:rsid w:val="00980F8A"/>
    <w:rsid w:val="00992570"/>
    <w:rsid w:val="00A35BE6"/>
    <w:rsid w:val="00BF24F7"/>
    <w:rsid w:val="00CC69DE"/>
    <w:rsid w:val="00E7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DD9B3"/>
  <w15:chartTrackingRefBased/>
  <w15:docId w15:val="{EB0F082A-403B-44AF-B9EF-BE4AEED9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0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F8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0F8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92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3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7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7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55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8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6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7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1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15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98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43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3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8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49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4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50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00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idruchnyk.com.ua/470-hmya-popel-kriklya-11-klas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3</cp:revision>
  <dcterms:created xsi:type="dcterms:W3CDTF">2020-03-17T18:32:00Z</dcterms:created>
  <dcterms:modified xsi:type="dcterms:W3CDTF">2020-03-19T20:57:00Z</dcterms:modified>
</cp:coreProperties>
</file>