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0E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3800ED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F590E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F590E" w:rsidRPr="00F0647F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800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Явище адсорбції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F590E" w:rsidRPr="00F0647F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F590E" w:rsidRPr="00F0647F" w:rsidRDefault="00DF590E" w:rsidP="00DF590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§16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0E" w:rsidRPr="00F0647F" w:rsidRDefault="00DF590E" w:rsidP="00DF590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3800ED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</w:t>
      </w:r>
      <w:proofErr w:type="spellStart"/>
      <w:r w:rsidR="003800ED">
        <w:rPr>
          <w:rFonts w:ascii="Times New Roman" w:hAnsi="Times New Roman" w:cs="Times New Roman"/>
          <w:sz w:val="28"/>
          <w:szCs w:val="28"/>
          <w:lang w:val="uk-UA"/>
        </w:rPr>
        <w:t>те,що</w:t>
      </w:r>
      <w:proofErr w:type="spellEnd"/>
      <w:r w:rsidR="003800ED">
        <w:rPr>
          <w:rFonts w:ascii="Times New Roman" w:hAnsi="Times New Roman" w:cs="Times New Roman"/>
          <w:sz w:val="28"/>
          <w:szCs w:val="28"/>
          <w:lang w:val="uk-UA"/>
        </w:rPr>
        <w:t xml:space="preserve"> виділено спеціальним фоном)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119</w:t>
      </w:r>
    </w:p>
    <w:p w:rsidR="00584799" w:rsidRPr="00F0647F" w:rsidRDefault="00584799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онлайн-тест: </w:t>
      </w:r>
      <w:hyperlink r:id="rId6" w:history="1">
        <w:r w:rsidRPr="00584799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https://naurok.com.ua/test/nemetali-zagalna-harakteristika-nemetaliv-fizichni-vlastivosti-alotropiya-alotropni-modifikaci-rechovin-nemetalichnih-elementiv-yavische-adsorbci-64666.html</w:t>
        </w:r>
      </w:hyperlink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="00DD1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FDF" w:rsidRDefault="00DD1FDF" w:rsidP="00DD1F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FDF" w:rsidRPr="00DD1FDF" w:rsidRDefault="00DD1FDF" w:rsidP="00DD1FDF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  <w:bookmarkStart w:id="0" w:name="_GoBack"/>
      <w:bookmarkEnd w:id="0"/>
    </w:p>
    <w:p w:rsidR="00DD1FDF" w:rsidRPr="00F0647F" w:rsidRDefault="00DD1FDF" w:rsidP="00DD1F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це поглинання газів, пари чи розчинених речовин поверхнею і об</w:t>
      </w:r>
      <w:r w:rsidRPr="007F5734">
        <w:rPr>
          <w:rFonts w:ascii="Times New Roman" w:hAnsi="Times New Roman" w:cs="Times New Roman"/>
          <w:sz w:val="28"/>
          <w:szCs w:val="28"/>
          <w:rtl/>
          <w:lang w:val="uk-UA" w:bidi="he-IL"/>
        </w:rPr>
        <w:t>׳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твердого тіла чи рідини.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Речовини–поглиначі називаються </w:t>
      </w:r>
      <w:r w:rsidRPr="007F57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сорбентами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, речовини, що поглинаються </w:t>
      </w:r>
      <w:proofErr w:type="spellStart"/>
      <w:r w:rsidRPr="007F57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сорбатами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сорбтивами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4 основних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сорбційних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процеси: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Абсорбція 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>– поглинання газу чи пари всім об</w:t>
      </w:r>
      <w:r w:rsidRPr="007F5734"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твердого тіла чи рідини;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Адсорбція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перехід речовини із зони меншої концентрації в зону більшої концентрації;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Капілярна конденсація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зрідження пара в порах твердого сорбенту; </w:t>
      </w:r>
    </w:p>
    <w:p w:rsidR="007F5734" w:rsidRPr="00972B30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Хемосорбція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утворення нових хімічних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сорбції.   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30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адсорбції</w:t>
      </w:r>
    </w:p>
    <w:p w:rsidR="00972B30" w:rsidRPr="00972B30" w:rsidRDefault="007F5734" w:rsidP="003800ED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природою адсорбційних сил:</w:t>
      </w:r>
    </w:p>
    <w:p w:rsidR="007F5734" w:rsidRPr="00972B30" w:rsidRDefault="007F5734" w:rsidP="003800ED">
      <w:pPr>
        <w:pStyle w:val="a3"/>
        <w:shd w:val="clear" w:color="auto" w:fill="FBE4D5" w:themeFill="accent2" w:themeFillTint="3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72B30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фізична</w:t>
      </w:r>
    </w:p>
    <w:p w:rsidR="007F5734" w:rsidRPr="00972B30" w:rsidRDefault="007F5734" w:rsidP="003800ED">
      <w:pPr>
        <w:pStyle w:val="a3"/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72B3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72B3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хімічна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природою </w:t>
      </w:r>
      <w:proofErr w:type="spellStart"/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адсорбанту</w:t>
      </w:r>
      <w:proofErr w:type="spellEnd"/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i/>
          <w:iCs/>
          <w:sz w:val="28"/>
          <w:szCs w:val="28"/>
          <w:lang w:val="uk-UA"/>
        </w:rPr>
        <w:t>а) молекулярна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(для розчинів неелектролітів і слабких електролітів)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F573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7F5734">
        <w:rPr>
          <w:rFonts w:ascii="Times New Roman" w:hAnsi="Times New Roman" w:cs="Times New Roman"/>
          <w:i/>
          <w:iCs/>
          <w:sz w:val="28"/>
          <w:szCs w:val="28"/>
          <w:lang w:val="uk-UA"/>
        </w:rPr>
        <w:t>йонна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(для розчинів сильних електролітів)</w:t>
      </w:r>
    </w:p>
    <w:p w:rsidR="00DF590E" w:rsidRPr="00972B30" w:rsidRDefault="00972B30" w:rsidP="003800ED">
      <w:pPr>
        <w:shd w:val="clear" w:color="auto" w:fill="FBE4D5" w:themeFill="accent2" w:themeFillTint="3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B30">
        <w:rPr>
          <w:rFonts w:ascii="Times New Roman" w:hAnsi="Times New Roman" w:cs="Times New Roman"/>
          <w:b/>
          <w:sz w:val="28"/>
          <w:szCs w:val="28"/>
          <w:lang w:val="uk-UA"/>
        </w:rPr>
        <w:t>Механізми адсорбції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B30">
        <w:rPr>
          <w:rFonts w:ascii="Times New Roman" w:hAnsi="Times New Roman" w:cs="Times New Roman"/>
          <w:sz w:val="28"/>
          <w:szCs w:val="28"/>
          <w:lang w:val="uk-UA"/>
        </w:rPr>
        <w:t>Адсорбційно</w:t>
      </w:r>
      <w:proofErr w:type="spellEnd"/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 активною є не вся поверхня сорбенту, а лише його певні ділянки – активні центри;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>Адсорбційні сили діють на малих відстанях;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>Процес адсорбції – оборотній процес;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Кожен адсорбційний центр може утримувати лише одну молекулу </w:t>
      </w:r>
      <w:proofErr w:type="spellStart"/>
      <w:r w:rsidRPr="00972B30">
        <w:rPr>
          <w:rFonts w:ascii="Times New Roman" w:hAnsi="Times New Roman" w:cs="Times New Roman"/>
          <w:sz w:val="28"/>
          <w:szCs w:val="28"/>
          <w:lang w:val="uk-UA"/>
        </w:rPr>
        <w:t>сорбату</w:t>
      </w:r>
      <w:proofErr w:type="spellEnd"/>
      <w:r w:rsidRPr="00972B30">
        <w:rPr>
          <w:rFonts w:ascii="Times New Roman" w:hAnsi="Times New Roman" w:cs="Times New Roman"/>
          <w:sz w:val="28"/>
          <w:szCs w:val="28"/>
          <w:lang w:val="uk-UA"/>
        </w:rPr>
        <w:t>, в результаті чого утворюється мономолекулярний шар адсорбованих молекул.</w:t>
      </w:r>
    </w:p>
    <w:p w:rsidR="00972B30" w:rsidRPr="007F5734" w:rsidRDefault="00972B30" w:rsidP="003800ED">
      <w:pPr>
        <w:shd w:val="clear" w:color="auto" w:fill="FBE4D5" w:themeFill="accent2" w:themeFillTint="33"/>
        <w:spacing w:after="0" w:line="240" w:lineRule="auto"/>
        <w:jc w:val="center"/>
        <w:rPr>
          <w:b/>
        </w:rPr>
      </w:pP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8208304" wp14:editId="324EF4B7">
            <wp:extent cx="5591175" cy="41933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7198" cy="41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A0ED62B" wp14:editId="463AE040">
            <wp:extent cx="5648325" cy="4236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4148" cy="42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Pr="003800ED" w:rsidRDefault="003800ED" w:rsidP="003800ED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Приклади адсорбентів</w:t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3064B63" wp14:editId="7386CD16">
            <wp:extent cx="5676900" cy="425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859" cy="42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576B7B6" wp14:editId="06727831">
            <wp:extent cx="5770605" cy="4327954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9294" cy="43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DF590E">
      <w:pPr>
        <w:spacing w:after="0" w:line="240" w:lineRule="auto"/>
        <w:jc w:val="both"/>
        <w:rPr>
          <w:lang w:val="uk-UA"/>
        </w:rPr>
      </w:pPr>
      <w:r w:rsidRPr="00D65F23">
        <w:rPr>
          <w:noProof/>
          <w:lang w:val="uk-UA"/>
        </w:rPr>
        <w:lastRenderedPageBreak/>
        <w:drawing>
          <wp:inline distT="0" distB="0" distL="0" distR="0" wp14:anchorId="7079B6AE" wp14:editId="08622AF9">
            <wp:extent cx="5702300" cy="427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2799" cy="427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C6" w:rsidRDefault="005929C6"/>
    <w:sectPr w:rsidR="0059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834"/>
    <w:multiLevelType w:val="hybridMultilevel"/>
    <w:tmpl w:val="EB047800"/>
    <w:lvl w:ilvl="0" w:tplc="0608D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2E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4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3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C1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E9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0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6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8D2"/>
    <w:multiLevelType w:val="hybridMultilevel"/>
    <w:tmpl w:val="BA3E95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E274B"/>
    <w:multiLevelType w:val="hybridMultilevel"/>
    <w:tmpl w:val="2BF6E32C"/>
    <w:lvl w:ilvl="0" w:tplc="AB3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7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F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4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1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25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8E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E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0298"/>
    <w:multiLevelType w:val="hybridMultilevel"/>
    <w:tmpl w:val="61102BB8"/>
    <w:lvl w:ilvl="0" w:tplc="BF32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6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66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5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6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44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E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5773A"/>
    <w:multiLevelType w:val="hybridMultilevel"/>
    <w:tmpl w:val="7370F484"/>
    <w:lvl w:ilvl="0" w:tplc="0D608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E5102"/>
    <w:multiLevelType w:val="hybridMultilevel"/>
    <w:tmpl w:val="237A64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7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F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4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1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25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8E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E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0E"/>
    <w:rsid w:val="003800ED"/>
    <w:rsid w:val="00584799"/>
    <w:rsid w:val="005929C6"/>
    <w:rsid w:val="007F5734"/>
    <w:rsid w:val="00972B30"/>
    <w:rsid w:val="00DD1FDF"/>
    <w:rsid w:val="00D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F1DC"/>
  <w15:chartTrackingRefBased/>
  <w15:docId w15:val="{42D88AB4-2330-4976-8DC1-05C1559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9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48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9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7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9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nemetali-zagalna-harakteristika-nemetaliv-fizichni-vlastivosti-alotropiya-alotropni-modifikaci-rechovin-nemetalichnih-elementiv-yavische-adsorbci-64666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2020-03-29T14:01:00Z</dcterms:created>
  <dcterms:modified xsi:type="dcterms:W3CDTF">2020-03-29T15:10:00Z</dcterms:modified>
</cp:coreProperties>
</file>