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BCF" w:rsidRDefault="00791BCF" w:rsidP="00791BC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 25.03.2020</w:t>
      </w:r>
    </w:p>
    <w:p w:rsidR="00791BCF" w:rsidRDefault="00791BCF" w:rsidP="00791BC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Предмет: хімія</w:t>
      </w:r>
    </w:p>
    <w:p w:rsidR="00791BCF" w:rsidRDefault="00791BCF" w:rsidP="00791BC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: 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«Збуджений стан атома. Валентні стани елементів»</w:t>
      </w:r>
    </w:p>
    <w:p w:rsidR="00791BCF" w:rsidRDefault="00791BCF" w:rsidP="00791BC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</w:p>
    <w:p w:rsidR="00791BCF" w:rsidRDefault="00791BCF" w:rsidP="00791BCF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Інструкція</w:t>
      </w:r>
    </w:p>
    <w:p w:rsidR="00791BCF" w:rsidRDefault="00791BCF" w:rsidP="00791BCF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Ознайомитися з теоретичним матеріалом в підручнику П.П.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Крикля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«Хімія» 11 клас §16.</w:t>
      </w:r>
    </w:p>
    <w:p w:rsidR="00791BCF" w:rsidRDefault="000F3767" w:rsidP="00791BCF">
      <w:pPr>
        <w:pStyle w:val="a3"/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791BCF" w:rsidRPr="00CA1EA2">
          <w:rPr>
            <w:rStyle w:val="a4"/>
            <w:rFonts w:ascii="Times New Roman" w:hAnsi="Times New Roman" w:cs="Times New Roman"/>
            <w:sz w:val="28"/>
            <w:szCs w:val="28"/>
          </w:rPr>
          <w:t>https://pidruchnyk.com.ua/470-hmya-popel-kriklya-11-klas.html</w:t>
        </w:r>
      </w:hyperlink>
      <w:r w:rsidR="00791B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14D" w:rsidRDefault="007A614D" w:rsidP="00791BCF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Написати короткий конспект ( обов’язково записати те, що виділено спеціальним фоном)</w:t>
      </w:r>
    </w:p>
    <w:p w:rsidR="00791BCF" w:rsidRPr="00CA1EA2" w:rsidRDefault="007A614D" w:rsidP="00791BCF">
      <w:pPr>
        <w:pStyle w:val="a3"/>
        <w:numPr>
          <w:ilvl w:val="0"/>
          <w:numId w:val="1"/>
        </w:num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Виконати завдання.</w:t>
      </w:r>
    </w:p>
    <w:p w:rsidR="006D2CB9" w:rsidRDefault="006D2CB9" w:rsidP="000F046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F046A" w:rsidRPr="007A614D" w:rsidRDefault="000F046A" w:rsidP="000F046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614D">
        <w:rPr>
          <w:rFonts w:ascii="Times New Roman" w:hAnsi="Times New Roman" w:cs="Times New Roman"/>
          <w:b/>
          <w:color w:val="FF0000"/>
          <w:sz w:val="28"/>
          <w:szCs w:val="28"/>
        </w:rPr>
        <w:t>Теоретичний матеріал</w:t>
      </w:r>
    </w:p>
    <w:p w:rsidR="000F046A" w:rsidRPr="009115B0" w:rsidRDefault="000F046A" w:rsidP="007A614D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0F046A">
        <w:rPr>
          <w:rFonts w:ascii="Times New Roman" w:eastAsia="Times New Roman" w:hAnsi="Times New Roman"/>
          <w:color w:val="000000"/>
          <w:sz w:val="26"/>
          <w:szCs w:val="26"/>
          <w:shd w:val="clear" w:color="auto" w:fill="F7CAAC" w:themeFill="accent2" w:themeFillTint="66"/>
          <w:lang w:eastAsia="ru-RU"/>
        </w:rPr>
        <w:t>При збудженні атомів електрони набувають більшої енергії, відбувається перехід електронів з нижчих енергетичних підрівнів на вищі.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Так, в атома 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Сульфуру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є вільні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d-орбіталі, тому можливий перехід одного зі спарених електронів з 3p-орбіталі (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bscript"/>
          <w:lang w:eastAsia="ru-RU"/>
        </w:rPr>
        <w:t>х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) на вакантну 3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d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-о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рбіталь (перший збуджений стан –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S*):</w:t>
      </w:r>
    </w:p>
    <w:p w:rsidR="000F046A" w:rsidRPr="009115B0" w:rsidRDefault="000F046A" w:rsidP="007A614D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B6E2A"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714750" cy="466725"/>
            <wp:effectExtent l="0" t="0" r="0" b="9525"/>
            <wp:docPr id="3" name="Рисунок 3" descr="image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age2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6A" w:rsidRPr="009115B0" w:rsidRDefault="000F046A" w:rsidP="007A614D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 при подальшому збудженні — перехід одного з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3s-електронів на іншу вакантну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d-о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рбіталь (другий збуджений стан –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S**):</w:t>
      </w:r>
    </w:p>
    <w:p w:rsidR="000F046A" w:rsidRPr="009115B0" w:rsidRDefault="000F046A" w:rsidP="007A614D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B6E2A">
        <w:rPr>
          <w:rFonts w:ascii="Times New Roman" w:eastAsia="Times New Roman" w:hAnsi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048125" cy="504825"/>
            <wp:effectExtent l="0" t="0" r="9525" b="9525"/>
            <wp:docPr id="2" name="Рисунок 2" descr="image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2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6A" w:rsidRPr="009115B0" w:rsidRDefault="000F046A" w:rsidP="007A614D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Електронна будова деяких атомів великих періодів має певні особливості. Так, у Калію 19-й електрон розміщується не на 3d-підрівні, а на 4s-підрівні, що виявляється енергетично більш вигідним: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bscript"/>
          <w:lang w:eastAsia="ru-RU"/>
        </w:rPr>
        <w:t>19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К...3s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2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3p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6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3d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0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4s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1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атома Кальцію 4s-підрівень завершується: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4s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2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Оскільки енергія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3d-електронів нижча за енергію 4р-елекгронів, заповнення 3d-підрівня починається тільки зі Скандію: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bscript"/>
          <w:lang w:eastAsia="ru-RU"/>
        </w:rPr>
        <w:t>21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Sс...3s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2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3p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6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3d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1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4s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2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 У наступних за Скандієм елементів — Титану (Ті), Ванадію (V), Хрому (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Сr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), Мангану (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Мn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), 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Феруму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(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Fe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), Кобальту (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Co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), 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Ніколу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(</w:t>
      </w:r>
      <w:proofErr w:type="spellStart"/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Nі</w:t>
      </w:r>
      <w:proofErr w:type="spellEnd"/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), </w:t>
      </w:r>
      <w:proofErr w:type="spellStart"/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Купруму</w:t>
      </w:r>
      <w:proofErr w:type="spellEnd"/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(</w:t>
      </w:r>
      <w:proofErr w:type="spellStart"/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Cu</w:t>
      </w:r>
      <w:proofErr w:type="spellEnd"/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), Цинку (</w:t>
      </w:r>
      <w:proofErr w:type="spellStart"/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Zn</w:t>
      </w:r>
      <w:proofErr w:type="spellEnd"/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) –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відбувається заповнення лише 3d-орбіталей.</w:t>
      </w:r>
    </w:p>
    <w:p w:rsidR="000F046A" w:rsidRPr="009115B0" w:rsidRDefault="000F046A" w:rsidP="007A614D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Елементи з порядковими номерами від 21 до 36 називають перехідними. До них також належать інші елементи (відповідних груп) 5, 6 і 7-го періодів, у яких відбувається заповнення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d-або</w:t>
      </w:r>
      <w:r w:rsidRPr="003B6E2A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f-орбіталей другого або третього зовні електронного шару.</w:t>
      </w:r>
    </w:p>
    <w:p w:rsidR="000F046A" w:rsidRPr="009115B0" w:rsidRDefault="000F046A" w:rsidP="007A614D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Як тільки 3d-підрівень завершується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і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на третьому енергетичному рівні розмістяться 18 електронів (на трьох підрівнях: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s,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p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та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d)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1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, починає формуватися 4р-орбіталь до завершення четвертого періоду Криптоном 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Кr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 Аналогічно відбувається заповнення підрівнів електронами в атомах інших великих періодів.</w:t>
      </w:r>
    </w:p>
    <w:p w:rsidR="000F046A" w:rsidRPr="009115B0" w:rsidRDefault="000F046A" w:rsidP="007A614D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Зауважимо, що атоми 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Купруму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[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Ar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]3d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10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4s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1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 xml:space="preserve"> 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Аргентуму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[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Kr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]4d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10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5s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1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Ауруму [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Xe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]4f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14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5d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10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6s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1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а також Хрому [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Ar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]3d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5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4s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1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і Молібдену [</w:t>
      </w:r>
      <w:proofErr w:type="spellStart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Kr</w:t>
      </w:r>
      <w:proofErr w:type="spellEnd"/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]4d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6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5s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1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мають у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 xml:space="preserve">зовнішньому 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нергетичному рівні по 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дному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s-електрону. Це пояснюється особливою стійкістю електронних структур, у яких на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d-орбіталях розміщується 5 або 10 електронів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(d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5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і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d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vertAlign w:val="superscript"/>
          <w:lang w:eastAsia="ru-RU"/>
        </w:rPr>
        <w:t>10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).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Унаслідок цього один з двох спарених електроні», зовнішнього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s-шару «провалюється» на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9115B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d-підрівень попереднього енергетичного рівня. Таке явище називають провалом електрона.</w:t>
      </w:r>
    </w:p>
    <w:p w:rsidR="000F046A" w:rsidRPr="009115B0" w:rsidRDefault="000F046A" w:rsidP="007A614D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/>
          <w:b/>
          <w:bCs/>
          <w:kern w:val="36"/>
          <w:sz w:val="26"/>
          <w:szCs w:val="26"/>
          <w:lang w:eastAsia="ru-RU"/>
        </w:rPr>
      </w:pPr>
      <w:r w:rsidRPr="009115B0">
        <w:rPr>
          <w:rFonts w:ascii="Times New Roman" w:eastAsia="Times New Roman" w:hAnsi="Times New Roman"/>
          <w:b/>
          <w:bCs/>
          <w:kern w:val="36"/>
          <w:sz w:val="26"/>
          <w:szCs w:val="26"/>
          <w:lang w:eastAsia="ru-RU"/>
        </w:rPr>
        <w:t>Валентні можливості атомів хімічних елементів</w:t>
      </w:r>
    </w:p>
    <w:p w:rsidR="000F046A" w:rsidRPr="009115B0" w:rsidRDefault="000F046A" w:rsidP="007A614D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Будова зовнішніх енергетичних рів</w:t>
      </w:r>
      <w:r w:rsidRPr="003B6E2A">
        <w:rPr>
          <w:rFonts w:ascii="Times New Roman" w:eastAsia="Times New Roman" w:hAnsi="Times New Roman"/>
          <w:sz w:val="26"/>
          <w:szCs w:val="26"/>
          <w:lang w:eastAsia="ru-RU"/>
        </w:rPr>
        <w:t xml:space="preserve">нів атомів хімічних елементів і </w:t>
      </w: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 xml:space="preserve">визначає в основному властивості їх атомів. Тому ці рівні називають валентними. Електрони цих рівнів, а іноді і </w:t>
      </w:r>
      <w:proofErr w:type="spellStart"/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пред</w:t>
      </w:r>
      <w:r w:rsidRPr="003B6E2A">
        <w:rPr>
          <w:rFonts w:ascii="Times New Roman" w:eastAsia="Times New Roman" w:hAnsi="Times New Roman"/>
          <w:sz w:val="26"/>
          <w:szCs w:val="26"/>
          <w:lang w:eastAsia="ru-RU"/>
        </w:rPr>
        <w:t>зовнішнього</w:t>
      </w:r>
      <w:proofErr w:type="spellEnd"/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 xml:space="preserve"> рівнів можуть брати участь в утворенні хімічних </w:t>
      </w:r>
      <w:proofErr w:type="spellStart"/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зв’язків</w:t>
      </w:r>
      <w:proofErr w:type="spellEnd"/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. Такі електрони також називають валентними.</w:t>
      </w:r>
    </w:p>
    <w:p w:rsidR="000F046A" w:rsidRPr="009115B0" w:rsidRDefault="000F046A" w:rsidP="007A614D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0F046A">
        <w:rPr>
          <w:rFonts w:ascii="Times New Roman" w:eastAsia="Times New Roman" w:hAnsi="Times New Roman"/>
          <w:sz w:val="26"/>
          <w:szCs w:val="26"/>
          <w:shd w:val="clear" w:color="auto" w:fill="F7CAAC" w:themeFill="accent2" w:themeFillTint="66"/>
          <w:lang w:eastAsia="ru-RU"/>
        </w:rPr>
        <w:t>Валентність атома хімічного елемента визначається в першу чергу числом неспарених електронів, які беруть участь в утворенні хімічного зв’язку</w:t>
      </w: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0F046A" w:rsidRPr="009115B0" w:rsidRDefault="000F046A" w:rsidP="007A614D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 xml:space="preserve">Валентні електрони атомів елементів головних підгруп розташовані на s- і р-орбіталях зовнішнього електронного шару. У елементів побічних підгруп, крім лантаноїдів і актиноїдів, валентні електрони розташовані на s-орбіталі зовнішнього і d-орбіталях </w:t>
      </w:r>
      <w:proofErr w:type="spellStart"/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пред</w:t>
      </w:r>
      <w:r w:rsidRPr="003B6E2A">
        <w:rPr>
          <w:rFonts w:ascii="Times New Roman" w:eastAsia="Times New Roman" w:hAnsi="Times New Roman"/>
          <w:sz w:val="26"/>
          <w:szCs w:val="26"/>
          <w:lang w:eastAsia="ru-RU"/>
        </w:rPr>
        <w:t>зовнішнього</w:t>
      </w:r>
      <w:proofErr w:type="spellEnd"/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 xml:space="preserve"> шарів.</w:t>
      </w:r>
    </w:p>
    <w:p w:rsidR="000F046A" w:rsidRPr="003B6E2A" w:rsidRDefault="000F046A" w:rsidP="007A614D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 xml:space="preserve">Для того щоб правильно оцінити валентні можливості атомів хімічних елементів, потрібно розглянути розподіл електронів в них </w:t>
      </w:r>
      <w:r w:rsidRPr="003B6E2A">
        <w:rPr>
          <w:rFonts w:ascii="Times New Roman" w:eastAsia="Times New Roman" w:hAnsi="Times New Roman"/>
          <w:sz w:val="26"/>
          <w:szCs w:val="26"/>
          <w:lang w:eastAsia="ru-RU"/>
        </w:rPr>
        <w:t>на</w:t>
      </w: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 xml:space="preserve"> енергетични</w:t>
      </w:r>
      <w:r w:rsidRPr="003B6E2A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 xml:space="preserve"> рівня</w:t>
      </w:r>
      <w:r w:rsidRPr="003B6E2A">
        <w:rPr>
          <w:rFonts w:ascii="Times New Roman" w:eastAsia="Times New Roman" w:hAnsi="Times New Roman"/>
          <w:sz w:val="26"/>
          <w:szCs w:val="26"/>
          <w:lang w:eastAsia="ru-RU"/>
        </w:rPr>
        <w:t>х</w:t>
      </w: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 xml:space="preserve"> і п</w:t>
      </w:r>
      <w:r w:rsidRPr="003B6E2A">
        <w:rPr>
          <w:rFonts w:ascii="Times New Roman" w:eastAsia="Times New Roman" w:hAnsi="Times New Roman"/>
          <w:sz w:val="26"/>
          <w:szCs w:val="26"/>
          <w:lang w:eastAsia="ru-RU"/>
        </w:rPr>
        <w:t>і</w:t>
      </w: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д</w:t>
      </w:r>
      <w:r w:rsidRPr="003B6E2A">
        <w:rPr>
          <w:rFonts w:ascii="Times New Roman" w:eastAsia="Times New Roman" w:hAnsi="Times New Roman"/>
          <w:sz w:val="26"/>
          <w:szCs w:val="26"/>
          <w:lang w:eastAsia="ru-RU"/>
        </w:rPr>
        <w:t>рівнях</w:t>
      </w: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 xml:space="preserve"> і визначити число неспарених електронів відповідно до принципу Паулі і правилом </w:t>
      </w:r>
      <w:proofErr w:type="spellStart"/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Хунда</w:t>
      </w:r>
      <w:proofErr w:type="spellEnd"/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 xml:space="preserve"> для збудженому (основного, або стаціонарного) стану атома і для порушеної (то є отримав додаткову енергію, в результаті чого відбувається розпарювання електронів зовнішнього шару і перехід їх на вільні орбіталі). Атом в збудженому стані позначають відповідним</w:t>
      </w:r>
      <w:r w:rsidRPr="003B6E2A">
        <w:rPr>
          <w:rFonts w:ascii="Times New Roman" w:eastAsia="Times New Roman" w:hAnsi="Times New Roman"/>
          <w:sz w:val="26"/>
          <w:szCs w:val="26"/>
          <w:lang w:eastAsia="ru-RU"/>
        </w:rPr>
        <w:t xml:space="preserve"> символом елемента із зірочкою.</w:t>
      </w:r>
    </w:p>
    <w:p w:rsidR="000F046A" w:rsidRPr="009115B0" w:rsidRDefault="000F046A" w:rsidP="007A614D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Валентні можливості атомів хімічних елементів</w:t>
      </w:r>
    </w:p>
    <w:p w:rsidR="000F046A" w:rsidRPr="009115B0" w:rsidRDefault="000F046A" w:rsidP="007A614D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 xml:space="preserve">У збудженому стані атом фосфору має </w:t>
      </w:r>
      <w:r w:rsidRPr="003B6E2A">
        <w:rPr>
          <w:rFonts w:ascii="Times New Roman" w:eastAsia="Times New Roman" w:hAnsi="Times New Roman"/>
          <w:sz w:val="26"/>
          <w:szCs w:val="26"/>
          <w:lang w:eastAsia="ru-RU"/>
        </w:rPr>
        <w:t>по три не</w:t>
      </w: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спарених електрона на р-підрівні. При переході атома в збуджений стан один з пари електронів d-підрівні може переходити на вільну орбіталь d-підрівні. Валентність фосфору при цьому змінюється з трьох (в основному стані) до п’яти (в збудженому стані).</w:t>
      </w:r>
    </w:p>
    <w:p w:rsidR="000F046A" w:rsidRPr="009115B0" w:rsidRDefault="000F046A" w:rsidP="007A614D">
      <w:pPr>
        <w:shd w:val="clear" w:color="auto" w:fill="FFFFFF"/>
        <w:spacing w:after="0"/>
        <w:ind w:firstLine="709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Роз’єднання спарених електронів вимагає витрат енергії, так як спаровування електронів супроводжується зниженням потенційної енергії атомів. Разом з</w:t>
      </w:r>
      <w:r w:rsidRPr="003B6E2A">
        <w:rPr>
          <w:rFonts w:ascii="Times New Roman" w:eastAsia="Times New Roman" w:hAnsi="Times New Roman"/>
          <w:sz w:val="26"/>
          <w:szCs w:val="26"/>
          <w:lang w:eastAsia="ru-RU"/>
        </w:rPr>
        <w:t xml:space="preserve"> тим витрата енергії на перехід</w:t>
      </w:r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 xml:space="preserve"> атома в збуджений стан компенсується енергією, що виділяється при утворенні хімічних </w:t>
      </w:r>
      <w:proofErr w:type="spellStart"/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>зв’язків</w:t>
      </w:r>
      <w:proofErr w:type="spellEnd"/>
      <w:r w:rsidRPr="009115B0">
        <w:rPr>
          <w:rFonts w:ascii="Times New Roman" w:eastAsia="Times New Roman" w:hAnsi="Times New Roman"/>
          <w:sz w:val="26"/>
          <w:szCs w:val="26"/>
          <w:lang w:eastAsia="ru-RU"/>
        </w:rPr>
        <w:t xml:space="preserve"> неспареними електронами.</w:t>
      </w:r>
    </w:p>
    <w:p w:rsidR="000F046A" w:rsidRPr="003B6E2A" w:rsidRDefault="000F046A" w:rsidP="007A614D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  <w:lang w:val="uk-UA"/>
        </w:rPr>
      </w:pPr>
      <w:r w:rsidRPr="003B6E2A">
        <w:rPr>
          <w:sz w:val="26"/>
          <w:szCs w:val="26"/>
          <w:lang w:val="uk-UA"/>
        </w:rPr>
        <w:t xml:space="preserve">Так, атом карбону в стаціонарному стані має два неспарених електрона. Отже, з їх участю можуть утворитися дві загальні електронні пари, які утворюють два ковалентні зв’язки. Однак вам добре відомо, що в багатьох неорганічних і у всіх органічних сполуках присутні атоми </w:t>
      </w:r>
      <w:proofErr w:type="spellStart"/>
      <w:r w:rsidRPr="003B6E2A">
        <w:rPr>
          <w:sz w:val="26"/>
          <w:szCs w:val="26"/>
          <w:lang w:val="uk-UA"/>
        </w:rPr>
        <w:t>чотирьохвалентного</w:t>
      </w:r>
      <w:proofErr w:type="spellEnd"/>
      <w:r w:rsidRPr="003B6E2A">
        <w:rPr>
          <w:sz w:val="26"/>
          <w:szCs w:val="26"/>
          <w:lang w:val="uk-UA"/>
        </w:rPr>
        <w:t xml:space="preserve"> </w:t>
      </w:r>
      <w:proofErr w:type="spellStart"/>
      <w:r w:rsidRPr="003B6E2A">
        <w:rPr>
          <w:sz w:val="26"/>
          <w:szCs w:val="26"/>
          <w:lang w:val="uk-UA"/>
        </w:rPr>
        <w:t>кабону</w:t>
      </w:r>
      <w:proofErr w:type="spellEnd"/>
      <w:r w:rsidRPr="003B6E2A">
        <w:rPr>
          <w:sz w:val="26"/>
          <w:szCs w:val="26"/>
          <w:lang w:val="uk-UA"/>
        </w:rPr>
        <w:t>. Очевидно, що його атоми утворили чотири ковалентні зв’язки в цих з’єднаннях, перебуваючи в збудженому стані.</w:t>
      </w:r>
    </w:p>
    <w:p w:rsidR="000F046A" w:rsidRPr="003B6E2A" w:rsidRDefault="000F046A" w:rsidP="000F046A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  <w:lang w:val="uk-UA"/>
        </w:rPr>
      </w:pPr>
      <w:r w:rsidRPr="003B6E2A">
        <w:rPr>
          <w:sz w:val="26"/>
          <w:szCs w:val="26"/>
          <w:lang w:val="uk-UA"/>
        </w:rPr>
        <w:t>Валентні можливості атомів хімічних елементів</w:t>
      </w:r>
    </w:p>
    <w:p w:rsidR="000F046A" w:rsidRPr="003B6E2A" w:rsidRDefault="000F046A" w:rsidP="000F046A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  <w:lang w:val="uk-UA"/>
        </w:rPr>
      </w:pPr>
      <w:r w:rsidRPr="003B6E2A">
        <w:rPr>
          <w:sz w:val="26"/>
          <w:szCs w:val="26"/>
          <w:lang w:val="uk-UA"/>
        </w:rPr>
        <w:t xml:space="preserve">Витрати енергії на збудження атомів вуглецю з надлишком компенсуються енергією, що виділяється при утворенні двох додаткових ковалентних </w:t>
      </w:r>
      <w:proofErr w:type="spellStart"/>
      <w:r w:rsidRPr="003B6E2A">
        <w:rPr>
          <w:sz w:val="26"/>
          <w:szCs w:val="26"/>
          <w:lang w:val="uk-UA"/>
        </w:rPr>
        <w:t>зв’язків</w:t>
      </w:r>
      <w:proofErr w:type="spellEnd"/>
      <w:r w:rsidRPr="003B6E2A">
        <w:rPr>
          <w:sz w:val="26"/>
          <w:szCs w:val="26"/>
          <w:lang w:val="uk-UA"/>
        </w:rPr>
        <w:t>. Так, для переходу атомів вуглецю зі стаціонарного стану 2s</w:t>
      </w:r>
      <w:r w:rsidRPr="003B6E2A">
        <w:rPr>
          <w:sz w:val="26"/>
          <w:szCs w:val="26"/>
          <w:vertAlign w:val="superscript"/>
          <w:lang w:val="uk-UA"/>
        </w:rPr>
        <w:t>2</w:t>
      </w:r>
      <w:r w:rsidRPr="003B6E2A">
        <w:rPr>
          <w:sz w:val="26"/>
          <w:szCs w:val="26"/>
          <w:lang w:val="uk-UA"/>
        </w:rPr>
        <w:t>2р</w:t>
      </w:r>
      <w:r w:rsidRPr="003B6E2A">
        <w:rPr>
          <w:sz w:val="26"/>
          <w:szCs w:val="26"/>
          <w:vertAlign w:val="superscript"/>
          <w:lang w:val="uk-UA"/>
        </w:rPr>
        <w:t>2</w:t>
      </w:r>
      <w:r w:rsidRPr="003B6E2A">
        <w:rPr>
          <w:sz w:val="26"/>
          <w:szCs w:val="26"/>
          <w:lang w:val="uk-UA"/>
        </w:rPr>
        <w:t xml:space="preserve"> в збуджений – 2s</w:t>
      </w:r>
      <w:r w:rsidRPr="003B6E2A">
        <w:rPr>
          <w:sz w:val="26"/>
          <w:szCs w:val="26"/>
          <w:vertAlign w:val="superscript"/>
          <w:lang w:val="uk-UA"/>
        </w:rPr>
        <w:t>1</w:t>
      </w:r>
      <w:r w:rsidRPr="003B6E2A">
        <w:rPr>
          <w:sz w:val="26"/>
          <w:szCs w:val="26"/>
          <w:lang w:val="uk-UA"/>
        </w:rPr>
        <w:t>2р</w:t>
      </w:r>
      <w:r w:rsidRPr="003B6E2A">
        <w:rPr>
          <w:sz w:val="26"/>
          <w:szCs w:val="26"/>
          <w:vertAlign w:val="superscript"/>
          <w:lang w:val="uk-UA"/>
        </w:rPr>
        <w:t>3</w:t>
      </w:r>
      <w:r w:rsidRPr="003B6E2A">
        <w:rPr>
          <w:sz w:val="26"/>
          <w:szCs w:val="26"/>
          <w:lang w:val="uk-UA"/>
        </w:rPr>
        <w:t xml:space="preserve"> потрібно затратити близько 400 кДж / моль енергії. Але при утворенні С-Н-зв’язку в </w:t>
      </w:r>
      <w:r w:rsidRPr="003B6E2A">
        <w:rPr>
          <w:sz w:val="26"/>
          <w:szCs w:val="26"/>
          <w:lang w:val="uk-UA"/>
        </w:rPr>
        <w:lastRenderedPageBreak/>
        <w:t>граничних вуглеводнях виділяється 360 кДж / моль. Отже, при утворенні двох молей С-Н-</w:t>
      </w:r>
      <w:proofErr w:type="spellStart"/>
      <w:r w:rsidRPr="003B6E2A">
        <w:rPr>
          <w:sz w:val="26"/>
          <w:szCs w:val="26"/>
          <w:lang w:val="uk-UA"/>
        </w:rPr>
        <w:t>зв’язків</w:t>
      </w:r>
      <w:proofErr w:type="spellEnd"/>
      <w:r w:rsidRPr="003B6E2A">
        <w:rPr>
          <w:sz w:val="26"/>
          <w:szCs w:val="26"/>
          <w:lang w:val="uk-UA"/>
        </w:rPr>
        <w:t xml:space="preserve"> виділиться 720 кДж, що перевищує енергію </w:t>
      </w:r>
      <w:proofErr w:type="spellStart"/>
      <w:r w:rsidRPr="003B6E2A">
        <w:rPr>
          <w:sz w:val="26"/>
          <w:szCs w:val="26"/>
          <w:lang w:val="uk-UA"/>
        </w:rPr>
        <w:t>переходуу</w:t>
      </w:r>
      <w:proofErr w:type="spellEnd"/>
      <w:r w:rsidRPr="003B6E2A">
        <w:rPr>
          <w:sz w:val="26"/>
          <w:szCs w:val="26"/>
          <w:lang w:val="uk-UA"/>
        </w:rPr>
        <w:t xml:space="preserve"> атомів вуглецю в збуджений стан на 320 кДж / моль.</w:t>
      </w:r>
    </w:p>
    <w:p w:rsidR="000F046A" w:rsidRPr="003B6E2A" w:rsidRDefault="000F046A" w:rsidP="000F046A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  <w:lang w:val="uk-UA"/>
        </w:rPr>
      </w:pPr>
      <w:r w:rsidRPr="003B6E2A">
        <w:rPr>
          <w:b/>
          <w:i/>
          <w:sz w:val="26"/>
          <w:szCs w:val="26"/>
          <w:lang w:val="uk-UA"/>
        </w:rPr>
        <w:t>Висновок:</w:t>
      </w:r>
      <w:r w:rsidRPr="003B6E2A">
        <w:rPr>
          <w:sz w:val="26"/>
          <w:szCs w:val="26"/>
          <w:lang w:val="uk-UA"/>
        </w:rPr>
        <w:t xml:space="preserve"> </w:t>
      </w:r>
      <w:r w:rsidRPr="000F046A">
        <w:rPr>
          <w:sz w:val="26"/>
          <w:szCs w:val="26"/>
          <w:shd w:val="clear" w:color="auto" w:fill="F7CAAC" w:themeFill="accent2" w:themeFillTint="66"/>
          <w:lang w:val="uk-UA"/>
        </w:rPr>
        <w:t>Валентні можливості атомів хімічних елементів визначаються: 1) числом неспарених електронів (</w:t>
      </w:r>
      <w:proofErr w:type="spellStart"/>
      <w:r w:rsidRPr="000F046A">
        <w:rPr>
          <w:sz w:val="26"/>
          <w:szCs w:val="26"/>
          <w:shd w:val="clear" w:color="auto" w:fill="F7CAAC" w:themeFill="accent2" w:themeFillTint="66"/>
          <w:lang w:val="uk-UA"/>
        </w:rPr>
        <w:t>одноелектронних</w:t>
      </w:r>
      <w:proofErr w:type="spellEnd"/>
      <w:r w:rsidRPr="000F046A">
        <w:rPr>
          <w:sz w:val="26"/>
          <w:szCs w:val="26"/>
          <w:shd w:val="clear" w:color="auto" w:fill="F7CAAC" w:themeFill="accent2" w:themeFillTint="66"/>
          <w:lang w:val="uk-UA"/>
        </w:rPr>
        <w:t xml:space="preserve"> орбіталей); 2) наявністю вільних орбіталей; 3) наявністю неподілених пар електронів.</w:t>
      </w:r>
    </w:p>
    <w:p w:rsidR="000F046A" w:rsidRPr="003B6E2A" w:rsidRDefault="000F046A" w:rsidP="000F046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2C2C2C"/>
          <w:sz w:val="26"/>
          <w:szCs w:val="26"/>
          <w:lang w:val="uk-UA"/>
        </w:rPr>
      </w:pPr>
      <w:r w:rsidRPr="003B6E2A">
        <w:rPr>
          <w:color w:val="2C2C2C"/>
          <w:sz w:val="26"/>
          <w:szCs w:val="26"/>
          <w:lang w:val="uk-UA"/>
        </w:rPr>
        <w:t>Валентні можливості атомів елементів (їхня спроможність утворювати хімічні зв’язки) визначаються передусім числом неспарених електронів. Розглянемо це на прикладі атомів таких елементів, як Бор, Силіцій і Фосфор. Для цього зобразимо схеми зовнішніх електронних структур їхніх атомів:</w:t>
      </w:r>
    </w:p>
    <w:p w:rsidR="000F046A" w:rsidRPr="003B6E2A" w:rsidRDefault="000F046A" w:rsidP="000F046A">
      <w:pPr>
        <w:pStyle w:val="1"/>
        <w:tabs>
          <w:tab w:val="left" w:pos="851"/>
        </w:tabs>
        <w:spacing w:line="240" w:lineRule="auto"/>
        <w:jc w:val="both"/>
        <w:rPr>
          <w:noProof/>
          <w:color w:val="2C2C2C"/>
          <w:sz w:val="26"/>
          <w:szCs w:val="26"/>
          <w:lang w:val="uk-UA"/>
        </w:rPr>
      </w:pPr>
      <w:r w:rsidRPr="003B6E2A">
        <w:rPr>
          <w:noProof/>
          <w:color w:val="2C2C2C"/>
          <w:sz w:val="26"/>
          <w:szCs w:val="26"/>
          <w:lang w:val="uk-UA"/>
        </w:rPr>
        <w:drawing>
          <wp:inline distT="0" distB="0" distL="0" distR="0">
            <wp:extent cx="3581400" cy="1666875"/>
            <wp:effectExtent l="0" t="0" r="0" b="9525"/>
            <wp:docPr id="1" name="Рисунок 1" descr="https://narodna-osvita.com.ua/uploads/him8butenko/him8butenko-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narodna-osvita.com.ua/uploads/him8butenko/him8butenko-1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6A" w:rsidRPr="003B6E2A" w:rsidRDefault="000F046A" w:rsidP="000F046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2C2C2C"/>
          <w:sz w:val="26"/>
          <w:szCs w:val="26"/>
          <w:lang w:val="uk-UA"/>
        </w:rPr>
      </w:pPr>
      <w:r w:rsidRPr="003B6E2A">
        <w:rPr>
          <w:color w:val="2C2C2C"/>
          <w:sz w:val="26"/>
          <w:szCs w:val="26"/>
          <w:lang w:val="uk-UA"/>
        </w:rPr>
        <w:t xml:space="preserve">Аналіз цих структур показує, що в атомі Бору на зовнішньому енергетичному рівні є один неспарений р-електрон: він визначає валентність атома Бору, що дорівнює одиниці. Проте стійких </w:t>
      </w:r>
      <w:proofErr w:type="spellStart"/>
      <w:r w:rsidRPr="003B6E2A">
        <w:rPr>
          <w:color w:val="2C2C2C"/>
          <w:sz w:val="26"/>
          <w:szCs w:val="26"/>
          <w:lang w:val="uk-UA"/>
        </w:rPr>
        <w:t>сполук</w:t>
      </w:r>
      <w:proofErr w:type="spellEnd"/>
      <w:r w:rsidRPr="003B6E2A">
        <w:rPr>
          <w:color w:val="2C2C2C"/>
          <w:sz w:val="26"/>
          <w:szCs w:val="26"/>
          <w:lang w:val="uk-UA"/>
        </w:rPr>
        <w:t xml:space="preserve"> цього елемента з валентністю І поки що не одержано. Але за певної затрати енергії ззовні, наприклад у разі нагрівання, спарені електрони 2p-підрівня можуть розпаровуватися. Атом переходить у збуджений стан, у результаті якого всі три електрони зовнішнього рівня стають неспареними. За рахунок трьох неспарених електронів атома Бору в збудженому стані утворюються сполуки B</w:t>
      </w:r>
      <w:r w:rsidRPr="003B6E2A">
        <w:rPr>
          <w:color w:val="2C2C2C"/>
          <w:sz w:val="26"/>
          <w:szCs w:val="26"/>
          <w:vertAlign w:val="subscript"/>
          <w:lang w:val="uk-UA"/>
        </w:rPr>
        <w:t>2</w:t>
      </w:r>
      <w:r w:rsidRPr="003B6E2A">
        <w:rPr>
          <w:color w:val="2C2C2C"/>
          <w:sz w:val="26"/>
          <w:szCs w:val="26"/>
          <w:lang w:val="uk-UA"/>
        </w:rPr>
        <w:t>O</w:t>
      </w:r>
      <w:r w:rsidRPr="003B6E2A">
        <w:rPr>
          <w:color w:val="2C2C2C"/>
          <w:sz w:val="26"/>
          <w:szCs w:val="26"/>
          <w:vertAlign w:val="subscript"/>
          <w:lang w:val="uk-UA"/>
        </w:rPr>
        <w:t>3</w:t>
      </w:r>
      <w:r w:rsidRPr="003B6E2A">
        <w:rPr>
          <w:color w:val="2C2C2C"/>
          <w:sz w:val="26"/>
          <w:szCs w:val="26"/>
          <w:lang w:val="uk-UA"/>
        </w:rPr>
        <w:t>, BCl</w:t>
      </w:r>
      <w:r w:rsidRPr="003B6E2A">
        <w:rPr>
          <w:color w:val="2C2C2C"/>
          <w:sz w:val="26"/>
          <w:szCs w:val="26"/>
          <w:vertAlign w:val="subscript"/>
          <w:lang w:val="uk-UA"/>
        </w:rPr>
        <w:t>3</w:t>
      </w:r>
      <w:r w:rsidRPr="003B6E2A">
        <w:rPr>
          <w:color w:val="2C2C2C"/>
          <w:sz w:val="26"/>
          <w:szCs w:val="26"/>
          <w:lang w:val="uk-UA"/>
        </w:rPr>
        <w:t xml:space="preserve"> тощо.</w:t>
      </w:r>
    </w:p>
    <w:p w:rsidR="000F046A" w:rsidRPr="003B6E2A" w:rsidRDefault="000F046A" w:rsidP="000F046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2C2C2C"/>
          <w:sz w:val="26"/>
          <w:szCs w:val="26"/>
          <w:lang w:val="uk-UA"/>
        </w:rPr>
      </w:pPr>
      <w:r w:rsidRPr="003B6E2A">
        <w:rPr>
          <w:color w:val="2C2C2C"/>
          <w:sz w:val="26"/>
          <w:szCs w:val="26"/>
          <w:lang w:val="uk-UA"/>
        </w:rPr>
        <w:t>У збуджений стан, як видно зі схем, можна перевести й атоми елементів третього періоду (за винятком атомів Натрію та інертного елемента Аргону). І тоді, наприклад, атом Силіцію буде виявляти валентність, яка дорівнює IV, а атом Фосфору — V.</w:t>
      </w:r>
    </w:p>
    <w:p w:rsidR="000F046A" w:rsidRPr="003B6E2A" w:rsidRDefault="000F046A" w:rsidP="00D8185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2C2C2C"/>
          <w:sz w:val="26"/>
          <w:szCs w:val="26"/>
          <w:lang w:val="uk-UA"/>
        </w:rPr>
      </w:pPr>
      <w:r w:rsidRPr="003B6E2A">
        <w:rPr>
          <w:color w:val="2C2C2C"/>
          <w:sz w:val="26"/>
          <w:szCs w:val="26"/>
          <w:lang w:val="uk-UA"/>
        </w:rPr>
        <w:t xml:space="preserve">Не всі елементи спроможні підвищувати валентність у вказаний спосіб. Так, наприклад, в атомів Нітрогену, Оксигену й </w:t>
      </w:r>
      <w:proofErr w:type="spellStart"/>
      <w:r w:rsidRPr="003B6E2A">
        <w:rPr>
          <w:color w:val="2C2C2C"/>
          <w:sz w:val="26"/>
          <w:szCs w:val="26"/>
          <w:lang w:val="uk-UA"/>
        </w:rPr>
        <w:t>Флуору</w:t>
      </w:r>
      <w:proofErr w:type="spellEnd"/>
      <w:r w:rsidRPr="003B6E2A">
        <w:rPr>
          <w:color w:val="2C2C2C"/>
          <w:sz w:val="26"/>
          <w:szCs w:val="26"/>
          <w:lang w:val="uk-UA"/>
        </w:rPr>
        <w:t xml:space="preserve"> немає вільних орбіталей, усі їхні 2s- і 2р-орбіталі зайняті електронами, а d-підрівень в атомів другого періоду відсутній.</w:t>
      </w:r>
    </w:p>
    <w:p w:rsidR="000F046A" w:rsidRPr="00EC68D9" w:rsidRDefault="000F046A" w:rsidP="00D81853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bookmarkStart w:id="0" w:name="bookmark73"/>
      <w:r w:rsidRPr="003B6E2A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 xml:space="preserve">Визначення можливих ступенів </w:t>
      </w:r>
      <w:r w:rsidRPr="00EC68D9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окиснення елементів</w:t>
      </w:r>
      <w:bookmarkEnd w:id="0"/>
    </w:p>
    <w:p w:rsidR="000F046A" w:rsidRPr="00EC68D9" w:rsidRDefault="000F046A" w:rsidP="00D81853">
      <w:pPr>
        <w:shd w:val="clear" w:color="auto" w:fill="F7CAAC" w:themeFill="accent2" w:themeFillTint="66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Ступінь окиснення — це умовний заряд на атомі в молекулі або кристалі, який би виник на ньому, коли б усі полярні зв’язки, утворені ним, мали іонний характер.</w:t>
      </w:r>
    </w:p>
    <w:p w:rsidR="000F046A" w:rsidRPr="00EC68D9" w:rsidRDefault="000F046A" w:rsidP="00D81853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На відміну від валентності, ступінь окиснення може бути позитивним, н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егативним або дорівнювати нулю.</w:t>
      </w:r>
    </w:p>
    <w:p w:rsidR="000F046A" w:rsidRPr="00EC68D9" w:rsidRDefault="000F046A" w:rsidP="00D81853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Ступені окиснення, які елементи можуть проявляти в різних сполуках, у більшості випадків можна визначити за будовою зовнішнього електронного рівня або за місцем елемента в Періодичній системі.</w:t>
      </w:r>
    </w:p>
    <w:p w:rsidR="000F046A" w:rsidRPr="00EC68D9" w:rsidRDefault="000F046A" w:rsidP="00D81853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Атоми неметалічних елементів можуть виявляти як позитивні, так і негативні ступені окиснення, залежно від того, з атомом якого елемента вони </w:t>
      </w: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утворюють зв’язок. Якщо елемент більш електронегативний, то він проявляє негативний ступінь окиснення, а якщо менш електронегативний — позитивний.</w:t>
      </w:r>
    </w:p>
    <w:p w:rsidR="000F046A" w:rsidRPr="00EC68D9" w:rsidRDefault="000F046A" w:rsidP="00D81853">
      <w:pPr>
        <w:shd w:val="clear" w:color="auto" w:fill="FFFFFF"/>
        <w:spacing w:after="0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Абсолютне значення ступеня окиснення неметалічних елементів можна визначити за будовою зовнішнього електронного шару. Атом здатний прийняти стільки електронів, щоб на його зовнішньому рівні розташувалося вісім електронів: неметалічні елементи VII групи приймають один електрон і вия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вляють ступінь окиснення -1, VI </w:t>
      </w: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групи — два електрони й виявляють ступінь окиснення -2 тощо.</w:t>
      </w:r>
    </w:p>
    <w:p w:rsidR="000F046A" w:rsidRPr="003B6E2A" w:rsidRDefault="000F046A" w:rsidP="00D81853">
      <w:pPr>
        <w:pStyle w:val="1"/>
        <w:tabs>
          <w:tab w:val="left" w:pos="851"/>
        </w:tabs>
        <w:spacing w:line="240" w:lineRule="auto"/>
        <w:jc w:val="both"/>
        <w:rPr>
          <w:color w:val="000000"/>
          <w:sz w:val="26"/>
          <w:szCs w:val="26"/>
          <w:lang w:val="uk-UA"/>
        </w:rPr>
      </w:pPr>
      <w:r w:rsidRPr="00EC68D9">
        <w:rPr>
          <w:color w:val="000000"/>
          <w:sz w:val="26"/>
          <w:szCs w:val="26"/>
          <w:lang w:val="uk-UA"/>
        </w:rPr>
        <w:t xml:space="preserve">Неметалічні елементи здатні віддавати різне число електронів: щонайбільше стільки, скільки розташовано на зовнішньому енергетичному рівні. Інакше кажучи, максимальний ступінь окиснення неметалічних елементів дорівнює номеру групи. Завдяки </w:t>
      </w:r>
      <w:proofErr w:type="spellStart"/>
      <w:r w:rsidRPr="00EC68D9">
        <w:rPr>
          <w:color w:val="000000"/>
          <w:sz w:val="26"/>
          <w:szCs w:val="26"/>
          <w:lang w:val="uk-UA"/>
        </w:rPr>
        <w:t>промотуванню</w:t>
      </w:r>
      <w:proofErr w:type="spellEnd"/>
      <w:r w:rsidRPr="00EC68D9">
        <w:rPr>
          <w:color w:val="000000"/>
          <w:sz w:val="26"/>
          <w:szCs w:val="26"/>
          <w:lang w:val="uk-UA"/>
        </w:rPr>
        <w:t xml:space="preserve"> електронів на зовнішньому рівні атомів число неспарених електронів, які атом може віддавати в хімічних реакціях, буває різним, тому неметалічні елементи здатні виявляти різні проміжні значення ступеня окиснення.</w:t>
      </w:r>
    </w:p>
    <w:p w:rsidR="000F046A" w:rsidRPr="00EC68D9" w:rsidRDefault="000F046A" w:rsidP="00D81853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Можливі ступені окиснення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s-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і р-елементів</w:t>
      </w:r>
    </w:p>
    <w:tbl>
      <w:tblPr>
        <w:tblW w:w="5000" w:type="pct"/>
        <w:tblBorders>
          <w:top w:val="single" w:sz="6" w:space="0" w:color="3FAEEB"/>
          <w:left w:val="single" w:sz="6" w:space="0" w:color="3FAEEB"/>
          <w:bottom w:val="single" w:sz="6" w:space="0" w:color="3FAEEB"/>
          <w:right w:val="single" w:sz="6" w:space="0" w:color="3FAEEB"/>
        </w:tblBorders>
        <w:shd w:val="clear" w:color="auto" w:fill="F7CAAC" w:themeFill="accent2" w:themeFillTint="6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9"/>
        <w:gridCol w:w="490"/>
        <w:gridCol w:w="652"/>
        <w:gridCol w:w="779"/>
        <w:gridCol w:w="851"/>
        <w:gridCol w:w="709"/>
        <w:gridCol w:w="1275"/>
        <w:gridCol w:w="1690"/>
      </w:tblGrid>
      <w:tr w:rsidR="00D64402" w:rsidRPr="003B6E2A" w:rsidTr="00D64402">
        <w:trPr>
          <w:trHeight w:val="274"/>
        </w:trPr>
        <w:tc>
          <w:tcPr>
            <w:tcW w:w="154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D64402" w:rsidRDefault="000F046A" w:rsidP="00D64402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6440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Група ПС</w:t>
            </w:r>
          </w:p>
        </w:tc>
        <w:tc>
          <w:tcPr>
            <w:tcW w:w="26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D64402" w:rsidRDefault="00D64402" w:rsidP="00D64402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І</w:t>
            </w:r>
          </w:p>
        </w:tc>
        <w:tc>
          <w:tcPr>
            <w:tcW w:w="34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D64402" w:rsidRDefault="000F046A" w:rsidP="00D64402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6440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II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D64402" w:rsidRDefault="000F046A" w:rsidP="00D64402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6440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III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D64402" w:rsidRDefault="000F046A" w:rsidP="00D64402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6440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IV</w:t>
            </w:r>
          </w:p>
        </w:tc>
        <w:tc>
          <w:tcPr>
            <w:tcW w:w="38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D64402" w:rsidRDefault="000F046A" w:rsidP="00D64402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6440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V</w:t>
            </w:r>
          </w:p>
        </w:tc>
        <w:tc>
          <w:tcPr>
            <w:tcW w:w="68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D64402" w:rsidRDefault="000F046A" w:rsidP="00D64402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6440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VI</w:t>
            </w:r>
          </w:p>
        </w:tc>
        <w:tc>
          <w:tcPr>
            <w:tcW w:w="90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:rsidR="000F046A" w:rsidRPr="00D64402" w:rsidRDefault="000F046A" w:rsidP="00D64402">
            <w:pPr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64402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VII</w:t>
            </w:r>
          </w:p>
        </w:tc>
      </w:tr>
      <w:tr w:rsidR="00D64402" w:rsidRPr="003B6E2A" w:rsidTr="00D64402">
        <w:trPr>
          <w:trHeight w:val="301"/>
        </w:trPr>
        <w:tc>
          <w:tcPr>
            <w:tcW w:w="154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Вищий ступінь окиснення</w:t>
            </w:r>
          </w:p>
        </w:tc>
        <w:tc>
          <w:tcPr>
            <w:tcW w:w="26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+1</w:t>
            </w:r>
          </w:p>
        </w:tc>
        <w:tc>
          <w:tcPr>
            <w:tcW w:w="34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+2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+3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+4</w:t>
            </w:r>
          </w:p>
        </w:tc>
        <w:tc>
          <w:tcPr>
            <w:tcW w:w="38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+5</w:t>
            </w:r>
          </w:p>
        </w:tc>
        <w:tc>
          <w:tcPr>
            <w:tcW w:w="68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+6</w:t>
            </w:r>
          </w:p>
        </w:tc>
        <w:tc>
          <w:tcPr>
            <w:tcW w:w="90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+7</w:t>
            </w:r>
          </w:p>
        </w:tc>
      </w:tr>
      <w:tr w:rsidR="00D64402" w:rsidRPr="003B6E2A" w:rsidTr="00D64402">
        <w:trPr>
          <w:trHeight w:val="546"/>
        </w:trPr>
        <w:tc>
          <w:tcPr>
            <w:tcW w:w="154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Проміжний ступінь окиснення</w:t>
            </w:r>
          </w:p>
        </w:tc>
        <w:tc>
          <w:tcPr>
            <w:tcW w:w="26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49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+2,</w:t>
            </w:r>
            <w:r w:rsidRPr="003B6E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8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+3,</w:t>
            </w:r>
            <w:r w:rsidRPr="003B6E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68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+4,</w:t>
            </w:r>
            <w:r w:rsidRPr="003B6E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+2,</w:t>
            </w:r>
            <w:r w:rsidRPr="003B6E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5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+5,</w:t>
            </w:r>
            <w:r w:rsidRPr="003B6E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+3,</w:t>
            </w:r>
            <w:r w:rsidRPr="003B6E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+1,</w:t>
            </w:r>
            <w:r w:rsidRPr="003B6E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</w:tr>
      <w:tr w:rsidR="00D64402" w:rsidRPr="003B6E2A" w:rsidTr="00D64402">
        <w:trPr>
          <w:trHeight w:val="343"/>
        </w:trPr>
        <w:tc>
          <w:tcPr>
            <w:tcW w:w="154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Нижчий ступінь окиснення</w:t>
            </w:r>
          </w:p>
        </w:tc>
        <w:tc>
          <w:tcPr>
            <w:tcW w:w="2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-4</w:t>
            </w:r>
          </w:p>
        </w:tc>
        <w:tc>
          <w:tcPr>
            <w:tcW w:w="3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-3</w:t>
            </w:r>
          </w:p>
        </w:tc>
        <w:tc>
          <w:tcPr>
            <w:tcW w:w="6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-2</w:t>
            </w:r>
          </w:p>
        </w:tc>
        <w:tc>
          <w:tcPr>
            <w:tcW w:w="9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vAlign w:val="center"/>
            <w:hideMark/>
          </w:tcPr>
          <w:p w:rsidR="000F046A" w:rsidRPr="00EC68D9" w:rsidRDefault="000F046A" w:rsidP="00086C0D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EC68D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-1</w:t>
            </w:r>
          </w:p>
        </w:tc>
      </w:tr>
    </w:tbl>
    <w:p w:rsidR="000F046A" w:rsidRPr="00EC68D9" w:rsidRDefault="000F046A" w:rsidP="00D81853">
      <w:pPr>
        <w:shd w:val="clear" w:color="auto" w:fill="F7CAAC" w:themeFill="accent2" w:themeFillTint="66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EC68D9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Визначення ступенів окиснення в сполуках</w:t>
      </w:r>
    </w:p>
    <w:p w:rsidR="00D81853" w:rsidRDefault="00D81853" w:rsidP="00D81853">
      <w:pPr>
        <w:shd w:val="clear" w:color="auto" w:fill="F7CAAC" w:themeFill="accent2" w:themeFillTint="66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77163585" wp14:editId="75EDF964">
            <wp:extent cx="5118100" cy="9906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841" t="34778" r="27365" b="53249"/>
                    <a:stretch/>
                  </pic:blipFill>
                  <pic:spPr bwMode="auto">
                    <a:xfrm>
                      <a:off x="0" y="0"/>
                      <a:ext cx="5121683" cy="99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853" w:rsidRDefault="00D81853" w:rsidP="00D64402">
      <w:pPr>
        <w:shd w:val="clear" w:color="auto" w:fill="F7CAAC" w:themeFill="accent2" w:themeFillTint="66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56AC0362" wp14:editId="6BA1AEC8">
            <wp:extent cx="4958759" cy="866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558" t="25086" r="23998" b="62657"/>
                    <a:stretch/>
                  </pic:blipFill>
                  <pic:spPr bwMode="auto">
                    <a:xfrm>
                      <a:off x="0" y="0"/>
                      <a:ext cx="4964303" cy="86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70510" wp14:editId="363E92EE">
            <wp:extent cx="5191125" cy="17741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001" t="46750" r="23998" b="30160"/>
                    <a:stretch/>
                  </pic:blipFill>
                  <pic:spPr bwMode="auto">
                    <a:xfrm>
                      <a:off x="0" y="0"/>
                      <a:ext cx="5217339" cy="178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853" w:rsidRPr="00D64402" w:rsidRDefault="00D81853" w:rsidP="00D81853">
      <w:pPr>
        <w:shd w:val="clear" w:color="auto" w:fill="F7CAAC" w:themeFill="accent2" w:themeFillTint="66"/>
        <w:ind w:firstLine="709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D6440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t>Вий</w:t>
      </w:r>
      <w:r w:rsidR="00D64402" w:rsidRPr="00D64402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няток із правил</w:t>
      </w:r>
    </w:p>
    <w:p w:rsidR="00D81853" w:rsidRDefault="00D81853" w:rsidP="00D81853">
      <w:pPr>
        <w:shd w:val="clear" w:color="auto" w:fill="F7CAAC" w:themeFill="accent2" w:themeFillTint="66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375B7CE5" wp14:editId="03A8F72F">
            <wp:extent cx="4682977" cy="8286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765" t="36773" r="21272" b="50969"/>
                    <a:stretch/>
                  </pic:blipFill>
                  <pic:spPr bwMode="auto">
                    <a:xfrm>
                      <a:off x="0" y="0"/>
                      <a:ext cx="4685484" cy="82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853" w:rsidRDefault="00D81853" w:rsidP="000F046A">
      <w:pPr>
        <w:shd w:val="clear" w:color="auto" w:fill="FFFFFF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69CD6626" wp14:editId="66FFAA59">
            <wp:extent cx="4682490" cy="3369825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567" t="17388" r="21112" b="33580"/>
                    <a:stretch/>
                  </pic:blipFill>
                  <pic:spPr bwMode="auto">
                    <a:xfrm>
                      <a:off x="0" y="0"/>
                      <a:ext cx="4691728" cy="337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853" w:rsidRPr="00EC68D9" w:rsidRDefault="00D81853" w:rsidP="000F046A">
      <w:pPr>
        <w:shd w:val="clear" w:color="auto" w:fill="FFFFFF"/>
        <w:ind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0EED0A55" wp14:editId="1E2DD18F">
            <wp:extent cx="4724400" cy="27825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246" t="21095" r="21914" b="39282"/>
                    <a:stretch/>
                  </pic:blipFill>
                  <pic:spPr bwMode="auto">
                    <a:xfrm>
                      <a:off x="0" y="0"/>
                      <a:ext cx="4740061" cy="279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46A" w:rsidRPr="00D64402" w:rsidRDefault="000F046A" w:rsidP="00D64402">
      <w:pPr>
        <w:shd w:val="clear" w:color="auto" w:fill="FFB3B3"/>
        <w:ind w:firstLine="709"/>
        <w:jc w:val="center"/>
        <w:rPr>
          <w:rFonts w:ascii="Times New Roman" w:eastAsia="Times New Roman" w:hAnsi="Times New Roman"/>
          <w:color w:val="8C0000"/>
          <w:sz w:val="26"/>
          <w:szCs w:val="26"/>
          <w:lang w:eastAsia="ru-RU"/>
        </w:rPr>
      </w:pPr>
      <w:r w:rsidRPr="00D64402">
        <w:rPr>
          <w:rFonts w:ascii="Times New Roman" w:eastAsia="Times New Roman" w:hAnsi="Times New Roman"/>
          <w:color w:val="8C0000"/>
          <w:sz w:val="26"/>
          <w:szCs w:val="26"/>
          <w:lang w:eastAsia="ru-RU"/>
        </w:rPr>
        <w:t>При визначенні ступенів окиснення елементів у сполуках слід дотримуватися таких правил:</w:t>
      </w:r>
    </w:p>
    <w:p w:rsidR="000F046A" w:rsidRPr="00EC68D9" w:rsidRDefault="000F046A" w:rsidP="00D64402">
      <w:pPr>
        <w:shd w:val="clear" w:color="auto" w:fill="FFB3B3"/>
        <w:ind w:left="360"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1. </w:t>
      </w: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Ступінь окиснення елемента в простій речовині дорівнює нулю.</w:t>
      </w:r>
    </w:p>
    <w:p w:rsidR="000F046A" w:rsidRPr="00EC68D9" w:rsidRDefault="000F046A" w:rsidP="00D64402">
      <w:pPr>
        <w:shd w:val="clear" w:color="auto" w:fill="FFB3B3"/>
        <w:ind w:left="360"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2. </w:t>
      </w:r>
      <w:proofErr w:type="spellStart"/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Флуор</w:t>
      </w:r>
      <w:proofErr w:type="spellEnd"/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–</w:t>
      </w: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найбільш електронегативний хімічний елемент, тому ступінь окиснення </w:t>
      </w:r>
      <w:proofErr w:type="spellStart"/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Флуору</w:t>
      </w:r>
      <w:proofErr w:type="spellEnd"/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у всіх сполуках дорівнює -1.</w:t>
      </w:r>
    </w:p>
    <w:p w:rsidR="000F046A" w:rsidRPr="00EC68D9" w:rsidRDefault="000F046A" w:rsidP="00D64402">
      <w:pPr>
        <w:shd w:val="clear" w:color="auto" w:fill="FFB3B3"/>
        <w:ind w:left="360"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 xml:space="preserve">3. </w:t>
      </w: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Оксиген </w:t>
      </w: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–</w:t>
      </w: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найбільш електронегативний елемент після </w:t>
      </w:r>
      <w:proofErr w:type="spellStart"/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Флуору</w:t>
      </w:r>
      <w:proofErr w:type="spellEnd"/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тому ступінь окиснення Оксигену у всіх сполуках, окрім фторидів, негативний: у більшості випадків він дорівнює -2, а в пероксидах - -1.</w:t>
      </w:r>
    </w:p>
    <w:p w:rsidR="000F046A" w:rsidRPr="00EC68D9" w:rsidRDefault="000F046A" w:rsidP="00D64402">
      <w:pPr>
        <w:shd w:val="clear" w:color="auto" w:fill="FFB3B3"/>
        <w:ind w:left="360"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4. </w:t>
      </w: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Ступінь окиснення Гідрогену в більшості </w:t>
      </w:r>
      <w:proofErr w:type="spellStart"/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сполук</w:t>
      </w:r>
      <w:proofErr w:type="spellEnd"/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дорівнює +1, а в сполуках з металічними елементами (гідридах) - -1.</w:t>
      </w:r>
    </w:p>
    <w:p w:rsidR="000F046A" w:rsidRPr="00EC68D9" w:rsidRDefault="000F046A" w:rsidP="00D64402">
      <w:pPr>
        <w:shd w:val="clear" w:color="auto" w:fill="FFB3B3"/>
        <w:ind w:left="360"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5. </w:t>
      </w: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Ступінь окиснення металів у сполуках завжди позитивний.</w:t>
      </w:r>
    </w:p>
    <w:p w:rsidR="000F046A" w:rsidRPr="00EC68D9" w:rsidRDefault="000F046A" w:rsidP="00D64402">
      <w:pPr>
        <w:shd w:val="clear" w:color="auto" w:fill="FFB3B3"/>
        <w:ind w:left="360"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6. </w:t>
      </w: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Більш електронегативний елемент завжди має негативний ступінь окиснення.</w:t>
      </w:r>
    </w:p>
    <w:p w:rsidR="000F046A" w:rsidRPr="00EC68D9" w:rsidRDefault="000F046A" w:rsidP="00D64402">
      <w:pPr>
        <w:shd w:val="clear" w:color="auto" w:fill="FFB3B3"/>
        <w:ind w:left="360" w:firstLine="709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3B6E2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7. </w:t>
      </w:r>
      <w:r w:rsidRPr="00EC68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Сума ступенів окиснення всіх атомів у молекулі дорівнює нулю.</w:t>
      </w:r>
    </w:p>
    <w:p w:rsidR="000F046A" w:rsidRDefault="007A614D" w:rsidP="007A614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Виконати завдання</w:t>
      </w:r>
    </w:p>
    <w:p w:rsidR="007A614D" w:rsidRPr="00053AF5" w:rsidRDefault="00053AF5" w:rsidP="007A614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переходу атома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Сульфура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збудженні стани:</w:t>
      </w:r>
    </w:p>
    <w:p w:rsidR="00053AF5" w:rsidRDefault="00053AF5" w:rsidP="00053AF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67050" cy="266700"/>
            <wp:effectExtent l="0" t="0" r="0" b="0"/>
            <wp:docPr id="11" name="Рисунок 11" descr="Картинки по запросу &quot;завдання на збуджений стан атом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завдання на збуджений стан атомі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6" t="41263" r="12934" b="52751"/>
                    <a:stretch/>
                  </pic:blipFill>
                  <pic:spPr bwMode="auto">
                    <a:xfrm>
                      <a:off x="0" y="0"/>
                      <a:ext cx="30670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AF5" w:rsidRPr="00053AF5" w:rsidRDefault="00053AF5" w:rsidP="00053A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53AF5">
        <w:rPr>
          <w:rFonts w:ascii="Times New Roman" w:hAnsi="Times New Roman" w:cs="Times New Roman"/>
          <w:sz w:val="28"/>
          <w:szCs w:val="28"/>
        </w:rPr>
        <w:t xml:space="preserve">Запишіть скорочені електронні формули атома </w:t>
      </w:r>
      <w:proofErr w:type="spellStart"/>
      <w:r w:rsidRPr="00053AF5">
        <w:rPr>
          <w:rFonts w:ascii="Times New Roman" w:hAnsi="Times New Roman" w:cs="Times New Roman"/>
          <w:sz w:val="28"/>
          <w:szCs w:val="28"/>
        </w:rPr>
        <w:t>Сульфура</w:t>
      </w:r>
      <w:proofErr w:type="spellEnd"/>
      <w:r w:rsidRPr="00053AF5">
        <w:rPr>
          <w:rFonts w:ascii="Times New Roman" w:hAnsi="Times New Roman" w:cs="Times New Roman"/>
          <w:sz w:val="28"/>
          <w:szCs w:val="28"/>
        </w:rPr>
        <w:t xml:space="preserve"> в кожному стані й зобразіть графічні варіанти цих формул.</w:t>
      </w:r>
    </w:p>
    <w:p w:rsidR="00053AF5" w:rsidRPr="00053AF5" w:rsidRDefault="00053AF5" w:rsidP="00053AF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3AF5">
        <w:rPr>
          <w:rFonts w:ascii="Times New Roman" w:hAnsi="Times New Roman" w:cs="Times New Roman"/>
          <w:sz w:val="28"/>
          <w:szCs w:val="28"/>
        </w:rPr>
        <w:t>Визначте ступені окиснення елементів в речовинах:</w:t>
      </w:r>
    </w:p>
    <w:p w:rsidR="00053AF5" w:rsidRDefault="00053AF5" w:rsidP="00053AF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D1EF942" wp14:editId="60407670">
            <wp:extent cx="3453765" cy="933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9166" t="49601" r="23036" b="41847"/>
                    <a:stretch/>
                  </pic:blipFill>
                  <pic:spPr bwMode="auto">
                    <a:xfrm>
                      <a:off x="0" y="0"/>
                      <a:ext cx="3456562" cy="93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AF5" w:rsidRDefault="00053AF5" w:rsidP="00053AF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r>
        <w:rPr>
          <w:noProof/>
        </w:rPr>
        <w:drawing>
          <wp:inline distT="0" distB="0" distL="0" distR="0" wp14:anchorId="739B1B72" wp14:editId="61E9B030">
            <wp:extent cx="5076825" cy="38460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832" t="23945" r="23838" b="70354"/>
                    <a:stretch/>
                  </pic:blipFill>
                  <pic:spPr bwMode="auto">
                    <a:xfrm>
                      <a:off x="0" y="0"/>
                      <a:ext cx="5133279" cy="38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053AF5" w:rsidRPr="00053AF5" w:rsidRDefault="00053AF5" w:rsidP="00053AF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3AF5">
        <w:rPr>
          <w:rFonts w:ascii="Times New Roman" w:hAnsi="Times New Roman" w:cs="Times New Roman"/>
          <w:sz w:val="28"/>
          <w:szCs w:val="28"/>
        </w:rPr>
        <w:t>Визначте ступені окиснення</w:t>
      </w:r>
      <w:r>
        <w:rPr>
          <w:rFonts w:ascii="Times New Roman" w:hAnsi="Times New Roman" w:cs="Times New Roman"/>
          <w:sz w:val="28"/>
          <w:szCs w:val="28"/>
        </w:rPr>
        <w:t xml:space="preserve"> всіх</w:t>
      </w:r>
      <w:r w:rsidRPr="00053AF5">
        <w:rPr>
          <w:rFonts w:ascii="Times New Roman" w:hAnsi="Times New Roman" w:cs="Times New Roman"/>
          <w:sz w:val="28"/>
          <w:szCs w:val="28"/>
        </w:rPr>
        <w:t xml:space="preserve"> елементів </w:t>
      </w:r>
      <w:r w:rsidR="00234529">
        <w:rPr>
          <w:rFonts w:ascii="Times New Roman" w:hAnsi="Times New Roman" w:cs="Times New Roman"/>
          <w:sz w:val="28"/>
          <w:szCs w:val="28"/>
        </w:rPr>
        <w:t>у сполуках</w:t>
      </w:r>
      <w:r w:rsidRPr="00053AF5">
        <w:rPr>
          <w:rFonts w:ascii="Times New Roman" w:hAnsi="Times New Roman" w:cs="Times New Roman"/>
          <w:sz w:val="28"/>
          <w:szCs w:val="28"/>
        </w:rPr>
        <w:t>:</w:t>
      </w:r>
    </w:p>
    <w:p w:rsidR="00053AF5" w:rsidRPr="007A614D" w:rsidRDefault="00053AF5" w:rsidP="00053AF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E9545B3" wp14:editId="643D2832">
            <wp:extent cx="5408144" cy="67627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892" t="32383" r="27211" b="58970"/>
                    <a:stretch/>
                  </pic:blipFill>
                  <pic:spPr bwMode="auto">
                    <a:xfrm>
                      <a:off x="0" y="0"/>
                      <a:ext cx="5446412" cy="68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3AF5" w:rsidRPr="007A6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16F9E"/>
    <w:multiLevelType w:val="hybridMultilevel"/>
    <w:tmpl w:val="BA304A8C"/>
    <w:lvl w:ilvl="0" w:tplc="4D96C2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b/>
        <w:color w:val="0070C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BCF"/>
    <w:rsid w:val="00053AF5"/>
    <w:rsid w:val="000F046A"/>
    <w:rsid w:val="000F3767"/>
    <w:rsid w:val="00234529"/>
    <w:rsid w:val="006D2CB9"/>
    <w:rsid w:val="00791BCF"/>
    <w:rsid w:val="007A614D"/>
    <w:rsid w:val="00D64402"/>
    <w:rsid w:val="00D8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4C65CB-FE8A-4A69-947F-F918F357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1BCF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BC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91BCF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F0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Стиль1"/>
    <w:basedOn w:val="a"/>
    <w:rsid w:val="000F046A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pidruchnyk.com.ua/470-hmya-popel-kriklya-11-klas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472D7-9342-4F8D-B38C-734AD1229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1488</Words>
  <Characters>8485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2</cp:revision>
  <dcterms:created xsi:type="dcterms:W3CDTF">2020-03-24T15:49:00Z</dcterms:created>
  <dcterms:modified xsi:type="dcterms:W3CDTF">2020-03-24T18:05:00Z</dcterms:modified>
</cp:coreProperties>
</file>