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7A3" w:rsidRDefault="008C67A3" w:rsidP="00C905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Дата: 16.03.2020</w:t>
      </w:r>
    </w:p>
    <w:p w:rsidR="008C67A3" w:rsidRDefault="008C67A3" w:rsidP="00C905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Предмет: хімія</w:t>
      </w:r>
      <w:bookmarkStart w:id="0" w:name="_GoBack"/>
      <w:bookmarkEnd w:id="0"/>
    </w:p>
    <w:p w:rsidR="00C9053D" w:rsidRPr="00F0647F" w:rsidRDefault="00C9053D" w:rsidP="00C905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Тема : </w:t>
      </w:r>
      <w:r w:rsidRPr="00F0647F"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  <w:t>«Поняття про гальванічний елемент як хімічне джерело струму»</w:t>
      </w:r>
    </w:p>
    <w:p w:rsidR="00C9053D" w:rsidRPr="00F0647F" w:rsidRDefault="00C9053D" w:rsidP="00C905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color w:val="538135" w:themeColor="accent6" w:themeShade="BF"/>
          <w:sz w:val="28"/>
          <w:szCs w:val="28"/>
          <w:lang w:val="uk-UA"/>
        </w:rPr>
      </w:pPr>
    </w:p>
    <w:p w:rsidR="00C9053D" w:rsidRPr="00F0647F" w:rsidRDefault="00C9053D" w:rsidP="00C9053D">
      <w:pPr>
        <w:spacing w:after="0" w:line="240" w:lineRule="auto"/>
        <w:ind w:left="-567" w:firstLine="425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</w:t>
      </w:r>
    </w:p>
    <w:p w:rsidR="00C9053D" w:rsidRPr="00F0647F" w:rsidRDefault="00C9053D" w:rsidP="00C9053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Ознайомитися з теоретичним матеріалом.</w:t>
      </w:r>
    </w:p>
    <w:p w:rsidR="00C9053D" w:rsidRPr="00F0647F" w:rsidRDefault="00C9053D" w:rsidP="00C9053D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Записати конспект до зошита.</w:t>
      </w:r>
    </w:p>
    <w:p w:rsidR="00FD3CDF" w:rsidRDefault="00C9053D" w:rsidP="007232AA">
      <w:pPr>
        <w:pStyle w:val="a3"/>
        <w:numPr>
          <w:ilvl w:val="0"/>
          <w:numId w:val="1"/>
        </w:numPr>
        <w:spacing w:after="0" w:line="240" w:lineRule="auto"/>
        <w:ind w:left="-567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0647F">
        <w:rPr>
          <w:rFonts w:ascii="Times New Roman" w:hAnsi="Times New Roman" w:cs="Times New Roman"/>
          <w:sz w:val="28"/>
          <w:szCs w:val="28"/>
          <w:lang w:val="uk-UA"/>
        </w:rPr>
        <w:t>Перегляньте відео</w:t>
      </w:r>
      <w:r w:rsidR="007232A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232AA" w:rsidRPr="007232AA" w:rsidRDefault="007232AA" w:rsidP="007232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7232AA">
        <w:rPr>
          <w:rFonts w:ascii="Times New Roman" w:eastAsia="Calibri" w:hAnsi="Times New Roman" w:cs="Times New Roman"/>
          <w:b/>
          <w:sz w:val="28"/>
          <w:szCs w:val="28"/>
          <w:lang w:val="uk-UA"/>
        </w:rPr>
        <w:t>Теоретичні відомості.</w:t>
      </w:r>
    </w:p>
    <w:p w:rsidR="007232AA" w:rsidRPr="007232AA" w:rsidRDefault="007232AA" w:rsidP="00BE7C3C">
      <w:pPr>
        <w:pStyle w:val="a5"/>
        <w:spacing w:before="0" w:beforeAutospacing="0" w:after="0" w:afterAutospacing="0"/>
        <w:ind w:firstLine="284"/>
        <w:rPr>
          <w:sz w:val="28"/>
          <w:szCs w:val="28"/>
          <w:lang w:val="uk-UA"/>
        </w:rPr>
      </w:pPr>
      <w:r w:rsidRPr="007232AA">
        <w:rPr>
          <w:iCs/>
          <w:sz w:val="28"/>
          <w:szCs w:val="28"/>
          <w:lang w:val="uk-UA"/>
        </w:rPr>
        <w:t>Гідроліз солей</w:t>
      </w:r>
      <w:r w:rsidRPr="007232AA">
        <w:rPr>
          <w:sz w:val="28"/>
          <w:szCs w:val="28"/>
        </w:rPr>
        <w:t> </w:t>
      </w:r>
      <w:r w:rsidRPr="007232AA">
        <w:rPr>
          <w:sz w:val="28"/>
          <w:szCs w:val="28"/>
          <w:lang w:val="uk-UA"/>
        </w:rPr>
        <w:t xml:space="preserve">— різновид реакцій гідролізу, зумовлений протіканням реакцій іонного обміну в розчинах (переважно, водних) розчинних солей-електролітів. Рушійною силою процесу є взаємодія </w:t>
      </w:r>
      <w:hyperlink r:id="rId6" w:tooltip="Іон" w:history="1">
        <w:r w:rsidRPr="007232AA">
          <w:rPr>
            <w:rStyle w:val="a4"/>
            <w:sz w:val="28"/>
            <w:szCs w:val="28"/>
            <w:lang w:val="uk-UA"/>
          </w:rPr>
          <w:t>іонів</w:t>
        </w:r>
      </w:hyperlink>
      <w:r w:rsidRPr="007232AA">
        <w:rPr>
          <w:sz w:val="28"/>
          <w:szCs w:val="28"/>
          <w:lang w:val="uk-UA"/>
        </w:rPr>
        <w:t xml:space="preserve"> з водою, що приводить до утворення слабкого </w:t>
      </w:r>
      <w:hyperlink r:id="rId7" w:tooltip="Електроліт" w:history="1">
        <w:r w:rsidRPr="007232AA">
          <w:rPr>
            <w:rStyle w:val="a4"/>
            <w:sz w:val="28"/>
            <w:szCs w:val="28"/>
            <w:lang w:val="uk-UA"/>
          </w:rPr>
          <w:t>електроліту</w:t>
        </w:r>
      </w:hyperlink>
      <w:r w:rsidRPr="007232AA">
        <w:rPr>
          <w:sz w:val="28"/>
          <w:szCs w:val="28"/>
          <w:lang w:val="uk-UA"/>
        </w:rPr>
        <w:t xml:space="preserve"> в іонному або (рідше) молекулярному вигляді («</w:t>
      </w:r>
      <w:r w:rsidRPr="007232AA">
        <w:rPr>
          <w:i/>
          <w:iCs/>
          <w:sz w:val="28"/>
          <w:szCs w:val="28"/>
          <w:lang w:val="uk-UA"/>
        </w:rPr>
        <w:t>зв'язування іонів</w:t>
      </w:r>
      <w:r w:rsidRPr="007232AA">
        <w:rPr>
          <w:sz w:val="28"/>
          <w:szCs w:val="28"/>
          <w:lang w:val="uk-UA"/>
        </w:rPr>
        <w:t xml:space="preserve">»). </w:t>
      </w:r>
    </w:p>
    <w:p w:rsidR="007232AA" w:rsidRPr="007232AA" w:rsidRDefault="007232AA" w:rsidP="00BE7C3C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proofErr w:type="spellStart"/>
      <w:r w:rsidRPr="007232AA">
        <w:rPr>
          <w:sz w:val="28"/>
          <w:szCs w:val="28"/>
        </w:rPr>
        <w:t>Розрізняють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оборотний</w:t>
      </w:r>
      <w:proofErr w:type="spellEnd"/>
      <w:r w:rsidRPr="007232AA">
        <w:rPr>
          <w:sz w:val="28"/>
          <w:szCs w:val="28"/>
        </w:rPr>
        <w:t xml:space="preserve"> і </w:t>
      </w:r>
      <w:proofErr w:type="spellStart"/>
      <w:r w:rsidRPr="007232AA">
        <w:rPr>
          <w:sz w:val="28"/>
          <w:szCs w:val="28"/>
        </w:rPr>
        <w:t>необоротний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гідроліз</w:t>
      </w:r>
      <w:proofErr w:type="spellEnd"/>
      <w:r w:rsidRPr="007232AA">
        <w:rPr>
          <w:sz w:val="28"/>
          <w:szCs w:val="28"/>
        </w:rPr>
        <w:t xml:space="preserve"> солей</w:t>
      </w:r>
      <w:proofErr w:type="gramStart"/>
      <w:r w:rsidRPr="007232AA">
        <w:rPr>
          <w:sz w:val="28"/>
          <w:szCs w:val="28"/>
        </w:rPr>
        <w:t> :</w:t>
      </w:r>
      <w:proofErr w:type="gramEnd"/>
      <w:r w:rsidRPr="007232AA">
        <w:rPr>
          <w:sz w:val="28"/>
          <w:szCs w:val="28"/>
        </w:rPr>
        <w:t xml:space="preserve"> </w:t>
      </w:r>
    </w:p>
    <w:p w:rsidR="007232AA" w:rsidRPr="007232AA" w:rsidRDefault="007232AA" w:rsidP="00BE7C3C">
      <w:pPr>
        <w:numPr>
          <w:ilvl w:val="0"/>
          <w:numId w:val="2"/>
        </w:numPr>
        <w:spacing w:after="0" w:line="240" w:lineRule="auto"/>
        <w:ind w:firstLine="284"/>
        <w:rPr>
          <w:rStyle w:val="mwe-math-mathml-inline"/>
          <w:rFonts w:ascii="Times New Roman" w:hAnsi="Times New Roman" w:cs="Times New Roman"/>
          <w:sz w:val="28"/>
          <w:szCs w:val="28"/>
        </w:rPr>
      </w:pP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Гідроліз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слабкої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кислоти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сильної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основи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32AA">
        <w:rPr>
          <w:rFonts w:ascii="Times New Roman" w:hAnsi="Times New Roman" w:cs="Times New Roman"/>
          <w:i/>
          <w:iCs/>
          <w:sz w:val="28"/>
          <w:szCs w:val="28"/>
        </w:rPr>
        <w:t>гідроліз</w:t>
      </w:r>
      <w:proofErr w:type="spellEnd"/>
      <w:r w:rsidRPr="007232AA">
        <w:rPr>
          <w:rFonts w:ascii="Times New Roman" w:hAnsi="Times New Roman" w:cs="Times New Roman"/>
          <w:i/>
          <w:iCs/>
          <w:sz w:val="28"/>
          <w:szCs w:val="28"/>
        </w:rPr>
        <w:t xml:space="preserve"> за </w:t>
      </w:r>
      <w:proofErr w:type="spellStart"/>
      <w:r w:rsidRPr="007232AA">
        <w:rPr>
          <w:rFonts w:ascii="Times New Roman" w:hAnsi="Times New Roman" w:cs="Times New Roman"/>
          <w:i/>
          <w:iCs/>
          <w:sz w:val="28"/>
          <w:szCs w:val="28"/>
        </w:rPr>
        <w:t>аніоном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C</w:t>
      </w:r>
      <w:proofErr w:type="spellEnd"/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 O 3 2 − + H 2 O </w:t>
      </w:r>
      <w:r w:rsidRPr="007232AA">
        <w:rPr>
          <w:rStyle w:val="mwe-math-mathml-inline"/>
          <w:rFonts w:ascii="Cambria Math" w:hAnsi="Cambria Math" w:cs="Cambria Math"/>
          <w:vanish/>
          <w:sz w:val="28"/>
          <w:szCs w:val="28"/>
        </w:rPr>
        <w:t>⇌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 xml:space="preserve"> H C O 3 − + O H − {\displaystyle {\mathsf {CO_{3}^{2-}+H_{2}O\rightleftharpoons HCO_{3}^{-}+OH^{-}}}} </w:t>
      </w:r>
    </w:p>
    <w:p w:rsidR="007232AA" w:rsidRPr="007232AA" w:rsidRDefault="007232AA" w:rsidP="00BE7C3C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N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a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2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C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3 +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2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Cambria Math" w:hAnsi="Cambria Math" w:cs="Cambria Math"/>
          <w:vanish/>
          <w:sz w:val="28"/>
          <w:szCs w:val="28"/>
          <w:lang w:val="uk-UA"/>
        </w:rPr>
        <w:t>⇌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N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a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C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3 +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N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a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{\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displaystyle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{\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mathsf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{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Na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_{2}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CO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_{3}+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_{2}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rightleftharpoons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NaHCO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_{3}+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NaOH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}}}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Гідроліз солі сильної кислоти і слабкої основи (</w:t>
      </w:r>
      <w:r w:rsidRPr="007232AA">
        <w:rPr>
          <w:rFonts w:ascii="Times New Roman" w:hAnsi="Times New Roman" w:cs="Times New Roman"/>
          <w:i/>
          <w:iCs/>
          <w:sz w:val="28"/>
          <w:szCs w:val="28"/>
          <w:lang w:val="uk-UA"/>
        </w:rPr>
        <w:t>гідроліз за катіоном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):</w:t>
      </w:r>
    </w:p>
    <w:p w:rsidR="007232AA" w:rsidRPr="007232AA" w:rsidRDefault="007232AA" w:rsidP="00BE7C3C">
      <w:pPr>
        <w:numPr>
          <w:ilvl w:val="0"/>
          <w:numId w:val="2"/>
        </w:num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C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u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2 + +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2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Cambria Math" w:hAnsi="Cambria Math" w:cs="Cambria Math"/>
          <w:vanish/>
          <w:sz w:val="28"/>
          <w:szCs w:val="28"/>
          <w:lang w:val="uk-UA"/>
        </w:rPr>
        <w:t>⇌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C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u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+ +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+ {\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displaystyle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{\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mathsf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{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Cu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^{2+}+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_{2}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rightleftharpoons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CuOH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^{+}+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^{+}}}}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Гідроліз солі слабкої кислоти і слабкої основи: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2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A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l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3 + + 3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S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2 − + 6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2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→ 2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A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l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(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) 3 ↓ + 3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2 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S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↑ {\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displaystyle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{\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mathsf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{2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Al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^{3+}+3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S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^{2-}+6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_{2}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rightarrow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2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Al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(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OH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)_{3}\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downarrow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+3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H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_{2}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S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>\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</w:rPr>
        <w:t>uparrow</w:t>
      </w:r>
      <w:r w:rsidRPr="007232AA">
        <w:rPr>
          <w:rStyle w:val="mwe-math-mathml-inline"/>
          <w:rFonts w:ascii="Times New Roman" w:hAnsi="Times New Roman" w:cs="Times New Roman"/>
          <w:vanish/>
          <w:sz w:val="28"/>
          <w:szCs w:val="28"/>
          <w:lang w:val="uk-UA"/>
        </w:rPr>
        <w:t xml:space="preserve"> }}} </w:t>
      </w:r>
    </w:p>
    <w:p w:rsidR="007232AA" w:rsidRPr="007232AA" w:rsidRDefault="007232AA" w:rsidP="00BE7C3C">
      <w:pPr>
        <w:pStyle w:val="a5"/>
        <w:spacing w:before="0" w:beforeAutospacing="0" w:after="0" w:afterAutospacing="0"/>
        <w:ind w:firstLine="284"/>
        <w:rPr>
          <w:sz w:val="28"/>
          <w:szCs w:val="28"/>
        </w:rPr>
      </w:pPr>
      <w:r w:rsidRPr="007232AA">
        <w:rPr>
          <w:rStyle w:val="mwe-math-mathml-inline"/>
          <w:vanish/>
          <w:sz w:val="28"/>
          <w:szCs w:val="28"/>
        </w:rPr>
        <w:t>A l 2 S 3 + 6 H 2 O → 2 A l ( O H ) 3 ↓ + 3 H 2 S ↑ {\displaystyle {\mathsf {Al_{2}S_{3}+6H_{2}O\rightarrow 2Al(OH)_{3}\</w:t>
      </w:r>
      <w:proofErr w:type="spellStart"/>
      <w:r w:rsidRPr="007232AA">
        <w:rPr>
          <w:rStyle w:val="mwe-math-mathml-inline"/>
          <w:vanish/>
          <w:sz w:val="28"/>
          <w:szCs w:val="28"/>
        </w:rPr>
        <w:t>downarrow</w:t>
      </w:r>
      <w:proofErr w:type="spellEnd"/>
      <w:r w:rsidRPr="007232AA">
        <w:rPr>
          <w:rStyle w:val="mwe-math-mathml-inline"/>
          <w:vanish/>
          <w:sz w:val="28"/>
          <w:szCs w:val="28"/>
        </w:rPr>
        <w:t xml:space="preserve"> +3H_{2}S\</w:t>
      </w:r>
      <w:proofErr w:type="spellStart"/>
      <w:r w:rsidRPr="007232AA">
        <w:rPr>
          <w:rStyle w:val="mwe-math-mathml-inline"/>
          <w:vanish/>
          <w:sz w:val="28"/>
          <w:szCs w:val="28"/>
        </w:rPr>
        <w:t>uparrow</w:t>
      </w:r>
      <w:proofErr w:type="spellEnd"/>
      <w:r w:rsidRPr="007232AA">
        <w:rPr>
          <w:rStyle w:val="mwe-math-mathml-inline"/>
          <w:vanish/>
          <w:sz w:val="28"/>
          <w:szCs w:val="28"/>
        </w:rPr>
        <w:t xml:space="preserve"> }}} </w:t>
      </w:r>
      <w:proofErr w:type="spellStart"/>
      <w:r w:rsidRPr="007232AA">
        <w:rPr>
          <w:sz w:val="28"/>
          <w:szCs w:val="28"/>
        </w:rPr>
        <w:t>Сіль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сильної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кислоти</w:t>
      </w:r>
      <w:proofErr w:type="spellEnd"/>
      <w:r w:rsidRPr="007232AA">
        <w:rPr>
          <w:sz w:val="28"/>
          <w:szCs w:val="28"/>
        </w:rPr>
        <w:t xml:space="preserve"> і </w:t>
      </w:r>
      <w:proofErr w:type="spellStart"/>
      <w:r w:rsidRPr="007232AA">
        <w:rPr>
          <w:sz w:val="28"/>
          <w:szCs w:val="28"/>
        </w:rPr>
        <w:t>сильної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основи</w:t>
      </w:r>
      <w:proofErr w:type="spellEnd"/>
      <w:r w:rsidRPr="007232AA">
        <w:rPr>
          <w:sz w:val="28"/>
          <w:szCs w:val="28"/>
        </w:rPr>
        <w:t xml:space="preserve"> не </w:t>
      </w:r>
      <w:proofErr w:type="spellStart"/>
      <w:r w:rsidRPr="007232AA">
        <w:rPr>
          <w:sz w:val="28"/>
          <w:szCs w:val="28"/>
        </w:rPr>
        <w:t>піддається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гідролізу</w:t>
      </w:r>
      <w:proofErr w:type="spellEnd"/>
      <w:r w:rsidRPr="007232AA">
        <w:rPr>
          <w:sz w:val="28"/>
          <w:szCs w:val="28"/>
        </w:rPr>
        <w:t xml:space="preserve">, тому </w:t>
      </w:r>
      <w:proofErr w:type="spellStart"/>
      <w:r w:rsidRPr="007232AA">
        <w:rPr>
          <w:sz w:val="28"/>
          <w:szCs w:val="28"/>
        </w:rPr>
        <w:t>розчин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нейтральний</w:t>
      </w:r>
      <w:proofErr w:type="spellEnd"/>
      <w:r w:rsidRPr="007232AA">
        <w:rPr>
          <w:sz w:val="28"/>
          <w:szCs w:val="28"/>
        </w:rPr>
        <w:t xml:space="preserve">. </w:t>
      </w:r>
    </w:p>
    <w:p w:rsidR="007232AA" w:rsidRPr="007232AA" w:rsidRDefault="007232AA" w:rsidP="00BE7C3C">
      <w:pPr>
        <w:pStyle w:val="3"/>
        <w:spacing w:before="0"/>
        <w:ind w:firstLine="284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spellStart"/>
      <w:r w:rsidRPr="007232AA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Ступінь</w:t>
      </w:r>
      <w:proofErr w:type="spellEnd"/>
      <w:r w:rsidRPr="007232AA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spellStart"/>
      <w:r w:rsidRPr="007232AA">
        <w:rPr>
          <w:rStyle w:val="mw-headline"/>
          <w:rFonts w:ascii="Times New Roman" w:hAnsi="Times New Roman" w:cs="Times New Roman"/>
          <w:color w:val="auto"/>
          <w:sz w:val="28"/>
          <w:szCs w:val="28"/>
        </w:rPr>
        <w:t>гідролізу</w:t>
      </w:r>
      <w:proofErr w:type="spellEnd"/>
    </w:p>
    <w:p w:rsidR="007232AA" w:rsidRPr="007232AA" w:rsidRDefault="007232AA" w:rsidP="00BE7C3C">
      <w:pPr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32AA">
        <w:rPr>
          <w:rFonts w:ascii="Times New Roman" w:hAnsi="Times New Roman" w:cs="Times New Roman"/>
          <w:i/>
          <w:iCs/>
          <w:sz w:val="28"/>
          <w:szCs w:val="28"/>
        </w:rPr>
        <w:t>ступенем</w:t>
      </w:r>
      <w:proofErr w:type="spellEnd"/>
      <w:r w:rsidRPr="007232A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i/>
          <w:iCs/>
          <w:sz w:val="28"/>
          <w:szCs w:val="28"/>
        </w:rPr>
        <w:t>гідролізу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розуміють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відношення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піддається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загальної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кількості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концентрації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розчиненої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Позначається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 </w:t>
      </w:r>
      <w:r w:rsidRPr="007232AA">
        <w:rPr>
          <w:rFonts w:ascii="Times New Roman" w:hAnsi="Times New Roman" w:cs="Times New Roman"/>
          <w:i/>
          <w:iCs/>
          <w:sz w:val="28"/>
          <w:szCs w:val="28"/>
        </w:rPr>
        <w:t>α</w:t>
      </w:r>
      <w:r w:rsidRPr="007232AA">
        <w:rPr>
          <w:rFonts w:ascii="Times New Roman" w:hAnsi="Times New Roman" w:cs="Times New Roman"/>
          <w:sz w:val="28"/>
          <w:szCs w:val="28"/>
        </w:rPr>
        <w:t> (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 </w:t>
      </w:r>
      <w:r w:rsidRPr="007232AA">
        <w:rPr>
          <w:rFonts w:ascii="Times New Roman" w:hAnsi="Times New Roman" w:cs="Times New Roman"/>
          <w:i/>
          <w:iCs/>
          <w:sz w:val="28"/>
          <w:szCs w:val="28"/>
        </w:rPr>
        <w:t>h </w:t>
      </w:r>
      <w:proofErr w:type="spellStart"/>
      <w:r w:rsidRPr="007232AA">
        <w:rPr>
          <w:rFonts w:ascii="Times New Roman" w:hAnsi="Times New Roman" w:cs="Times New Roman"/>
          <w:i/>
          <w:iCs/>
          <w:sz w:val="28"/>
          <w:szCs w:val="28"/>
          <w:vertAlign w:val="subscript"/>
        </w:rPr>
        <w:t>гідр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 ); </w:t>
      </w:r>
      <w:r w:rsidRPr="007232AA">
        <w:rPr>
          <w:rFonts w:ascii="Times New Roman" w:hAnsi="Times New Roman" w:cs="Times New Roman"/>
          <w:i/>
          <w:iCs/>
          <w:sz w:val="28"/>
          <w:szCs w:val="28"/>
        </w:rPr>
        <w:t>α</w:t>
      </w:r>
      <w:r w:rsidRPr="007232AA">
        <w:rPr>
          <w:rFonts w:ascii="Times New Roman" w:hAnsi="Times New Roman" w:cs="Times New Roman"/>
          <w:sz w:val="28"/>
          <w:szCs w:val="28"/>
        </w:rPr>
        <w:t> = ( </w:t>
      </w:r>
      <w:r w:rsidRPr="007232AA">
        <w:rPr>
          <w:rFonts w:ascii="Times New Roman" w:hAnsi="Times New Roman" w:cs="Times New Roman"/>
          <w:i/>
          <w:iCs/>
          <w:sz w:val="28"/>
          <w:szCs w:val="28"/>
        </w:rPr>
        <w:t>c </w:t>
      </w:r>
      <w:proofErr w:type="spellStart"/>
      <w:r w:rsidRPr="007232AA">
        <w:rPr>
          <w:rFonts w:ascii="Times New Roman" w:hAnsi="Times New Roman" w:cs="Times New Roman"/>
          <w:sz w:val="28"/>
          <w:szCs w:val="28"/>
          <w:vertAlign w:val="subscript"/>
        </w:rPr>
        <w:t>гідр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 / </w:t>
      </w:r>
      <w:r w:rsidRPr="007232AA">
        <w:rPr>
          <w:rFonts w:ascii="Times New Roman" w:hAnsi="Times New Roman" w:cs="Times New Roman"/>
          <w:i/>
          <w:iCs/>
          <w:sz w:val="28"/>
          <w:szCs w:val="28"/>
        </w:rPr>
        <w:t>c </w:t>
      </w:r>
      <w:proofErr w:type="spellStart"/>
      <w:r w:rsidRPr="007232AA">
        <w:rPr>
          <w:rFonts w:ascii="Times New Roman" w:hAnsi="Times New Roman" w:cs="Times New Roman"/>
          <w:sz w:val="28"/>
          <w:szCs w:val="28"/>
          <w:vertAlign w:val="subscript"/>
        </w:rPr>
        <w:t>заг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 ) · 100 % де </w:t>
      </w:r>
      <w:r w:rsidRPr="007232AA">
        <w:rPr>
          <w:rFonts w:ascii="Times New Roman" w:hAnsi="Times New Roman" w:cs="Times New Roman"/>
          <w:i/>
          <w:iCs/>
          <w:sz w:val="28"/>
          <w:szCs w:val="28"/>
        </w:rPr>
        <w:t>c </w:t>
      </w:r>
      <w:proofErr w:type="spellStart"/>
      <w:r w:rsidRPr="007232AA">
        <w:rPr>
          <w:rFonts w:ascii="Times New Roman" w:hAnsi="Times New Roman" w:cs="Times New Roman"/>
          <w:sz w:val="28"/>
          <w:szCs w:val="28"/>
          <w:vertAlign w:val="subscript"/>
        </w:rPr>
        <w:t>гідр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  — число молей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гідролізованої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, </w:t>
      </w:r>
      <w:r w:rsidRPr="007232AA">
        <w:rPr>
          <w:rFonts w:ascii="Times New Roman" w:hAnsi="Times New Roman" w:cs="Times New Roman"/>
          <w:i/>
          <w:iCs/>
          <w:sz w:val="28"/>
          <w:szCs w:val="28"/>
        </w:rPr>
        <w:t>c </w:t>
      </w:r>
      <w:proofErr w:type="spellStart"/>
      <w:r w:rsidRPr="007232AA">
        <w:rPr>
          <w:rFonts w:ascii="Times New Roman" w:hAnsi="Times New Roman" w:cs="Times New Roman"/>
          <w:sz w:val="28"/>
          <w:szCs w:val="28"/>
          <w:vertAlign w:val="subscript"/>
        </w:rPr>
        <w:t>заг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  —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загальна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tooltip="Моль" w:history="1">
        <w:r w:rsidRPr="007232AA">
          <w:rPr>
            <w:rStyle w:val="a4"/>
            <w:rFonts w:ascii="Times New Roman" w:hAnsi="Times New Roman" w:cs="Times New Roman"/>
            <w:sz w:val="28"/>
            <w:szCs w:val="28"/>
          </w:rPr>
          <w:t>молей</w:t>
        </w:r>
      </w:hyperlink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розчиненої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>. 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солі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вище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слабкіше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кислота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основа,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утворюють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Ступінь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зростає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розведенням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розчину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ростом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температури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32AA" w:rsidRPr="007232AA" w:rsidRDefault="007232AA" w:rsidP="00BE7C3C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7232AA">
        <w:rPr>
          <w:sz w:val="28"/>
          <w:szCs w:val="28"/>
        </w:rPr>
        <w:t>pH</w:t>
      </w:r>
      <w:proofErr w:type="spellEnd"/>
      <w:r w:rsidRPr="007232AA">
        <w:rPr>
          <w:sz w:val="28"/>
          <w:szCs w:val="28"/>
        </w:rPr>
        <w:t xml:space="preserve"> - </w:t>
      </w:r>
      <w:proofErr w:type="spellStart"/>
      <w:r w:rsidRPr="007232AA">
        <w:rPr>
          <w:sz w:val="28"/>
          <w:szCs w:val="28"/>
        </w:rPr>
        <w:t>показник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кислотності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розчину</w:t>
      </w:r>
      <w:proofErr w:type="spellEnd"/>
      <w:r w:rsidRPr="007232AA">
        <w:rPr>
          <w:sz w:val="28"/>
          <w:szCs w:val="28"/>
        </w:rPr>
        <w:t xml:space="preserve">. </w:t>
      </w:r>
      <w:proofErr w:type="spellStart"/>
      <w:r w:rsidRPr="007232AA">
        <w:rPr>
          <w:sz w:val="28"/>
          <w:szCs w:val="28"/>
        </w:rPr>
        <w:t>Точніше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кажучи</w:t>
      </w:r>
      <w:proofErr w:type="spellEnd"/>
      <w:r w:rsidRPr="007232AA">
        <w:rPr>
          <w:sz w:val="28"/>
          <w:szCs w:val="28"/>
        </w:rPr>
        <w:t xml:space="preserve">, </w:t>
      </w:r>
      <w:proofErr w:type="spellStart"/>
      <w:r w:rsidRPr="007232AA">
        <w:rPr>
          <w:sz w:val="28"/>
          <w:szCs w:val="28"/>
        </w:rPr>
        <w:t>показник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співвідношення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кислоти</w:t>
      </w:r>
      <w:proofErr w:type="spellEnd"/>
      <w:r w:rsidRPr="007232AA">
        <w:rPr>
          <w:sz w:val="28"/>
          <w:szCs w:val="28"/>
        </w:rPr>
        <w:t xml:space="preserve"> і лугу, де 1 - кислота, 14 - луг. </w:t>
      </w:r>
      <w:proofErr w:type="spellStart"/>
      <w:r w:rsidRPr="007232AA">
        <w:rPr>
          <w:sz w:val="28"/>
          <w:szCs w:val="28"/>
        </w:rPr>
        <w:t>Такий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показник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визначає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здатність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рослини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засвоювати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поживні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речовини</w:t>
      </w:r>
      <w:proofErr w:type="spellEnd"/>
      <w:r w:rsidRPr="007232AA">
        <w:rPr>
          <w:sz w:val="28"/>
          <w:szCs w:val="28"/>
        </w:rPr>
        <w:t xml:space="preserve"> з </w:t>
      </w:r>
      <w:proofErr w:type="spellStart"/>
      <w:r w:rsidRPr="007232AA">
        <w:rPr>
          <w:sz w:val="28"/>
          <w:szCs w:val="28"/>
        </w:rPr>
        <w:t>розчину</w:t>
      </w:r>
      <w:proofErr w:type="spellEnd"/>
      <w:r w:rsidRPr="007232AA">
        <w:rPr>
          <w:sz w:val="28"/>
          <w:szCs w:val="28"/>
        </w:rPr>
        <w:t>.</w:t>
      </w:r>
    </w:p>
    <w:p w:rsidR="007232AA" w:rsidRPr="007232AA" w:rsidRDefault="007232AA" w:rsidP="00BE7C3C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7232AA">
        <w:rPr>
          <w:sz w:val="28"/>
          <w:szCs w:val="28"/>
        </w:rPr>
        <w:t>Виходить</w:t>
      </w:r>
      <w:proofErr w:type="spellEnd"/>
      <w:r w:rsidRPr="007232AA">
        <w:rPr>
          <w:sz w:val="28"/>
          <w:szCs w:val="28"/>
        </w:rPr>
        <w:t xml:space="preserve">, </w:t>
      </w:r>
      <w:proofErr w:type="spellStart"/>
      <w:r w:rsidRPr="007232AA">
        <w:rPr>
          <w:sz w:val="28"/>
          <w:szCs w:val="28"/>
        </w:rPr>
        <w:t>що</w:t>
      </w:r>
      <w:proofErr w:type="spellEnd"/>
      <w:r w:rsidRPr="007232AA">
        <w:rPr>
          <w:sz w:val="28"/>
          <w:szCs w:val="28"/>
        </w:rPr>
        <w:t xml:space="preserve"> при </w:t>
      </w:r>
      <w:proofErr w:type="spellStart"/>
      <w:r w:rsidRPr="007232AA">
        <w:rPr>
          <w:sz w:val="28"/>
          <w:szCs w:val="28"/>
        </w:rPr>
        <w:t>вирощуванні</w:t>
      </w:r>
      <w:proofErr w:type="spellEnd"/>
      <w:r w:rsidRPr="007232AA">
        <w:rPr>
          <w:sz w:val="28"/>
          <w:szCs w:val="28"/>
        </w:rPr>
        <w:t xml:space="preserve"> на </w:t>
      </w:r>
      <w:proofErr w:type="spellStart"/>
      <w:r w:rsidRPr="007232AA">
        <w:rPr>
          <w:sz w:val="28"/>
          <w:szCs w:val="28"/>
        </w:rPr>
        <w:t>гідропоніці</w:t>
      </w:r>
      <w:proofErr w:type="spellEnd"/>
      <w:r w:rsidRPr="007232AA">
        <w:rPr>
          <w:sz w:val="28"/>
          <w:szCs w:val="28"/>
        </w:rPr>
        <w:t xml:space="preserve">, </w:t>
      </w:r>
      <w:proofErr w:type="spellStart"/>
      <w:r w:rsidRPr="007232AA">
        <w:rPr>
          <w:sz w:val="28"/>
          <w:szCs w:val="28"/>
        </w:rPr>
        <w:t>всі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рослини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живуть</w:t>
      </w:r>
      <w:proofErr w:type="spellEnd"/>
      <w:r w:rsidRPr="007232AA">
        <w:rPr>
          <w:sz w:val="28"/>
          <w:szCs w:val="28"/>
        </w:rPr>
        <w:t xml:space="preserve"> в </w:t>
      </w:r>
      <w:proofErr w:type="spellStart"/>
      <w:r w:rsidRPr="007232AA">
        <w:rPr>
          <w:sz w:val="28"/>
          <w:szCs w:val="28"/>
        </w:rPr>
        <w:t>злегка</w:t>
      </w:r>
      <w:proofErr w:type="spellEnd"/>
      <w:r w:rsidRPr="007232AA">
        <w:rPr>
          <w:sz w:val="28"/>
          <w:szCs w:val="28"/>
        </w:rPr>
        <w:t xml:space="preserve"> </w:t>
      </w:r>
      <w:proofErr w:type="gramStart"/>
      <w:r w:rsidRPr="007232AA">
        <w:rPr>
          <w:sz w:val="28"/>
          <w:szCs w:val="28"/>
        </w:rPr>
        <w:t>кислотному</w:t>
      </w:r>
      <w:proofErr w:type="gramEnd"/>
      <w:r w:rsidRPr="007232AA">
        <w:rPr>
          <w:sz w:val="28"/>
          <w:szCs w:val="28"/>
        </w:rPr>
        <w:t xml:space="preserve">  </w:t>
      </w:r>
      <w:proofErr w:type="spellStart"/>
      <w:r w:rsidRPr="007232AA">
        <w:rPr>
          <w:sz w:val="28"/>
          <w:szCs w:val="28"/>
        </w:rPr>
        <w:t>pH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середовищі</w:t>
      </w:r>
      <w:proofErr w:type="spellEnd"/>
      <w:r w:rsidRPr="007232AA">
        <w:rPr>
          <w:sz w:val="28"/>
          <w:szCs w:val="28"/>
        </w:rPr>
        <w:t xml:space="preserve">. </w:t>
      </w:r>
      <w:proofErr w:type="spellStart"/>
      <w:r w:rsidRPr="007232AA">
        <w:rPr>
          <w:sz w:val="28"/>
          <w:szCs w:val="28"/>
        </w:rPr>
        <w:t>Самий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вищий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допустимий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поріг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ph</w:t>
      </w:r>
      <w:proofErr w:type="spellEnd"/>
      <w:r w:rsidRPr="007232AA">
        <w:rPr>
          <w:sz w:val="28"/>
          <w:szCs w:val="28"/>
        </w:rPr>
        <w:t xml:space="preserve"> для </w:t>
      </w:r>
      <w:proofErr w:type="spellStart"/>
      <w:r w:rsidRPr="007232AA">
        <w:rPr>
          <w:sz w:val="28"/>
          <w:szCs w:val="28"/>
        </w:rPr>
        <w:lastRenderedPageBreak/>
        <w:t>вирощування</w:t>
      </w:r>
      <w:proofErr w:type="spellEnd"/>
      <w:r w:rsidRPr="007232AA">
        <w:rPr>
          <w:sz w:val="28"/>
          <w:szCs w:val="28"/>
        </w:rPr>
        <w:t xml:space="preserve"> з запасом - 6,8. Але в </w:t>
      </w:r>
      <w:proofErr w:type="spellStart"/>
      <w:r w:rsidRPr="007232AA">
        <w:rPr>
          <w:sz w:val="28"/>
          <w:szCs w:val="28"/>
        </w:rPr>
        <w:t>замкнутих</w:t>
      </w:r>
      <w:proofErr w:type="spellEnd"/>
      <w:r w:rsidRPr="007232AA">
        <w:rPr>
          <w:sz w:val="28"/>
          <w:szCs w:val="28"/>
        </w:rPr>
        <w:t xml:space="preserve"> системах </w:t>
      </w:r>
      <w:proofErr w:type="spellStart"/>
      <w:r w:rsidRPr="007232AA">
        <w:rPr>
          <w:sz w:val="28"/>
          <w:szCs w:val="28"/>
        </w:rPr>
        <w:t>краще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дотримуватися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ph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нижче</w:t>
      </w:r>
      <w:proofErr w:type="spellEnd"/>
      <w:r w:rsidRPr="007232AA">
        <w:rPr>
          <w:sz w:val="28"/>
          <w:szCs w:val="28"/>
        </w:rPr>
        <w:t xml:space="preserve"> 6,5 (</w:t>
      </w:r>
      <w:proofErr w:type="spellStart"/>
      <w:r w:rsidRPr="007232AA">
        <w:rPr>
          <w:sz w:val="28"/>
          <w:szCs w:val="28"/>
        </w:rPr>
        <w:t>інакше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виникне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нестача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Марганця</w:t>
      </w:r>
      <w:proofErr w:type="spellEnd"/>
      <w:r w:rsidRPr="007232AA">
        <w:rPr>
          <w:sz w:val="28"/>
          <w:szCs w:val="28"/>
        </w:rPr>
        <w:t>).</w:t>
      </w:r>
    </w:p>
    <w:p w:rsidR="007232AA" w:rsidRPr="007232AA" w:rsidRDefault="007232AA" w:rsidP="00BE7C3C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7232AA">
        <w:rPr>
          <w:sz w:val="28"/>
          <w:szCs w:val="28"/>
        </w:rPr>
        <w:t>Потенційний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воден</w:t>
      </w:r>
      <w:proofErr w:type="spellEnd"/>
      <w:r w:rsidRPr="007232AA">
        <w:rPr>
          <w:sz w:val="28"/>
          <w:szCs w:val="28"/>
        </w:rPr>
        <w:t xml:space="preserve"> сила </w:t>
      </w:r>
      <w:proofErr w:type="spellStart"/>
      <w:r w:rsidRPr="007232AA">
        <w:rPr>
          <w:sz w:val="28"/>
          <w:szCs w:val="28"/>
        </w:rPr>
        <w:t>водню</w:t>
      </w:r>
      <w:proofErr w:type="spellEnd"/>
      <w:r w:rsidRPr="007232AA">
        <w:rPr>
          <w:sz w:val="28"/>
          <w:szCs w:val="28"/>
        </w:rPr>
        <w:t>/</w:t>
      </w:r>
      <w:proofErr w:type="spellStart"/>
      <w:r w:rsidRPr="007232AA">
        <w:rPr>
          <w:sz w:val="28"/>
          <w:szCs w:val="28"/>
        </w:rPr>
        <w:t>pH</w:t>
      </w:r>
      <w:proofErr w:type="spellEnd"/>
      <w:r w:rsidRPr="007232AA">
        <w:rPr>
          <w:sz w:val="28"/>
          <w:szCs w:val="28"/>
        </w:rPr>
        <w:t xml:space="preserve"> - </w:t>
      </w:r>
      <w:proofErr w:type="spellStart"/>
      <w:r w:rsidRPr="007232AA">
        <w:rPr>
          <w:sz w:val="28"/>
          <w:szCs w:val="28"/>
        </w:rPr>
        <w:t>це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водневий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показник</w:t>
      </w:r>
      <w:proofErr w:type="spellEnd"/>
      <w:r w:rsidRPr="007232AA">
        <w:rPr>
          <w:sz w:val="28"/>
          <w:szCs w:val="28"/>
        </w:rPr>
        <w:t xml:space="preserve">, </w:t>
      </w:r>
      <w:proofErr w:type="spellStart"/>
      <w:r w:rsidRPr="007232AA">
        <w:rPr>
          <w:sz w:val="28"/>
          <w:szCs w:val="28"/>
        </w:rPr>
        <w:t>що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характеризує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концентрацію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вільних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іонів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водню</w:t>
      </w:r>
      <w:proofErr w:type="spellEnd"/>
      <w:r w:rsidRPr="007232AA">
        <w:rPr>
          <w:sz w:val="28"/>
          <w:szCs w:val="28"/>
        </w:rPr>
        <w:t xml:space="preserve"> у </w:t>
      </w:r>
      <w:proofErr w:type="spellStart"/>
      <w:r w:rsidRPr="007232AA">
        <w:rPr>
          <w:sz w:val="28"/>
          <w:szCs w:val="28"/>
        </w:rPr>
        <w:t>воді</w:t>
      </w:r>
      <w:proofErr w:type="spellEnd"/>
      <w:r w:rsidRPr="007232AA">
        <w:rPr>
          <w:sz w:val="28"/>
          <w:szCs w:val="28"/>
        </w:rPr>
        <w:t>.</w:t>
      </w:r>
    </w:p>
    <w:p w:rsidR="007232AA" w:rsidRDefault="007232AA" w:rsidP="00BE7C3C">
      <w:pPr>
        <w:pStyle w:val="a5"/>
        <w:spacing w:before="0" w:beforeAutospacing="0" w:after="0" w:afterAutospacing="0"/>
        <w:ind w:firstLine="284"/>
        <w:jc w:val="both"/>
        <w:rPr>
          <w:sz w:val="28"/>
          <w:szCs w:val="28"/>
        </w:rPr>
      </w:pPr>
      <w:proofErr w:type="spellStart"/>
      <w:r w:rsidRPr="007232AA">
        <w:rPr>
          <w:sz w:val="28"/>
          <w:szCs w:val="28"/>
        </w:rPr>
        <w:t>Якщо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спрощувати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поняття</w:t>
      </w:r>
      <w:proofErr w:type="spellEnd"/>
      <w:r w:rsidRPr="007232AA">
        <w:rPr>
          <w:sz w:val="28"/>
          <w:szCs w:val="28"/>
        </w:rPr>
        <w:t xml:space="preserve">, то величина рН </w:t>
      </w:r>
      <w:proofErr w:type="spellStart"/>
      <w:r w:rsidRPr="007232AA">
        <w:rPr>
          <w:sz w:val="28"/>
          <w:szCs w:val="28"/>
        </w:rPr>
        <w:t>визначається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кількісним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спі</w:t>
      </w:r>
      <w:proofErr w:type="gramStart"/>
      <w:r w:rsidRPr="007232AA">
        <w:rPr>
          <w:sz w:val="28"/>
          <w:szCs w:val="28"/>
        </w:rPr>
        <w:t>вв</w:t>
      </w:r>
      <w:proofErr w:type="gramEnd"/>
      <w:r w:rsidRPr="007232AA">
        <w:rPr>
          <w:sz w:val="28"/>
          <w:szCs w:val="28"/>
        </w:rPr>
        <w:t>ідношенням</w:t>
      </w:r>
      <w:proofErr w:type="spellEnd"/>
      <w:r w:rsidRPr="007232AA">
        <w:rPr>
          <w:sz w:val="28"/>
          <w:szCs w:val="28"/>
        </w:rPr>
        <w:t xml:space="preserve"> у </w:t>
      </w:r>
      <w:proofErr w:type="spellStart"/>
      <w:r w:rsidRPr="007232AA">
        <w:rPr>
          <w:sz w:val="28"/>
          <w:szCs w:val="28"/>
        </w:rPr>
        <w:t>воді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іонів</w:t>
      </w:r>
      <w:proofErr w:type="spellEnd"/>
      <w:r w:rsidRPr="007232AA">
        <w:rPr>
          <w:sz w:val="28"/>
          <w:szCs w:val="28"/>
        </w:rPr>
        <w:t xml:space="preserve"> Н+ і ОН-. </w:t>
      </w:r>
      <w:proofErr w:type="spellStart"/>
      <w:r w:rsidRPr="007232AA">
        <w:rPr>
          <w:sz w:val="28"/>
          <w:szCs w:val="28"/>
        </w:rPr>
        <w:t>Наприклад</w:t>
      </w:r>
      <w:proofErr w:type="spellEnd"/>
      <w:r w:rsidRPr="007232AA">
        <w:rPr>
          <w:sz w:val="28"/>
          <w:szCs w:val="28"/>
        </w:rPr>
        <w:t>:  </w:t>
      </w:r>
      <w:proofErr w:type="spellStart"/>
      <w:r w:rsidRPr="007232AA">
        <w:rPr>
          <w:sz w:val="28"/>
          <w:szCs w:val="28"/>
        </w:rPr>
        <w:t>чим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більше</w:t>
      </w:r>
      <w:proofErr w:type="spellEnd"/>
      <w:r w:rsidRPr="007232AA">
        <w:rPr>
          <w:sz w:val="28"/>
          <w:szCs w:val="28"/>
        </w:rPr>
        <w:t xml:space="preserve"> у </w:t>
      </w:r>
      <w:proofErr w:type="spellStart"/>
      <w:r w:rsidRPr="007232AA">
        <w:rPr>
          <w:sz w:val="28"/>
          <w:szCs w:val="28"/>
        </w:rPr>
        <w:t>воді</w:t>
      </w:r>
      <w:proofErr w:type="spellEnd"/>
      <w:r w:rsidRPr="007232AA">
        <w:rPr>
          <w:sz w:val="28"/>
          <w:szCs w:val="28"/>
        </w:rPr>
        <w:t xml:space="preserve"> H +, </w:t>
      </w:r>
      <w:proofErr w:type="spellStart"/>
      <w:r w:rsidRPr="007232AA">
        <w:rPr>
          <w:sz w:val="28"/>
          <w:szCs w:val="28"/>
        </w:rPr>
        <w:t>тим</w:t>
      </w:r>
      <w:proofErr w:type="spellEnd"/>
      <w:r w:rsidRPr="007232AA">
        <w:rPr>
          <w:sz w:val="28"/>
          <w:szCs w:val="28"/>
        </w:rPr>
        <w:t xml:space="preserve"> вода </w:t>
      </w:r>
      <w:proofErr w:type="spellStart"/>
      <w:r w:rsidRPr="007232AA">
        <w:rPr>
          <w:sz w:val="28"/>
          <w:szCs w:val="28"/>
        </w:rPr>
        <w:t>більш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кислотна</w:t>
      </w:r>
      <w:proofErr w:type="spellEnd"/>
      <w:r w:rsidRPr="007232AA">
        <w:rPr>
          <w:sz w:val="28"/>
          <w:szCs w:val="28"/>
        </w:rPr>
        <w:t xml:space="preserve">. Чим </w:t>
      </w:r>
      <w:proofErr w:type="spellStart"/>
      <w:r w:rsidRPr="007232AA">
        <w:rPr>
          <w:sz w:val="28"/>
          <w:szCs w:val="28"/>
        </w:rPr>
        <w:t>більше</w:t>
      </w:r>
      <w:proofErr w:type="spellEnd"/>
      <w:r w:rsidRPr="007232AA">
        <w:rPr>
          <w:sz w:val="28"/>
          <w:szCs w:val="28"/>
        </w:rPr>
        <w:t xml:space="preserve"> OH- (</w:t>
      </w:r>
      <w:proofErr w:type="spellStart"/>
      <w:r w:rsidRPr="007232AA">
        <w:rPr>
          <w:sz w:val="28"/>
          <w:szCs w:val="28"/>
        </w:rPr>
        <w:t>тобто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менше</w:t>
      </w:r>
      <w:proofErr w:type="spellEnd"/>
      <w:r w:rsidRPr="007232AA">
        <w:rPr>
          <w:sz w:val="28"/>
          <w:szCs w:val="28"/>
        </w:rPr>
        <w:t xml:space="preserve"> H +), </w:t>
      </w:r>
      <w:proofErr w:type="spellStart"/>
      <w:r w:rsidRPr="007232AA">
        <w:rPr>
          <w:sz w:val="28"/>
          <w:szCs w:val="28"/>
        </w:rPr>
        <w:t>тим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більше</w:t>
      </w:r>
      <w:proofErr w:type="spellEnd"/>
      <w:r w:rsidRPr="007232AA">
        <w:rPr>
          <w:sz w:val="28"/>
          <w:szCs w:val="28"/>
        </w:rPr>
        <w:t xml:space="preserve"> </w:t>
      </w:r>
      <w:proofErr w:type="spellStart"/>
      <w:r w:rsidRPr="007232AA">
        <w:rPr>
          <w:sz w:val="28"/>
          <w:szCs w:val="28"/>
        </w:rPr>
        <w:t>лужна</w:t>
      </w:r>
      <w:proofErr w:type="spellEnd"/>
      <w:r w:rsidRPr="007232AA">
        <w:rPr>
          <w:sz w:val="28"/>
          <w:szCs w:val="28"/>
        </w:rPr>
        <w:t xml:space="preserve"> вода.</w:t>
      </w:r>
    </w:p>
    <w:p w:rsidR="00BE7C3C" w:rsidRDefault="00BE7C3C" w:rsidP="007232AA">
      <w:pPr>
        <w:pStyle w:val="a5"/>
        <w:spacing w:after="0" w:afterAutospacing="0"/>
        <w:jc w:val="both"/>
        <w:rPr>
          <w:sz w:val="28"/>
          <w:szCs w:val="28"/>
        </w:rPr>
      </w:pPr>
    </w:p>
    <w:p w:rsidR="00BE7C3C" w:rsidRPr="007232AA" w:rsidRDefault="00BE7C3C" w:rsidP="007232AA">
      <w:pPr>
        <w:pStyle w:val="a5"/>
        <w:spacing w:after="0" w:afterAutospacing="0"/>
        <w:jc w:val="both"/>
        <w:rPr>
          <w:sz w:val="28"/>
          <w:szCs w:val="28"/>
        </w:rPr>
      </w:pPr>
    </w:p>
    <w:p w:rsidR="007232AA" w:rsidRPr="00BE7C3C" w:rsidRDefault="007232AA" w:rsidP="00BE7C3C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BE7C3C">
        <w:rPr>
          <w:rFonts w:ascii="Times New Roman" w:hAnsi="Times New Roman" w:cs="Times New Roman"/>
          <w:b/>
          <w:i/>
          <w:sz w:val="28"/>
          <w:szCs w:val="28"/>
          <w:lang w:val="uk-UA"/>
        </w:rPr>
        <w:t>Лабораторний дослід 1.</w:t>
      </w:r>
    </w:p>
    <w:p w:rsidR="007232AA" w:rsidRPr="007232AA" w:rsidRDefault="007232AA" w:rsidP="007232AA">
      <w:pPr>
        <w:spacing w:after="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Тема: </w:t>
      </w:r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Визначення </w:t>
      </w:r>
      <w:proofErr w:type="spellStart"/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>рН</w:t>
      </w:r>
      <w:proofErr w:type="spellEnd"/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середовища водних розчинів солей за допомогою індикаторів.</w:t>
      </w:r>
    </w:p>
    <w:p w:rsidR="007232AA" w:rsidRPr="007232AA" w:rsidRDefault="007232AA" w:rsidP="007232AA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shd w:val="clear" w:color="auto" w:fill="FFFFFF"/>
          <w:lang w:val="uk-UA"/>
        </w:rPr>
      </w:pPr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>Мета</w:t>
      </w:r>
      <w:r w:rsidRPr="007232AA">
        <w:rPr>
          <w:rFonts w:ascii="Times New Roman" w:hAnsi="Times New Roman" w:cs="Times New Roman"/>
          <w:b/>
          <w:sz w:val="28"/>
          <w:szCs w:val="28"/>
        </w:rPr>
        <w:t>:</w:t>
      </w:r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навчитися визначати </w:t>
      </w:r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рН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середовища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водних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розчинів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 солей за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допомогою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</w:rPr>
        <w:t>індикаторів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гідролізу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солей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; 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формувати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вм</w:t>
      </w:r>
      <w:proofErr w:type="spellEnd"/>
      <w:r w:rsidRPr="007232A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Pr="007232AA">
        <w:rPr>
          <w:rFonts w:ascii="Times New Roman" w:hAnsi="Times New Roman" w:cs="Times New Roman"/>
          <w:sz w:val="28"/>
          <w:szCs w:val="28"/>
        </w:rPr>
        <w:t>ння</w:t>
      </w:r>
      <w:proofErr w:type="spellEnd"/>
      <w:r w:rsidRPr="007232AA">
        <w:rPr>
          <w:rFonts w:ascii="Times New Roman" w:hAnsi="Times New Roman" w:cs="Times New Roman"/>
          <w:sz w:val="28"/>
          <w:szCs w:val="28"/>
        </w:rPr>
        <w:t xml:space="preserve"> </w:t>
      </w:r>
      <w:r w:rsidRPr="007232AA">
        <w:rPr>
          <w:rFonts w:ascii="Times New Roman" w:eastAsia="Times New Roman" w:hAnsi="Times New Roman" w:cs="Times New Roman"/>
          <w:iCs/>
          <w:color w:val="000000"/>
          <w:spacing w:val="4"/>
          <w:sz w:val="28"/>
          <w:szCs w:val="28"/>
          <w:shd w:val="clear" w:color="auto" w:fill="FFFFFF"/>
          <w:lang w:val="uk-UA"/>
        </w:rPr>
        <w:t>складати план експерименту й проводити його, робити висновки та узагальнення.</w:t>
      </w:r>
    </w:p>
    <w:p w:rsidR="007232AA" w:rsidRPr="007232AA" w:rsidRDefault="007232AA" w:rsidP="007232A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32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 xml:space="preserve">Реактиви: </w:t>
      </w:r>
      <w:r w:rsidRPr="007232AA">
        <w:rPr>
          <w:rFonts w:ascii="Times New Roman" w:eastAsia="Calibri" w:hAnsi="Times New Roman" w:cs="Times New Roman"/>
          <w:sz w:val="28"/>
          <w:szCs w:val="28"/>
        </w:rPr>
        <w:t> </w:t>
      </w:r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універсальний індикатор (розчин або папір), розчини солей: натрій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етаноату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натрій карбонату, амоній хлориду, цинк хлориду, амоній </w:t>
      </w:r>
      <w:proofErr w:type="spellStart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етаноату</w:t>
      </w:r>
      <w:proofErr w:type="spellEnd"/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, натрій хлориду.</w:t>
      </w:r>
    </w:p>
    <w:p w:rsidR="007232AA" w:rsidRPr="007232AA" w:rsidRDefault="007232AA" w:rsidP="007232AA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232AA">
        <w:rPr>
          <w:rFonts w:ascii="Times New Roman" w:eastAsia="Calibri" w:hAnsi="Times New Roman" w:cs="Times New Roman"/>
          <w:b/>
          <w:bCs/>
          <w:sz w:val="28"/>
          <w:szCs w:val="28"/>
          <w:lang w:val="uk-UA"/>
        </w:rPr>
        <w:t>Посуд і прилади.</w:t>
      </w:r>
      <w:r w:rsidRPr="007232AA">
        <w:rPr>
          <w:rFonts w:ascii="Times New Roman" w:eastAsia="Calibri" w:hAnsi="Times New Roman" w:cs="Times New Roman"/>
          <w:sz w:val="28"/>
          <w:szCs w:val="28"/>
        </w:rPr>
        <w:t> </w:t>
      </w:r>
      <w:r w:rsidRPr="007232AA">
        <w:rPr>
          <w:rFonts w:ascii="Times New Roman" w:eastAsia="Calibri" w:hAnsi="Times New Roman" w:cs="Times New Roman"/>
          <w:sz w:val="28"/>
          <w:szCs w:val="28"/>
          <w:lang w:val="uk-UA"/>
        </w:rPr>
        <w:t>Пробірки, паперові смужки універсального індикатору,  скляні палички.</w:t>
      </w:r>
    </w:p>
    <w:p w:rsidR="007232AA" w:rsidRPr="007232AA" w:rsidRDefault="007232AA" w:rsidP="007232A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7232AA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Хід роботи.</w:t>
      </w:r>
    </w:p>
    <w:p w:rsidR="007232AA" w:rsidRPr="007232AA" w:rsidRDefault="007232AA" w:rsidP="007232AA">
      <w:pPr>
        <w:pStyle w:val="a5"/>
        <w:spacing w:after="0" w:afterAutospacing="0"/>
        <w:rPr>
          <w:b/>
          <w:iCs/>
          <w:sz w:val="28"/>
          <w:szCs w:val="28"/>
        </w:rPr>
      </w:pPr>
      <w:proofErr w:type="spellStart"/>
      <w:r w:rsidRPr="007232AA">
        <w:rPr>
          <w:b/>
          <w:iCs/>
          <w:sz w:val="28"/>
          <w:szCs w:val="28"/>
        </w:rPr>
        <w:t>Дослід</w:t>
      </w:r>
      <w:proofErr w:type="spellEnd"/>
      <w:r w:rsidRPr="007232AA">
        <w:rPr>
          <w:b/>
          <w:iCs/>
          <w:sz w:val="28"/>
          <w:szCs w:val="28"/>
        </w:rPr>
        <w:t xml:space="preserve">. </w:t>
      </w:r>
      <w:proofErr w:type="spellStart"/>
      <w:r w:rsidRPr="007232AA">
        <w:rPr>
          <w:b/>
          <w:iCs/>
          <w:sz w:val="28"/>
          <w:szCs w:val="28"/>
        </w:rPr>
        <w:t>Визначення</w:t>
      </w:r>
      <w:proofErr w:type="spellEnd"/>
      <w:r w:rsidRPr="007232AA">
        <w:rPr>
          <w:b/>
          <w:iCs/>
          <w:sz w:val="28"/>
          <w:szCs w:val="28"/>
        </w:rPr>
        <w:t xml:space="preserve"> </w:t>
      </w:r>
      <w:proofErr w:type="spellStart"/>
      <w:r w:rsidRPr="007232AA">
        <w:rPr>
          <w:b/>
          <w:iCs/>
          <w:sz w:val="28"/>
          <w:szCs w:val="28"/>
        </w:rPr>
        <w:t>реакції</w:t>
      </w:r>
      <w:proofErr w:type="spellEnd"/>
      <w:r w:rsidRPr="007232AA">
        <w:rPr>
          <w:b/>
          <w:iCs/>
          <w:sz w:val="28"/>
          <w:szCs w:val="28"/>
        </w:rPr>
        <w:t xml:space="preserve"> </w:t>
      </w:r>
      <w:proofErr w:type="spellStart"/>
      <w:r w:rsidRPr="007232AA">
        <w:rPr>
          <w:b/>
          <w:iCs/>
          <w:sz w:val="28"/>
          <w:szCs w:val="28"/>
        </w:rPr>
        <w:t>середовища</w:t>
      </w:r>
      <w:proofErr w:type="spellEnd"/>
      <w:r w:rsidRPr="007232AA">
        <w:rPr>
          <w:b/>
          <w:iCs/>
          <w:sz w:val="28"/>
          <w:szCs w:val="28"/>
        </w:rPr>
        <w:t xml:space="preserve"> </w:t>
      </w:r>
      <w:proofErr w:type="spellStart"/>
      <w:r w:rsidRPr="007232AA">
        <w:rPr>
          <w:b/>
          <w:iCs/>
          <w:sz w:val="28"/>
          <w:szCs w:val="28"/>
        </w:rPr>
        <w:t>розчинів</w:t>
      </w:r>
      <w:proofErr w:type="spellEnd"/>
      <w:r w:rsidRPr="007232AA">
        <w:rPr>
          <w:b/>
          <w:iCs/>
          <w:sz w:val="28"/>
          <w:szCs w:val="28"/>
        </w:rPr>
        <w:t xml:space="preserve"> солей при </w:t>
      </w:r>
      <w:proofErr w:type="spellStart"/>
      <w:r w:rsidRPr="007232AA">
        <w:rPr>
          <w:b/>
          <w:iCs/>
          <w:sz w:val="28"/>
          <w:szCs w:val="28"/>
        </w:rPr>
        <w:t>гідролізі</w:t>
      </w:r>
      <w:proofErr w:type="spellEnd"/>
      <w:r w:rsidRPr="007232AA">
        <w:rPr>
          <w:b/>
          <w:iCs/>
          <w:sz w:val="28"/>
          <w:szCs w:val="28"/>
        </w:rPr>
        <w:t>.</w:t>
      </w:r>
    </w:p>
    <w:p w:rsidR="007232AA" w:rsidRPr="007232AA" w:rsidRDefault="007232AA" w:rsidP="007232AA">
      <w:pPr>
        <w:pStyle w:val="a5"/>
        <w:numPr>
          <w:ilvl w:val="0"/>
          <w:numId w:val="3"/>
        </w:numPr>
        <w:spacing w:after="0" w:afterAutospacing="0"/>
        <w:rPr>
          <w:rStyle w:val="rvts10"/>
          <w:color w:val="000000"/>
          <w:sz w:val="28"/>
          <w:szCs w:val="28"/>
          <w:lang w:val="uk-UA"/>
        </w:rPr>
      </w:pPr>
      <w:r w:rsidRPr="007232AA">
        <w:rPr>
          <w:rStyle w:val="rvts10"/>
          <w:color w:val="000000"/>
          <w:sz w:val="28"/>
          <w:szCs w:val="28"/>
          <w:lang w:val="uk-UA"/>
        </w:rPr>
        <w:t xml:space="preserve">На смужки універсального індикаторного паперу скляною паличкою нанесіть по одній краплі розчинів солей: </w:t>
      </w:r>
      <w:r w:rsidRPr="007232AA">
        <w:rPr>
          <w:rFonts w:eastAsia="Calibri"/>
          <w:sz w:val="28"/>
          <w:szCs w:val="28"/>
          <w:lang w:val="uk-UA"/>
        </w:rPr>
        <w:t xml:space="preserve">натрій </w:t>
      </w:r>
      <w:proofErr w:type="spellStart"/>
      <w:r w:rsidRPr="007232AA">
        <w:rPr>
          <w:rFonts w:eastAsia="Calibri"/>
          <w:sz w:val="28"/>
          <w:szCs w:val="28"/>
          <w:lang w:val="uk-UA"/>
        </w:rPr>
        <w:t>етаноату</w:t>
      </w:r>
      <w:proofErr w:type="spellEnd"/>
      <w:r w:rsidRPr="007232AA">
        <w:rPr>
          <w:rFonts w:eastAsia="Calibri"/>
          <w:sz w:val="28"/>
          <w:szCs w:val="28"/>
          <w:lang w:val="uk-UA"/>
        </w:rPr>
        <w:t xml:space="preserve">, натрій карбонату, амоній хлориду, цинк хлориду, амоній </w:t>
      </w:r>
      <w:proofErr w:type="spellStart"/>
      <w:r w:rsidRPr="007232AA">
        <w:rPr>
          <w:rFonts w:eastAsia="Calibri"/>
          <w:sz w:val="28"/>
          <w:szCs w:val="28"/>
          <w:lang w:val="uk-UA"/>
        </w:rPr>
        <w:t>етаноату</w:t>
      </w:r>
      <w:proofErr w:type="spellEnd"/>
      <w:r w:rsidRPr="007232AA">
        <w:rPr>
          <w:rFonts w:eastAsia="Calibri"/>
          <w:sz w:val="28"/>
          <w:szCs w:val="28"/>
          <w:lang w:val="uk-UA"/>
        </w:rPr>
        <w:t>, натрій хлориду</w:t>
      </w:r>
    </w:p>
    <w:p w:rsidR="007232AA" w:rsidRPr="007232AA" w:rsidRDefault="007232AA" w:rsidP="007232AA">
      <w:pPr>
        <w:pStyle w:val="a5"/>
        <w:numPr>
          <w:ilvl w:val="0"/>
          <w:numId w:val="3"/>
        </w:numPr>
        <w:spacing w:after="0" w:afterAutospacing="0"/>
        <w:rPr>
          <w:rStyle w:val="rvts10"/>
          <w:color w:val="000000"/>
          <w:sz w:val="28"/>
          <w:szCs w:val="28"/>
        </w:rPr>
      </w:pPr>
      <w:r w:rsidRPr="007232AA">
        <w:rPr>
          <w:rStyle w:val="rvts10"/>
          <w:color w:val="000000"/>
          <w:sz w:val="28"/>
          <w:szCs w:val="28"/>
        </w:rPr>
        <w:t xml:space="preserve">У </w:t>
      </w:r>
      <w:proofErr w:type="spellStart"/>
      <w:r w:rsidRPr="007232AA">
        <w:rPr>
          <w:rStyle w:val="rvts10"/>
          <w:color w:val="000000"/>
          <w:sz w:val="28"/>
          <w:szCs w:val="28"/>
        </w:rPr>
        <w:t>якому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випадку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відбувається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гідроліз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? </w:t>
      </w:r>
      <w:proofErr w:type="spellStart"/>
      <w:r w:rsidRPr="007232AA">
        <w:rPr>
          <w:color w:val="000000"/>
          <w:sz w:val="28"/>
          <w:szCs w:val="28"/>
        </w:rPr>
        <w:t>Записати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спостереження</w:t>
      </w:r>
      <w:proofErr w:type="spellEnd"/>
      <w:r w:rsidRPr="007232AA">
        <w:rPr>
          <w:color w:val="000000"/>
          <w:sz w:val="28"/>
          <w:szCs w:val="28"/>
        </w:rPr>
        <w:t xml:space="preserve">, </w:t>
      </w:r>
      <w:proofErr w:type="spellStart"/>
      <w:r w:rsidRPr="007232AA">
        <w:rPr>
          <w:color w:val="000000"/>
          <w:sz w:val="28"/>
          <w:szCs w:val="28"/>
        </w:rPr>
        <w:t>вказати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реакцію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середовища</w:t>
      </w:r>
      <w:proofErr w:type="spellEnd"/>
      <w:r w:rsidRPr="007232AA">
        <w:rPr>
          <w:color w:val="000000"/>
          <w:sz w:val="28"/>
          <w:szCs w:val="28"/>
        </w:rPr>
        <w:t xml:space="preserve"> за </w:t>
      </w:r>
      <w:proofErr w:type="spellStart"/>
      <w:r w:rsidRPr="007232AA">
        <w:rPr>
          <w:color w:val="000000"/>
          <w:sz w:val="28"/>
          <w:szCs w:val="28"/>
        </w:rPr>
        <w:t>кольором</w:t>
      </w:r>
      <w:proofErr w:type="spellEnd"/>
      <w:r w:rsidRPr="007232AA">
        <w:rPr>
          <w:color w:val="000000"/>
          <w:sz w:val="28"/>
          <w:szCs w:val="28"/>
        </w:rPr>
        <w:t xml:space="preserve"> і </w:t>
      </w:r>
      <w:proofErr w:type="spellStart"/>
      <w:r w:rsidRPr="007232AA">
        <w:rPr>
          <w:color w:val="000000"/>
          <w:sz w:val="28"/>
          <w:szCs w:val="28"/>
        </w:rPr>
        <w:t>наближене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значення</w:t>
      </w:r>
      <w:proofErr w:type="spellEnd"/>
      <w:r w:rsidRPr="007232AA">
        <w:rPr>
          <w:color w:val="000000"/>
          <w:sz w:val="28"/>
          <w:szCs w:val="28"/>
        </w:rPr>
        <w:t xml:space="preserve"> рН за шкалою </w:t>
      </w:r>
      <w:proofErr w:type="spellStart"/>
      <w:r w:rsidRPr="007232AA">
        <w:rPr>
          <w:color w:val="000000"/>
          <w:sz w:val="28"/>
          <w:szCs w:val="28"/>
        </w:rPr>
        <w:t>універсального</w:t>
      </w:r>
      <w:proofErr w:type="spellEnd"/>
      <w:r w:rsidRPr="007232AA">
        <w:rPr>
          <w:color w:val="000000"/>
          <w:sz w:val="28"/>
          <w:szCs w:val="28"/>
        </w:rPr>
        <w:t xml:space="preserve"> </w:t>
      </w:r>
      <w:proofErr w:type="spellStart"/>
      <w:r w:rsidRPr="007232AA">
        <w:rPr>
          <w:color w:val="000000"/>
          <w:sz w:val="28"/>
          <w:szCs w:val="28"/>
        </w:rPr>
        <w:t>індикатору</w:t>
      </w:r>
      <w:proofErr w:type="spellEnd"/>
      <w:r w:rsidRPr="007232AA">
        <w:rPr>
          <w:color w:val="000000"/>
          <w:sz w:val="28"/>
          <w:szCs w:val="28"/>
          <w:lang w:val="uk-UA"/>
        </w:rPr>
        <w:t>.</w:t>
      </w:r>
      <w:r w:rsidRPr="007232AA">
        <w:rPr>
          <w:rStyle w:val="rvts10"/>
          <w:color w:val="000000"/>
          <w:sz w:val="28"/>
          <w:szCs w:val="28"/>
          <w:lang w:val="uk-UA"/>
        </w:rPr>
        <w:t xml:space="preserve">  </w:t>
      </w:r>
      <w:proofErr w:type="spellStart"/>
      <w:r w:rsidRPr="007232AA">
        <w:rPr>
          <w:rStyle w:val="rvts10"/>
          <w:color w:val="000000"/>
          <w:sz w:val="28"/>
          <w:szCs w:val="28"/>
        </w:rPr>
        <w:t>Результати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proofErr w:type="gramStart"/>
      <w:r w:rsidRPr="007232AA">
        <w:rPr>
          <w:rStyle w:val="rvts10"/>
          <w:color w:val="000000"/>
          <w:sz w:val="28"/>
          <w:szCs w:val="28"/>
        </w:rPr>
        <w:t>досл</w:t>
      </w:r>
      <w:proofErr w:type="gramEnd"/>
      <w:r w:rsidRPr="007232AA">
        <w:rPr>
          <w:rStyle w:val="rvts10"/>
          <w:color w:val="000000"/>
          <w:sz w:val="28"/>
          <w:szCs w:val="28"/>
        </w:rPr>
        <w:t>іду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оформити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у </w:t>
      </w:r>
      <w:proofErr w:type="spellStart"/>
      <w:r w:rsidRPr="007232AA">
        <w:rPr>
          <w:rStyle w:val="rvts10"/>
          <w:color w:val="000000"/>
          <w:sz w:val="28"/>
          <w:szCs w:val="28"/>
        </w:rPr>
        <w:t>вигляді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</w:t>
      </w:r>
      <w:proofErr w:type="spellStart"/>
      <w:r w:rsidRPr="007232AA">
        <w:rPr>
          <w:rStyle w:val="rvts10"/>
          <w:color w:val="000000"/>
          <w:sz w:val="28"/>
          <w:szCs w:val="28"/>
        </w:rPr>
        <w:t>таблиці</w:t>
      </w:r>
      <w:proofErr w:type="spellEnd"/>
      <w:r w:rsidRPr="007232AA">
        <w:rPr>
          <w:rStyle w:val="rvts10"/>
          <w:color w:val="000000"/>
          <w:sz w:val="28"/>
          <w:szCs w:val="28"/>
        </w:rPr>
        <w:t xml:space="preserve"> :</w:t>
      </w:r>
    </w:p>
    <w:p w:rsidR="007232AA" w:rsidRPr="007232AA" w:rsidRDefault="007232AA" w:rsidP="007232AA">
      <w:pPr>
        <w:pStyle w:val="a5"/>
        <w:spacing w:after="0" w:afterAutospacing="0"/>
        <w:rPr>
          <w:rStyle w:val="rvts10"/>
          <w:color w:val="000000"/>
          <w:sz w:val="28"/>
          <w:szCs w:val="28"/>
        </w:rPr>
      </w:pPr>
    </w:p>
    <w:tbl>
      <w:tblPr>
        <w:tblStyle w:val="a6"/>
        <w:tblW w:w="10916" w:type="dxa"/>
        <w:tblInd w:w="-998" w:type="dxa"/>
        <w:tblLook w:val="04A0" w:firstRow="1" w:lastRow="0" w:firstColumn="1" w:lastColumn="0" w:noHBand="0" w:noVBand="1"/>
      </w:tblPr>
      <w:tblGrid>
        <w:gridCol w:w="567"/>
        <w:gridCol w:w="1701"/>
        <w:gridCol w:w="2410"/>
        <w:gridCol w:w="851"/>
        <w:gridCol w:w="1842"/>
        <w:gridCol w:w="3545"/>
      </w:tblGrid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t>Формула солі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t>Колір універсального індикатора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t>рН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r w:rsidRPr="00BE7C3C"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  <w:t>Середовище</w:t>
            </w: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BE7C3C" w:rsidRDefault="00BE7C3C" w:rsidP="00BE7C3C">
            <w:pPr>
              <w:pStyle w:val="a5"/>
              <w:spacing w:after="0" w:afterAutospacing="0"/>
              <w:jc w:val="center"/>
              <w:rPr>
                <w:rStyle w:val="rvts10"/>
                <w:b/>
                <w:color w:val="000000"/>
                <w:sz w:val="28"/>
                <w:szCs w:val="28"/>
                <w:lang w:val="uk-UA" w:eastAsia="en-US"/>
              </w:rPr>
            </w:pPr>
            <w:proofErr w:type="spellStart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>Рівняння</w:t>
            </w:r>
            <w:proofErr w:type="spellEnd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>гідролізу</w:t>
            </w:r>
            <w:proofErr w:type="spellEnd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 xml:space="preserve"> в молекулярному та </w:t>
            </w:r>
            <w:proofErr w:type="spellStart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>йонному</w:t>
            </w:r>
            <w:proofErr w:type="spellEnd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BE7C3C">
              <w:rPr>
                <w:b/>
                <w:color w:val="000000"/>
                <w:sz w:val="28"/>
                <w:szCs w:val="28"/>
                <w:lang w:eastAsia="en-US"/>
              </w:rPr>
              <w:t>вигляді</w:t>
            </w:r>
            <w:proofErr w:type="spellEnd"/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3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  <w:tr w:rsidR="00BE7C3C" w:rsidRPr="007232AA" w:rsidTr="00BE7C3C">
        <w:trPr>
          <w:trHeight w:val="41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val="uk-UA" w:eastAsia="en-US"/>
              </w:rPr>
            </w:pPr>
            <w:r w:rsidRPr="007232AA">
              <w:rPr>
                <w:rStyle w:val="rvts10"/>
                <w:color w:val="000000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7C3C" w:rsidRPr="007232AA" w:rsidRDefault="00BE7C3C" w:rsidP="007232AA">
            <w:pPr>
              <w:pStyle w:val="a5"/>
              <w:spacing w:after="0" w:afterAutospacing="0"/>
              <w:rPr>
                <w:rStyle w:val="rvts10"/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7232AA" w:rsidRPr="007232AA" w:rsidRDefault="007232AA" w:rsidP="007232AA">
      <w:pPr>
        <w:pStyle w:val="a5"/>
        <w:spacing w:before="0" w:beforeAutospacing="0" w:after="0" w:afterAutospacing="0" w:line="276" w:lineRule="auto"/>
        <w:rPr>
          <w:sz w:val="28"/>
          <w:szCs w:val="28"/>
          <w:lang w:val="uk-UA"/>
        </w:rPr>
      </w:pPr>
    </w:p>
    <w:p w:rsidR="00BE7C3C" w:rsidRDefault="00BE7C3C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C3C" w:rsidRDefault="00BE7C3C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C3C" w:rsidRDefault="00BE7C3C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E7C3C" w:rsidRDefault="00BE7C3C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232AA" w:rsidRPr="007232AA" w:rsidRDefault="007232AA" w:rsidP="007232A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b/>
          <w:sz w:val="28"/>
          <w:szCs w:val="28"/>
          <w:lang w:val="uk-UA"/>
        </w:rPr>
        <w:t>Висновок:</w:t>
      </w:r>
    </w:p>
    <w:p w:rsidR="007232AA" w:rsidRP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Що таке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гідроліз?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____________________________</w:t>
      </w:r>
    </w:p>
    <w:p w:rsidR="007232AA" w:rsidRP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Як залежить гідроліз солі від природи кислоти і основи, які її утворили?</w:t>
      </w:r>
    </w:p>
    <w:p w:rsidR="007232AA" w:rsidRPr="007232AA" w:rsidRDefault="007232AA" w:rsidP="007232AA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7232AA" w:rsidRP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За яких умов солі </w:t>
      </w:r>
      <w:proofErr w:type="spellStart"/>
      <w:r w:rsidRPr="007232AA">
        <w:rPr>
          <w:rFonts w:ascii="Times New Roman" w:hAnsi="Times New Roman" w:cs="Times New Roman"/>
          <w:sz w:val="28"/>
          <w:szCs w:val="28"/>
          <w:lang w:val="uk-UA"/>
        </w:rPr>
        <w:t>гідролізують</w:t>
      </w:r>
      <w:proofErr w:type="spellEnd"/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 повністю?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</w:t>
      </w:r>
      <w:r>
        <w:rPr>
          <w:rFonts w:ascii="Times New Roman" w:hAnsi="Times New Roman" w:cs="Times New Roman"/>
          <w:sz w:val="28"/>
          <w:szCs w:val="28"/>
          <w:lang w:val="uk-UA"/>
        </w:rPr>
        <w:t>____________________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</w:t>
      </w:r>
    </w:p>
    <w:p w:rsidR="007232AA" w:rsidRP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 xml:space="preserve">За яких умов солі не </w:t>
      </w:r>
      <w:proofErr w:type="spellStart"/>
      <w:r w:rsidRPr="007232AA">
        <w:rPr>
          <w:rFonts w:ascii="Times New Roman" w:hAnsi="Times New Roman" w:cs="Times New Roman"/>
          <w:sz w:val="28"/>
          <w:szCs w:val="28"/>
          <w:lang w:val="uk-UA"/>
        </w:rPr>
        <w:t>гідролізують</w:t>
      </w:r>
      <w:proofErr w:type="spellEnd"/>
      <w:r w:rsidRPr="007232AA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7232AA" w:rsidRDefault="007232AA" w:rsidP="007232AA">
      <w:pPr>
        <w:pStyle w:val="a3"/>
        <w:numPr>
          <w:ilvl w:val="0"/>
          <w:numId w:val="4"/>
        </w:numPr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Які речовини піддають гідролізу у харчовій промисловості і з якою метою?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232AA" w:rsidRPr="007232AA" w:rsidRDefault="007232AA" w:rsidP="007232AA">
      <w:pPr>
        <w:pStyle w:val="a3"/>
        <w:spacing w:after="0" w:line="256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7232AA">
        <w:rPr>
          <w:rFonts w:ascii="Times New Roman" w:hAnsi="Times New Roman" w:cs="Times New Roman"/>
          <w:sz w:val="28"/>
          <w:szCs w:val="28"/>
          <w:lang w:val="uk-UA"/>
        </w:rPr>
        <w:t>_____________________________________________________________</w:t>
      </w:r>
    </w:p>
    <w:p w:rsidR="007232AA" w:rsidRDefault="007232AA" w:rsidP="007232AA">
      <w:pPr>
        <w:pStyle w:val="a5"/>
        <w:jc w:val="both"/>
      </w:pPr>
    </w:p>
    <w:p w:rsidR="007232AA" w:rsidRPr="007232AA" w:rsidRDefault="007232AA" w:rsidP="007232AA">
      <w:pPr>
        <w:pStyle w:val="a3"/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</w:p>
    <w:sectPr w:rsidR="007232AA" w:rsidRPr="007232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C123D8"/>
    <w:multiLevelType w:val="hybridMultilevel"/>
    <w:tmpl w:val="5E4E66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5F0746"/>
    <w:multiLevelType w:val="multilevel"/>
    <w:tmpl w:val="6E7AE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6B5134"/>
    <w:multiLevelType w:val="hybridMultilevel"/>
    <w:tmpl w:val="BFE2D5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53D"/>
    <w:rsid w:val="007232AA"/>
    <w:rsid w:val="008C67A3"/>
    <w:rsid w:val="00BE7C3C"/>
    <w:rsid w:val="00C9053D"/>
    <w:rsid w:val="00FD3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2A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53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32A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72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7232AA"/>
  </w:style>
  <w:style w:type="character" w:customStyle="1" w:styleId="mw-headline">
    <w:name w:val="mw-headline"/>
    <w:basedOn w:val="a0"/>
    <w:rsid w:val="007232AA"/>
  </w:style>
  <w:style w:type="character" w:customStyle="1" w:styleId="rvts10">
    <w:name w:val="rvts10"/>
    <w:basedOn w:val="a0"/>
    <w:rsid w:val="007232AA"/>
  </w:style>
  <w:style w:type="table" w:styleId="a6">
    <w:name w:val="Table Grid"/>
    <w:basedOn w:val="a1"/>
    <w:uiPriority w:val="39"/>
    <w:rsid w:val="007232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53D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232A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053D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9053D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7232AA"/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a5">
    <w:name w:val="Normal (Web)"/>
    <w:basedOn w:val="a"/>
    <w:uiPriority w:val="99"/>
    <w:semiHidden/>
    <w:unhideWhenUsed/>
    <w:rsid w:val="00723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e-math-mathml-inline">
    <w:name w:val="mwe-math-mathml-inline"/>
    <w:basedOn w:val="a0"/>
    <w:rsid w:val="007232AA"/>
  </w:style>
  <w:style w:type="character" w:customStyle="1" w:styleId="mw-headline">
    <w:name w:val="mw-headline"/>
    <w:basedOn w:val="a0"/>
    <w:rsid w:val="007232AA"/>
  </w:style>
  <w:style w:type="character" w:customStyle="1" w:styleId="rvts10">
    <w:name w:val="rvts10"/>
    <w:basedOn w:val="a0"/>
    <w:rsid w:val="007232AA"/>
  </w:style>
  <w:style w:type="table" w:styleId="a6">
    <w:name w:val="Table Grid"/>
    <w:basedOn w:val="a1"/>
    <w:uiPriority w:val="39"/>
    <w:rsid w:val="007232A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9C%D0%BE%D0%BB%D1%8C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uk.wikipedia.org/wiki/%D0%95%D0%BB%D0%B5%D0%BA%D1%82%D1%80%D0%BE%D0%BB%D1%96%D1%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.wikipedia.org/wiki/%D0%86%D0%BE%D0%B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kalmykova</dc:creator>
  <cp:keywords/>
  <dc:description/>
  <cp:lastModifiedBy>ХПЕтЛ</cp:lastModifiedBy>
  <cp:revision>2</cp:revision>
  <dcterms:created xsi:type="dcterms:W3CDTF">2020-03-15T19:05:00Z</dcterms:created>
  <dcterms:modified xsi:type="dcterms:W3CDTF">2020-03-16T06:33:00Z</dcterms:modified>
</cp:coreProperties>
</file>