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Група МГШМ-12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 «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>Будівельне креслення»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Читання та виконання схем г</w:t>
      </w:r>
      <w:r>
        <w:rPr>
          <w:rFonts w:ascii="Times New Roman" w:hAnsi="Times New Roman"/>
          <w:sz w:val="28"/>
          <w:lang w:val="uk-UA"/>
        </w:rPr>
        <w:t xml:space="preserve">іпсокартонних </w:t>
      </w:r>
      <w:r>
        <w:rPr>
          <w:rFonts w:ascii="Times New Roman" w:hAnsi="Times New Roman"/>
          <w:sz w:val="28"/>
          <w:lang w:val="uk-UA"/>
        </w:rPr>
        <w:t>конструкцій при улаштуванні з</w:t>
      </w:r>
      <w:r>
        <w:rPr>
          <w:rFonts w:ascii="Times New Roman" w:hAnsi="Times New Roman"/>
          <w:sz w:val="28"/>
        </w:rPr>
        <w:t>`</w:t>
      </w:r>
      <w:r>
        <w:rPr>
          <w:rFonts w:ascii="Times New Roman" w:hAnsi="Times New Roman"/>
          <w:sz w:val="28"/>
          <w:lang w:val="uk-UA"/>
        </w:rPr>
        <w:t>єднання перегородок з підлогою.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Практична робота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Прочитати та виконати схему з</w:t>
      </w:r>
      <w:r>
        <w:rPr>
          <w:rFonts w:ascii="Times New Roman" w:hAnsi="Times New Roman"/>
          <w:sz w:val="28"/>
        </w:rPr>
        <w:t>`</w:t>
      </w:r>
      <w:r>
        <w:rPr>
          <w:rFonts w:ascii="Times New Roman" w:hAnsi="Times New Roman"/>
          <w:sz w:val="28"/>
          <w:lang w:val="uk-UA"/>
        </w:rPr>
        <w:t>єднання перегородки з підлогою.</w:t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518160</wp:posOffset>
            </wp:positionH>
            <wp:positionV relativeFrom="paragraph">
              <wp:posOffset>203835</wp:posOffset>
            </wp:positionV>
            <wp:extent cx="4237990" cy="555815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51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LibreOffice/6.2.8.2$Linux_X86_64 LibreOffice_project/20$Build-2</Application>
  <Pages>1</Pages>
  <Words>32</Words>
  <Characters>227</Characters>
  <CharactersWithSpaces>253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2020-03-16T15:03:00Z</dcterms:created>
  <dc:creator>KN</dc:creator>
  <dc:description/>
  <dc:language>ru-RU</dc:language>
  <cp:lastModifiedBy/>
  <dcterms:modified xsi:type="dcterms:W3CDTF">2020-03-16T19:53:26Z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