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221F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21FB5">
        <w:rPr>
          <w:rFonts w:ascii="Times New Roman" w:eastAsia="Times New Roman" w:hAnsi="Times New Roman" w:cs="Times New Roman"/>
          <w:sz w:val="28"/>
          <w:szCs w:val="28"/>
          <w:lang w:val="ru-RU"/>
        </w:rPr>
        <w:t>Е-71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21FB5" w:rsidRPr="00647A16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B5">
        <w:rPr>
          <w:rFonts w:ascii="Times New Roman" w:hAnsi="Times New Roman"/>
          <w:sz w:val="28"/>
          <w:szCs w:val="28"/>
        </w:rPr>
        <w:t>Технічне креслення</w:t>
      </w:r>
    </w:p>
    <w:p w:rsidR="00481DAD" w:rsidRPr="00221FB5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221FB5" w:rsidRPr="00221FB5">
        <w:rPr>
          <w:rFonts w:ascii="Times New Roman" w:eastAsia="Times New Roman" w:hAnsi="Times New Roman" w:cs="Times New Roman"/>
          <w:sz w:val="28"/>
          <w:szCs w:val="28"/>
        </w:rPr>
        <w:t>Специфікація. Зміст, зв’язок з номерами позицій, що нанесені на креслення.</w:t>
      </w:r>
    </w:p>
    <w:p w:rsidR="00221FB5" w:rsidRPr="00221FB5" w:rsidRDefault="00481DAD" w:rsidP="00221FB5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221FB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21FB5" w:rsidRPr="00221FB5">
        <w:rPr>
          <w:rFonts w:ascii="Times New Roman" w:eastAsia="Times New Roman" w:hAnsi="Times New Roman" w:cs="Times New Roman"/>
          <w:sz w:val="28"/>
          <w:szCs w:val="28"/>
        </w:rPr>
        <w:t>міст, зв’язок з номерами позицій, що нанесені на креслення</w:t>
      </w:r>
      <w:r w:rsidR="00221FB5">
        <w:rPr>
          <w:rFonts w:ascii="Times New Roman" w:eastAsia="Times New Roman" w:hAnsi="Times New Roman" w:cs="Times New Roman"/>
          <w:sz w:val="28"/>
          <w:szCs w:val="28"/>
        </w:rPr>
        <w:t>, заповнення позицій специфікації</w:t>
      </w:r>
      <w:r w:rsidR="00221FB5" w:rsidRPr="00221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221F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21FB5" w:rsidRPr="00221FB5">
        <w:rPr>
          <w:rFonts w:ascii="Times New Roman" w:eastAsia="Times New Roman" w:hAnsi="Times New Roman" w:cs="Times New Roman"/>
          <w:sz w:val="28"/>
          <w:szCs w:val="28"/>
        </w:rPr>
        <w:t>міст, зв’язок з номерами позицій, що нанесені на креслення</w:t>
      </w:r>
      <w:r w:rsidR="00221FB5">
        <w:rPr>
          <w:rFonts w:ascii="Times New Roman" w:eastAsia="Times New Roman" w:hAnsi="Times New Roman" w:cs="Times New Roman"/>
          <w:sz w:val="28"/>
          <w:szCs w:val="28"/>
        </w:rPr>
        <w:t xml:space="preserve">, заповнення позицій специфікації 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Розділ 6 стор. 8</w:t>
      </w:r>
      <w:r w:rsidR="004F761C">
        <w:rPr>
          <w:rFonts w:ascii="Times New Roman" w:hAnsi="Times New Roman"/>
          <w:sz w:val="28"/>
          <w:szCs w:val="28"/>
        </w:rPr>
        <w:t>8-92</w:t>
      </w:r>
    </w:p>
    <w:p w:rsidR="00481DAD" w:rsidRPr="00B34905" w:rsidRDefault="00481DAD" w:rsidP="00481DAD">
      <w:pPr>
        <w:jc w:val="both"/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4F761C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 </w:t>
      </w:r>
      <w:hyperlink r:id="rId5" w:history="1">
        <w:r w:rsidR="004F761C" w:rsidRPr="004F761C">
          <w:rPr>
            <w:rStyle w:val="a4"/>
            <w:rFonts w:ascii="Times New Roman" w:hAnsi="Times New Roman" w:cs="Times New Roman"/>
            <w:sz w:val="28"/>
            <w:szCs w:val="28"/>
          </w:rPr>
          <w:t>https://stud.com.ua/35952/tovaroznavstvo/spetsifikatsiya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або літературні джерела  інформацію нанесення додаткових та інших розмірів на складальних кресленнях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61C">
        <w:rPr>
          <w:rFonts w:ascii="Times New Roman" w:eastAsia="Times New Roman" w:hAnsi="Times New Roman" w:cs="Times New Roman"/>
          <w:sz w:val="28"/>
          <w:szCs w:val="28"/>
        </w:rPr>
        <w:t xml:space="preserve">Заповнити специфікацію по </w:t>
      </w:r>
      <w:r w:rsidR="00647A16"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761C" w:rsidRDefault="004F761C"/>
    <w:p w:rsidR="004F761C" w:rsidRDefault="004F761C" w:rsidP="00B9136F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Специфікація</w:t>
      </w:r>
    </w:p>
    <w:p w:rsidR="00B9136F" w:rsidRPr="004F761C" w:rsidRDefault="00B9136F" w:rsidP="00B9136F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кресленнях деталей назва виробу вказується в основному написі. Те ж відноситься і до складальними кресленнями, зміст і розміри основного напису у яких відповідають ГОСТ 2.104-68. Форма її приведена в </w:t>
      </w:r>
      <w:proofErr w:type="spellStart"/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proofErr w:type="spellEnd"/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. 1 на рис. 1. 12.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 складальне креслення містить зображення декількох деталей, основні відомості про які необхідно повідомити. Тому, розробляючи складальне креслення, складають текстовий документ - специфікацію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формою, наведеною на 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2 (ГОСТ 2.108-68). Її виконують на одному або декількох форм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атах А4 (рис.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3).</w:t>
      </w:r>
    </w:p>
    <w:p w:rsidR="004F761C" w:rsidRPr="004F761C" w:rsidRDefault="00B9136F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Специфікація (рис. </w:t>
      </w:r>
      <w:r w:rsidR="004F761C"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визначає склад складальної одиниці. Вона полегшує читання складального креслення, необхідна для комплектування конструкторських документів на даний виріб. У неї вносять складові частини, що входять у виріб: деталі - кришка,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траверса, клапан і т.д. (рис. </w:t>
      </w:r>
      <w:r w:rsidR="004F761C"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1), складальні одиниці, що входять у виріб, а також конструкторські документи, що відносяться до виробу (див. рядок "С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кладальний креслення" на рис. </w:t>
      </w:r>
      <w:r w:rsidR="004F761C"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першу графу специфікації поміщають позначення формату креслення, у другу - позначення зони, в якій знаходиться ця складова частина, якщо креслення розділений на зони, в третю - порядкові номери позицій, записувані зверху вниз. У графу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Позначення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записують позначення креслення, в наступну графу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Найменування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найменування складових частин виробу, потім кількість складових частин на один виріб; в останню графу поміщають додаткові дані.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У загальному випадку специфікація складається з наступних розділів: документація, комплекси, складальні одиниці, деталі, стандартні вироби, матеріали, комплекти, записувані в зазначеному тут порядку.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 цих розділів залежить від складу в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иробу. У специфікації на 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2 міститься п'ять розділів. Назви розділів вказують у графі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Найменування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і підкреслюють тонкою лінією. Після кожного заголовка залишають по одній порожній рядку, а після кожного розділу - кілька вільних рядків для 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додаткових записів (див. 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686300" cy="6810375"/>
            <wp:effectExtent l="19050" t="0" r="0" b="0"/>
            <wp:docPr id="1" name="Рисунок 1" descr="Специфікація складального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фікація складального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6F" w:rsidRPr="004F761C" w:rsidRDefault="00BF4AAF" w:rsidP="00B9136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Рис.1 </w:t>
      </w:r>
      <w:r w:rsidRPr="00BF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4F7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кладові частини, що входять у виріб</w:t>
      </w:r>
      <w:r w:rsidRPr="00BF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9136F" w:rsidRPr="004F7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деталі - кришка, </w:t>
      </w:r>
      <w:r w:rsidR="00B9136F" w:rsidRPr="00BF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траверса, клапан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тощо.</w:t>
      </w:r>
    </w:p>
    <w:p w:rsidR="004F761C" w:rsidRPr="004F761C" w:rsidRDefault="004F761C" w:rsidP="004F761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714875" cy="6496050"/>
            <wp:effectExtent l="19050" t="0" r="9525" b="0"/>
            <wp:docPr id="2" name="Рисунок 2" descr="Специфікація складального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ецифікація складального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1C" w:rsidRPr="004F761C" w:rsidRDefault="00B9136F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Рис. </w:t>
      </w:r>
      <w:r w:rsidR="004F761C"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2. </w:t>
      </w:r>
      <w:r w:rsidR="004F761C" w:rsidRPr="00B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Специфікація складального креслення вентиля кутового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У розділ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Деталі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вносять тільки оригінальні деталі.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Стандартні вироби записують у специфікацію з тими позначеннями, які їм присвоєні відповідними стандартами. Розташовують їх в алфавітному порядку найменувань: болт, гвинт, гайка.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29125" cy="6334125"/>
            <wp:effectExtent l="19050" t="0" r="9525" b="0"/>
            <wp:docPr id="3" name="Рисунок 3" descr="Форми і розміри специфікації складального кре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и і розміри специфікації складального кресленн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1C" w:rsidRPr="004F761C" w:rsidRDefault="00B9136F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Рис. </w:t>
      </w:r>
      <w:r w:rsidR="004F761C"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3. </w:t>
      </w:r>
      <w:r w:rsidR="004F761C" w:rsidRPr="00B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 і розміри специфікації складального креслення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Наприклад: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Болт М24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×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200.56.026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ГОСТ 7811-70.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Гайка Μ24.6.029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ГОСТ 2524-70.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виробів одного найменування декілька, запис проводиться в порядку зростання номерів стандартів: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Гайка М12.5.019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ГОСТ 5918-73.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Гайка т.5.029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ГОСТ 5927-70.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Гайка М10.5.019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ГОСТ 5931-70.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записи виробів, що відрізняються тільки розмірами, допускається загальну частину найменувань цих виробів і позначення документа, за яким вони виготовляються, записувати в специфікації один раз у вигляді загального заголовка, під яким записують тільки розміри виробів в порядку наростання їх розмірів.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Наприклад: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Гайки ГОСТ 5915-70 2М12.5 2М16.5 2М20.5 M24.5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Графа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Позначення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стандартних виробів залишається порожньою.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У кожної складової частини виробу наносять номер позиції, присвоєний їй специфікацією. Ці номери позицій поміщають на пол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ицях ліній-виносок (див. 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Полиці і лінії-винесення проводять суцільними тонкими лініями. Лінія-виноска м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 мати один злам (див. 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4, поз. 3). Розмір шрифту номерів позицій повинен бути на один-два розміри більше, ніж шрифт, прийнятий для розмірних чисел на цьому кресленні.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кінець лінії-винесення з'єднується з полицею, а інший повинен заходити на зображення деталі і закінчуватися крапкою. У тих випадках, коли зображення складової частини мало або зображується лінією (наприклад, пружина з тонкого дроту), лінію-виноску закінчують стрілкою.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Цифри, що вказують номери позицій, розташовують паралельно основній напису креслення, групують їх у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строчку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(по горизонталі) або в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колонку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(по вертикалі, по можлив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ості на одній лінії). На 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4 показаний приклад можливого розташування полиць з номерами позицій (у колонку і в рядок).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81175" cy="1495425"/>
            <wp:effectExtent l="19050" t="0" r="9525" b="0"/>
            <wp:docPr id="4" name="Рисунок 4" descr="Схема розташування номерів позицій на складальному креслен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розташування номерів позицій на складальному кресленн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1C" w:rsidRPr="004F761C" w:rsidRDefault="00B9136F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Рис. </w:t>
      </w:r>
      <w:r w:rsidR="004F761C"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4. </w:t>
      </w:r>
      <w:r w:rsidR="004F761C" w:rsidRPr="00B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розташування номерів позицій на складальному кресленні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проведенням полиць для номерів позицій рекомендується зробити розмітку: провести вертикальну тонку лінію, по якій будують колонку, і горизонтальну - для побудови на ній полиць в один рядок.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груп деталей з чітко вираженою взаємозв'язком і для груп кріпильних деталей, які стосуються одного й того ж місця кріплення, допускається проводити одну лінію-виноску, розташовуючи полиці і номери позицій в колонку. Наприклад, поз.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10, 13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- кріпильні деталі, що відносяться до одного й того ж місця кріплення (ди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Такий зв'язок між номерами позицій в специфікації і на кресленні полегшує відшукання зображень відповідних деталей і визначення їх форми.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Основний напис специфікації відрізняється від основної напису креслення і виконується за формами 2 і 2 </w:t>
      </w:r>
      <w:r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 по ГОСТ 2.104-68. Розміри і форми цих осн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овних написів наведено на рис. 5 і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6. Коли специфікація виконується на кількох аркушах, основна напис подальших листів відрізняється ві</w:t>
      </w:r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spellStart"/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помещаемой</w:t>
      </w:r>
      <w:proofErr w:type="spellEnd"/>
      <w:r w:rsidR="00B9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першому (рис. </w:t>
      </w: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</w:p>
    <w:p w:rsidR="004F761C" w:rsidRPr="004F761C" w:rsidRDefault="004F761C" w:rsidP="00B9136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638675" cy="1590675"/>
            <wp:effectExtent l="19050" t="0" r="9525" b="0"/>
            <wp:docPr id="5" name="Рисунок 5" descr="Форма і розміри основного напису для першого аркуша специфік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 і розміри основного напису для першого аркуша специфікації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1C" w:rsidRPr="004F761C" w:rsidRDefault="00B9136F" w:rsidP="004F761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Рис. </w:t>
      </w:r>
      <w:r w:rsidR="004F761C"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5. </w:t>
      </w:r>
      <w:r w:rsidR="004F761C" w:rsidRPr="00B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і розміри основного напису для першого аркуша специфікації</w:t>
      </w:r>
    </w:p>
    <w:p w:rsidR="004F761C" w:rsidRPr="004F761C" w:rsidRDefault="004F761C" w:rsidP="004F761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drawing>
          <wp:inline distT="0" distB="0" distL="0" distR="0">
            <wp:extent cx="4648200" cy="1000125"/>
            <wp:effectExtent l="19050" t="0" r="0" b="0"/>
            <wp:docPr id="6" name="Рисунок 6" descr="Форма і розміри основного напису для другого і подальших листів специфік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 і розміри основного напису для другого і подальших листів специфікації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1C" w:rsidRPr="004F761C" w:rsidRDefault="00B9136F" w:rsidP="004F761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Рис. </w:t>
      </w:r>
      <w:r w:rsidR="004F761C"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6. </w:t>
      </w:r>
      <w:r w:rsidR="004F761C" w:rsidRPr="00B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і розміри основного напису для другого і подальших листів специфікації</w:t>
      </w:r>
    </w:p>
    <w:p w:rsidR="004F761C" w:rsidRPr="004F761C" w:rsidRDefault="004F761C" w:rsidP="004F761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складальне креслення розміщений на аркуші формату А4, специфікацію суміщають зі складальним кресленням. Приклад такого креслення </w:t>
      </w:r>
      <w:proofErr w:type="spellStart"/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 w:rsidRPr="004F7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мал. 9.7.</w:t>
      </w:r>
    </w:p>
    <w:p w:rsidR="004F761C" w:rsidRPr="004F761C" w:rsidRDefault="004F761C" w:rsidP="004F761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638675" cy="7000875"/>
            <wp:effectExtent l="19050" t="0" r="9525" b="0"/>
            <wp:docPr id="7" name="Рисунок 7" descr="Оформлення складального креслення, виконаного на форматі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ормлення складального креслення, виконаного на форматі А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1C" w:rsidRPr="004F761C" w:rsidRDefault="00B9136F" w:rsidP="004F761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Рис. </w:t>
      </w:r>
      <w:r w:rsidR="004F761C" w:rsidRPr="004F76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7. </w:t>
      </w:r>
      <w:r w:rsidR="004F761C" w:rsidRPr="00B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Оформлення складального креслення, виконаного на форматі А4</w:t>
      </w:r>
    </w:p>
    <w:p w:rsidR="003151E8" w:rsidRPr="004F761C" w:rsidRDefault="003151E8" w:rsidP="004F761C"/>
    <w:sectPr w:rsidR="003151E8" w:rsidRPr="004F761C" w:rsidSect="00000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DAD"/>
    <w:rsid w:val="00000416"/>
    <w:rsid w:val="00221FB5"/>
    <w:rsid w:val="003151E8"/>
    <w:rsid w:val="00481DAD"/>
    <w:rsid w:val="004F761C"/>
    <w:rsid w:val="00647A16"/>
    <w:rsid w:val="00B9136F"/>
    <w:rsid w:val="00BF4AAF"/>
    <w:rsid w:val="00CC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6"/>
  </w:style>
  <w:style w:type="paragraph" w:styleId="1">
    <w:name w:val="heading 1"/>
    <w:basedOn w:val="a"/>
    <w:link w:val="10"/>
    <w:uiPriority w:val="9"/>
    <w:qFormat/>
    <w:rsid w:val="004F7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6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F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76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tud.com.ua/35952/tovaroznavstvo/spetsifikatsiy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2020-03-18T12:51:00Z</dcterms:created>
  <dcterms:modified xsi:type="dcterms:W3CDTF">2020-03-23T19:45:00Z</dcterms:modified>
</cp:coreProperties>
</file>