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A" w:rsidRDefault="00475055" w:rsidP="00685B5A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85B5A" w:rsidRPr="00685B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Композиція роману-балади </w:t>
      </w:r>
      <w:proofErr w:type="spellStart"/>
      <w:r w:rsidR="00685B5A">
        <w:rPr>
          <w:rFonts w:ascii="Times New Roman" w:hAnsi="Times New Roman" w:cs="Times New Roman"/>
          <w:color w:val="0000FF"/>
          <w:sz w:val="28"/>
          <w:szCs w:val="28"/>
          <w:lang w:val="uk-UA"/>
        </w:rPr>
        <w:t>В.Шевчука</w:t>
      </w:r>
      <w:proofErr w:type="spellEnd"/>
      <w:r w:rsidR="00685B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685B5A" w:rsidRPr="00685B5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«Дім на горі» (повість-преамбула і збірка новел «Голос трави»). Використання традиції європейської балади </w:t>
      </w:r>
    </w:p>
    <w:p w:rsidR="00475055" w:rsidRDefault="00475055" w:rsidP="00685B5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2124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A80D8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</w:t>
      </w:r>
      <w:r w:rsidR="002124A7" w:rsidRPr="002124A7">
        <w:rPr>
          <w:rFonts w:ascii="Times New Roman" w:hAnsi="Times New Roman" w:cs="Times New Roman"/>
          <w:sz w:val="28"/>
          <w:szCs w:val="28"/>
          <w:lang w:val="uk-UA"/>
        </w:rPr>
        <w:t>«Дім на горі»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24A7" w:rsidRDefault="002124A7" w:rsidP="002124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124A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https://ukrlit.net/short2014/362.html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344D66" w:rsidRPr="002124A7" w:rsidRDefault="00344D66" w:rsidP="00344D66">
      <w:pPr>
        <w:shd w:val="clear" w:color="auto" w:fill="FFFFFF"/>
        <w:spacing w:before="150" w:after="0" w:line="240" w:lineRule="auto"/>
        <w:jc w:val="center"/>
        <w:outlineLvl w:val="0"/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</w:pPr>
      <w:proofErr w:type="spellStart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Аналіз</w:t>
      </w:r>
      <w:proofErr w:type="spellEnd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 xml:space="preserve"> </w:t>
      </w:r>
      <w:proofErr w:type="spellStart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твору</w:t>
      </w:r>
      <w:proofErr w:type="spellEnd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 xml:space="preserve"> «</w:t>
      </w:r>
      <w:proofErr w:type="spellStart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Дім</w:t>
      </w:r>
      <w:proofErr w:type="spellEnd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 xml:space="preserve"> на </w:t>
      </w:r>
      <w:proofErr w:type="spellStart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горі</w:t>
      </w:r>
      <w:proofErr w:type="spellEnd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 xml:space="preserve">» — </w:t>
      </w:r>
      <w:proofErr w:type="spellStart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>Валерій</w:t>
      </w:r>
      <w:proofErr w:type="spellEnd"/>
      <w:r w:rsidRPr="002124A7">
        <w:rPr>
          <w:rFonts w:ascii="Segoe UI" w:eastAsia="Times New Roman" w:hAnsi="Segoe UI" w:cs="Segoe UI"/>
          <w:color w:val="00B050"/>
          <w:kern w:val="36"/>
          <w:sz w:val="36"/>
          <w:szCs w:val="36"/>
          <w:lang w:eastAsia="ru-RU"/>
        </w:rPr>
        <w:t xml:space="preserve"> Шевчук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роман-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балада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написаний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українським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письменником-шістдесятником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Валерієм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Шевчуком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1966-1980-х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побачила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1983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Літературний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рід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ліричний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епос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Жанр: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роман-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балада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Головне: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річки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Тетерів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панує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матріархат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прилітають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сірими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птахами («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джигунами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зваблюють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тікають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опісля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народжуються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сини,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п’є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з гори і там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залишається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народжуються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доньки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переплітаються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демонічними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образами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спокусників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біблійними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мотивами про блудного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міфологічною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закономірністю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Ідея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пізнання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людиною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сутності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пошуку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життєвого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шляху через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інтуїцію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зобразити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та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суперечність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людського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кохання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Головні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герої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Галя,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бабуся,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Галини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Хлопець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донька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Оксана, директор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(фронтовик) та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Оксани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Володимир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Дженджурик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брат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бабусі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Шевчук,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жінка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Марія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Яківна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вдова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Олександра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Панасівна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дочка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Неоліна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кохана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Хлопця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Значення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літературі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твір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композицію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фольклорно-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міфологічні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порівнюють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бароковою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спорудою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 є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унікальним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прикладом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літературного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бароко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ХХ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століття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Особливості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твір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у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першій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Повість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преамбула»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чотирьох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поколінь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1911 по 1963 роки; а друга, – «Голос трави», –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13 притч,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написав козопас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Шевчук.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Чому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 маю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прочитати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цей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твір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роман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змушує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замислитися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закономірностями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ужитті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ледь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магічне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4D66" w:rsidRPr="002124A7" w:rsidRDefault="00344D66" w:rsidP="0034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Додатково</w:t>
      </w:r>
      <w:proofErr w:type="spellEnd"/>
      <w:r w:rsidRPr="002124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письменник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написав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спершу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частину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оповідання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–преамбулу;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довгий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пояснюється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1970-ті роки твори Шевчука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майже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друкували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21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писав «для себе».</w:t>
      </w:r>
    </w:p>
    <w:p w:rsidR="00973EFD" w:rsidRPr="00A80D8A" w:rsidRDefault="00344D66" w:rsidP="00344D66">
      <w:pPr>
        <w:rPr>
          <w:rFonts w:ascii="Times New Roman" w:hAnsi="Times New Roman" w:cs="Times New Roman"/>
          <w:color w:val="990033"/>
          <w:sz w:val="24"/>
          <w:szCs w:val="24"/>
        </w:rPr>
      </w:pPr>
      <w:r>
        <w:rPr>
          <w:noProof/>
          <w:lang w:eastAsia="ru-RU"/>
        </w:rPr>
        <w:t xml:space="preserve"> </w:t>
      </w:r>
    </w:p>
    <w:p w:rsidR="000F086C" w:rsidRDefault="000F08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BF419A6" wp14:editId="3E88EF37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Рисунок 3" descr="http://qrcoder.ru/code/?https%3A%2F%2Fwww.youtube.com%2Fwatch%3Fv%3D4agAYe1zfWo%26t%3D337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4agAYe1zfWo%26t%3D337s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42187F" w:rsidRPr="0042187F" w:rsidRDefault="000F086C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відео - аналіз твору «Дім на горі»</w:t>
      </w:r>
      <w:r w:rsidRPr="000F086C">
        <w:rPr>
          <w:noProof/>
          <w:lang w:eastAsia="ru-RU"/>
        </w:rPr>
        <w:t xml:space="preserve"> 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3F5069" w:rsidRPr="003F5069" w:rsidRDefault="003F5069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3F50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/6154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99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391997" w:rsidRPr="00391997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Літературного диктанту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044" w:rsidRDefault="00D90044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</w:p>
    <w:p w:rsidR="00391997" w:rsidRPr="00D90044" w:rsidRDefault="00391997" w:rsidP="00D90044">
      <w:pPr>
        <w:tabs>
          <w:tab w:val="left" w:pos="2530"/>
        </w:tabs>
        <w:spacing w:line="240" w:lineRule="auto"/>
        <w:jc w:val="center"/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</w:pPr>
      <w:bookmarkStart w:id="0" w:name="_GoBack"/>
      <w:bookmarkEnd w:id="0"/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>Літературний</w:t>
      </w:r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 xml:space="preserve"> дикт</w:t>
      </w:r>
      <w:r w:rsidRPr="00D90044">
        <w:rPr>
          <w:rFonts w:ascii="Times New Roman" w:hAnsi="Times New Roman" w:cs="Times New Roman"/>
          <w:b/>
          <w:i/>
          <w:color w:val="030CBD"/>
          <w:sz w:val="28"/>
          <w:szCs w:val="28"/>
          <w:lang w:val="uk-UA"/>
        </w:rPr>
        <w:t>ант «Дім на горі»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Визначте тематику творчості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В.Шевчука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Які проблеми насамперед цікавлять цього митця?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Чому письменник дає творові « Дім на горі» підзаголовок « роман-балада»?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Якими є особливості сюжету повісті-преамбули?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Мотиви яких євангелічних притч зустрічаємо у творах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В.Шевчука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розподіляються образи у романі?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Яка спільна риса об’єднує усіх героїв  -  чоловіків і жінок?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Які засоби поетики українського бароко використовує </w:t>
      </w:r>
      <w:proofErr w:type="spellStart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В.Шевчук</w:t>
      </w:r>
      <w:proofErr w:type="spellEnd"/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у цьому творі?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Віднайдіть образи-символи в першій частині роману, розтлумачте їх.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Як ви розумієте міф про дім на горі? Що уособлює легенда дому на горі?  ( жіночу долю: щасливу і нещасливу, пов’язану з чоловіками)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Роман-балада « Дім на горі»  -  це твір про кохання чи про любов? Відповідь аргументуйте.</w:t>
      </w:r>
    </w:p>
    <w:p w:rsidR="00391997" w:rsidRPr="00D90044" w:rsidRDefault="00391997" w:rsidP="00D90044">
      <w:pPr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9004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Доведіть, що дім на горі  -  це фортеця духовності, душі та прекрасного.</w:t>
      </w:r>
    </w:p>
    <w:p w:rsidR="00475055" w:rsidRPr="000E7EBB" w:rsidRDefault="00475055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</w:p>
    <w:sectPr w:rsidR="00475055" w:rsidRPr="000E7EBB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CF"/>
    <w:multiLevelType w:val="hybridMultilevel"/>
    <w:tmpl w:val="C7FE1006"/>
    <w:lvl w:ilvl="0" w:tplc="2E6674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0B06BB"/>
    <w:multiLevelType w:val="multilevel"/>
    <w:tmpl w:val="A2E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0F086C"/>
    <w:rsid w:val="001B6D03"/>
    <w:rsid w:val="002124A7"/>
    <w:rsid w:val="002C0D97"/>
    <w:rsid w:val="00344D66"/>
    <w:rsid w:val="00383051"/>
    <w:rsid w:val="00391997"/>
    <w:rsid w:val="00397B18"/>
    <w:rsid w:val="003F5069"/>
    <w:rsid w:val="0042187F"/>
    <w:rsid w:val="00475055"/>
    <w:rsid w:val="005B396B"/>
    <w:rsid w:val="00685B5A"/>
    <w:rsid w:val="008021DA"/>
    <w:rsid w:val="00817E58"/>
    <w:rsid w:val="00904988"/>
    <w:rsid w:val="009277D8"/>
    <w:rsid w:val="00973EFD"/>
    <w:rsid w:val="009C6C19"/>
    <w:rsid w:val="00A80D8A"/>
    <w:rsid w:val="00D10FBD"/>
    <w:rsid w:val="00D13C2F"/>
    <w:rsid w:val="00D90044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EEEEE"/>
                              </w:divBdr>
                              <w:divsChild>
                                <w:div w:id="17110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6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krlit.net/short2014/36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2020-03-14T12:54:00Z</dcterms:modified>
</cp:coreProperties>
</file>