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A823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E7E5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1E7E58">
        <w:rPr>
          <w:rFonts w:ascii="Times New Roman" w:hAnsi="Times New Roman" w:cs="Times New Roman"/>
          <w:b/>
          <w:sz w:val="28"/>
          <w:szCs w:val="28"/>
          <w:lang w:val="uk-UA"/>
        </w:rPr>
        <w:t>зв-72</w:t>
      </w:r>
    </w:p>
    <w:p w:rsidR="006603EE" w:rsidRPr="006603EE" w:rsidRDefault="00475055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03EE" w:rsidRPr="006603E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Павло Загребельний. Коротко про письменника. Загальна характеристика історичної прози. </w:t>
      </w:r>
    </w:p>
    <w:p w:rsidR="006603EE" w:rsidRDefault="006603EE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6603EE">
        <w:rPr>
          <w:rFonts w:ascii="Times New Roman" w:hAnsi="Times New Roman" w:cs="Times New Roman"/>
          <w:color w:val="0000FF"/>
          <w:sz w:val="28"/>
          <w:szCs w:val="28"/>
          <w:lang w:val="uk-UA"/>
        </w:rPr>
        <w:t>Історична основа й художній вимисел у романі «Диво».</w:t>
      </w:r>
    </w:p>
    <w:p w:rsidR="006603EE" w:rsidRDefault="006603EE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475055" w:rsidRDefault="00475055" w:rsidP="006603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 xml:space="preserve">іть основні положення до зошита (виконайте </w:t>
      </w:r>
      <w:r w:rsidR="006947EE" w:rsidRPr="006947E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«Хронологічний диктант»)</w:t>
      </w:r>
    </w:p>
    <w:p w:rsidR="006603EE" w:rsidRDefault="006603EE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скорочено роман «Диво».</w:t>
      </w:r>
      <w:r w:rsidR="006947EE" w:rsidRPr="006947EE">
        <w:t xml:space="preserve"> </w:t>
      </w:r>
      <w:hyperlink r:id="rId5" w:history="1">
        <w:r w:rsidR="006947EE" w:rsidRPr="006947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http://www.ebk.net.ua/Book/buunt/stup/9/902.htm</w:t>
        </w:r>
      </w:hyperlink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7D592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232554" wp14:editId="3E5BF47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05000" cy="1600200"/>
            <wp:effectExtent l="0" t="0" r="0" b="0"/>
            <wp:wrapTight wrapText="bothSides">
              <wp:wrapPolygon edited="0">
                <wp:start x="3240" y="0"/>
                <wp:lineTo x="1728" y="0"/>
                <wp:lineTo x="0" y="2314"/>
                <wp:lineTo x="0" y="18000"/>
                <wp:lineTo x="648" y="20571"/>
                <wp:lineTo x="1728" y="21343"/>
                <wp:lineTo x="1944" y="21343"/>
                <wp:lineTo x="19656" y="21343"/>
                <wp:lineTo x="20736" y="20571"/>
                <wp:lineTo x="21384" y="18771"/>
                <wp:lineTo x="21384" y="257"/>
                <wp:lineTo x="18144" y="0"/>
                <wp:lineTo x="3240" y="0"/>
              </wp:wrapPolygon>
            </wp:wrapTight>
            <wp:docPr id="2" name="Рисунок 2" descr="4209-22-1_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4209-22-1_0[1]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429E8" w:rsidRP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 w:rsidR="006603E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Павла Загребельного</w:t>
      </w:r>
    </w:p>
    <w:p w:rsidR="006947EE" w:rsidRPr="006947EE" w:rsidRDefault="006947EE" w:rsidP="006947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Архипович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1924р. в с.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Солошине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Полтавщині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1941 року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десятирічку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вчорашній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маючи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сімнадцяти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добровольцем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курсантом 2-го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артучилища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брав участь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1941р.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поранений.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1942р.,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полон, і до лютого 1945р.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фашистські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концтабори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1945p.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Німеччині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1946p.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філологічному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(1951p.)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поєднуваної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письменницькою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«Учитель» (1957), «Новели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узбережжя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(1958),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«Марево», «Там, де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співають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жайворонки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(1956), «Долина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(1957).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письменницьку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зрілість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«Дума про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невмирущого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(1957),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подвигу молодого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концтаборі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1961 — 1963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редактором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же час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з'явилися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45» (1959),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(1960),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(1960).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— 70-х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найвагоміші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них: — «День для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прийдешнього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(1964);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Шепіт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(1966);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диявол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(1967); — «Диво» (1968);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трилогію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(1970);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СРСР, 1980)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Айгюль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протоки», «Ой крикнули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гуси»,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Персоносфера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— «Левине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«Левиного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 роман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раю» (1985)); — «Переходимо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(1971);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Намилена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трава» (1974);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Євпраксія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»(1975);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комфорт» («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1984). Одним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роман «Диво» (1968),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поєднується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незнищенним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символом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Первоміст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(1972), «Смерть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(1973),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Євпраксія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(1975).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 ст.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Роксолана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(1980).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проникнути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Роксолани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доньки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Рогатина, яка,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потрапивши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гарему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султана Сулеймана,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незабаром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дружиною.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характеру Б.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державотворця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перед собою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«Я, Богдан» (1983).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 ст.,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зупиняючись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подробицях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історіософські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роздуми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долю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найновішого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Тисячолітній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(1994). В романах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зустрічаємо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передмову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післяслово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літературознавчі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й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історіографічні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етюди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кількома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п'єсами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за?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(«День для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прийдешнього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«І земля скакала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навстріч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активно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літературознавчими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інтерв'ю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Неложними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устами» (1981).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ввійшла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повість-дослідження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сценаріями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кіностудії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злетіти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(1965),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(1966),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(1974), «Ярослав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(1982).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премією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СРСР, два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Первоміст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і «Смерть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Державною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премією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УРСР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Г.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читацьке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найпопулярніших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тиражами,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розходяться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вони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перекладах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рубежем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Помер 3 лютого 2009 року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затяжного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туберкульозу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  <w:bookmarkStart w:id="0" w:name="_GoBack"/>
      <w:bookmarkEnd w:id="0"/>
    </w:p>
    <w:p w:rsidR="007D5928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6947EE" w:rsidRPr="006947EE" w:rsidRDefault="006947EE" w:rsidP="007D59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Хронологічний диктант</w:t>
      </w:r>
      <w:r w:rsidRPr="006947EE"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6947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« Життя і творчість Павла Загребельного»</w:t>
      </w:r>
    </w:p>
    <w:p w:rsidR="006947EE" w:rsidRPr="006947EE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Запишіть</w:t>
      </w:r>
      <w:r w:rsidR="006947EE"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подію, що відбулася в зазначеному році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25.08.1924   Павло Загребельний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Серпень 1941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Серпень 1942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1942 -1945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1946 -1951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1957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1961 -1963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60-70 –ті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1968…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1972 – 1975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1980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1983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1979 – 1986 …</w:t>
      </w: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B81626" w:rsidRDefault="007D5928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Історична основа роману «Диво»</w:t>
      </w:r>
    </w:p>
    <w:p w:rsidR="007D5928" w:rsidRPr="007D5928" w:rsidRDefault="007D5928" w:rsidP="007D59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«Історична правда та художній вимисел»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Роман Павла Загребельного «Диво» з’явився на хвилі широкого письменницького зацікавлення проблемами історичної пам’яті, осмислення зв’язку часів, морально-етичного досвіду минулого.   Автор звернувся до далекої історії  - епохи </w:t>
      </w: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Київської Русі ( X – XI ст.), показавши її через велич і трагедію митця з народу -  </w:t>
      </w:r>
      <w:proofErr w:type="spellStart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Сивоока</w:t>
      </w:r>
      <w:proofErr w:type="spellEnd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Чи донесла історія ім’я того, хто збудував Софію Київську?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 « Повісті минулих літ» будівництво цього храму приписується Ярославові Мудрому, але дуже сумнівно, щоб цей князь особисто брав участь у будівництві, а ще менш вірогідно, що він міг бути архітектором Софії Київської. Отже, історія загубила імена і рядових будівничих, і майстра-зодчого. Згадаймо, у драмі </w:t>
      </w:r>
      <w:proofErr w:type="spellStart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І.Кочерги</w:t>
      </w:r>
      <w:proofErr w:type="spellEnd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Ярослав Мудрий» цим архітектором постає вигадана істота -  муляр </w:t>
      </w:r>
      <w:proofErr w:type="spellStart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Журейко</w:t>
      </w:r>
      <w:proofErr w:type="spellEnd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Та Софії Київської все-таки не було би без княжої волі, адже саме Ярослав Мудрий фінансував будову з державної скарбниці, сам вирішував питання потреби Києва у такому храмі. Князю належав задум, ідея, воля.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Павло Загребельний мав свою історичну концепцію твору, своє уявлення про Ярослава Мудрого, свідченням чого стало те, що пізніше в інтерв’ю письменник прямо сказав, що вважає саме цього князя вбивцею своїх рідних братів по батькові  -  Гліба і Бориса, а не схиляється до відомого в історії підтасування, що кров цих неповнолітніх юнаків на руках Святополка Окаянного.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9900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70308AD" wp14:editId="6A708B2B">
            <wp:simplePos x="0" y="0"/>
            <wp:positionH relativeFrom="column">
              <wp:posOffset>4566920</wp:posOffset>
            </wp:positionH>
            <wp:positionV relativeFrom="paragraph">
              <wp:posOffset>177165</wp:posOffset>
            </wp:positionV>
            <wp:extent cx="2182495" cy="1901825"/>
            <wp:effectExtent l="0" t="0" r="8255" b="3175"/>
            <wp:wrapTight wrapText="bothSides">
              <wp:wrapPolygon edited="0">
                <wp:start x="3017" y="0"/>
                <wp:lineTo x="1697" y="216"/>
                <wp:lineTo x="0" y="2164"/>
                <wp:lineTo x="0" y="18174"/>
                <wp:lineTo x="754" y="20771"/>
                <wp:lineTo x="943" y="20987"/>
                <wp:lineTo x="2262" y="21420"/>
                <wp:lineTo x="2640" y="21420"/>
                <wp:lineTo x="19042" y="21420"/>
                <wp:lineTo x="19419" y="21420"/>
                <wp:lineTo x="20739" y="20771"/>
                <wp:lineTo x="21493" y="19040"/>
                <wp:lineTo x="21493" y="1947"/>
                <wp:lineTo x="19796" y="0"/>
                <wp:lineTo x="18477" y="0"/>
                <wp:lineTo x="3017" y="0"/>
              </wp:wrapPolygon>
            </wp:wrapTight>
            <wp:docPr id="5" name="Рисунок 5" descr="автор-Гальчинська-Ольг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автор-Гальчинська-Ольга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56" w:rsidRDefault="007D5928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9900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5FDDB7" wp14:editId="3EC9B41C">
            <wp:simplePos x="0" y="0"/>
            <wp:positionH relativeFrom="column">
              <wp:posOffset>2759710</wp:posOffset>
            </wp:positionH>
            <wp:positionV relativeFrom="paragraph">
              <wp:posOffset>12065</wp:posOffset>
            </wp:positionV>
            <wp:extent cx="120713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134" y="21316"/>
                <wp:lineTo x="21134" y="0"/>
                <wp:lineTo x="0" y="0"/>
              </wp:wrapPolygon>
            </wp:wrapTight>
            <wp:docPr id="4" name="Рисунок 4" descr="105710741103109010801081_10731083107210751086107411101088108510801081_10821085110310791100_105010801111107410891100108210801081_107110881086108910831072107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05710741103109010801081_10731083107210751086107411101088108510801081_10821085110310791100_105010801111107410891100108210801081_1071108810861089108310721074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0F6F1C" wp14:editId="7A26764F">
            <wp:simplePos x="0" y="0"/>
            <wp:positionH relativeFrom="column">
              <wp:posOffset>80645</wp:posOffset>
            </wp:positionH>
            <wp:positionV relativeFrom="paragraph">
              <wp:posOffset>12700</wp:posOffset>
            </wp:positionV>
            <wp:extent cx="2389505" cy="1852930"/>
            <wp:effectExtent l="0" t="0" r="0" b="0"/>
            <wp:wrapTight wrapText="bothSides">
              <wp:wrapPolygon edited="0">
                <wp:start x="2755" y="0"/>
                <wp:lineTo x="1378" y="222"/>
                <wp:lineTo x="0" y="1999"/>
                <wp:lineTo x="0" y="19098"/>
                <wp:lineTo x="1550" y="21319"/>
                <wp:lineTo x="2411" y="21319"/>
                <wp:lineTo x="19115" y="21319"/>
                <wp:lineTo x="21353" y="20875"/>
                <wp:lineTo x="21353" y="1999"/>
                <wp:lineTo x="19803" y="0"/>
                <wp:lineTo x="18598" y="0"/>
                <wp:lineTo x="2755" y="0"/>
              </wp:wrapPolygon>
            </wp:wrapTight>
            <wp:docPr id="3" name="Рисунок 3" descr="image07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075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A82312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6603EE" w:rsidRPr="007D592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56F19"/>
    <w:rsid w:val="001B6D03"/>
    <w:rsid w:val="001E7E58"/>
    <w:rsid w:val="00286060"/>
    <w:rsid w:val="002C0D9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C74"/>
    <w:rsid w:val="00904988"/>
    <w:rsid w:val="009277D8"/>
    <w:rsid w:val="00973EFD"/>
    <w:rsid w:val="009C6C19"/>
    <w:rsid w:val="00A22756"/>
    <w:rsid w:val="00A82312"/>
    <w:rsid w:val="00B02A60"/>
    <w:rsid w:val="00B20488"/>
    <w:rsid w:val="00B30CDF"/>
    <w:rsid w:val="00B81626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bk.net.ua/Book/buunt/stup/9/90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2020-03-14T08:47:00Z</dcterms:created>
  <dcterms:modified xsi:type="dcterms:W3CDTF">2020-03-23T16:36:00Z</dcterms:modified>
</cp:coreProperties>
</file>