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F3" w:rsidRDefault="005508F3" w:rsidP="005508F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8F6C2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>.03.2020</w:t>
      </w:r>
    </w:p>
    <w:p w:rsidR="005508F3" w:rsidRDefault="005508F3" w:rsidP="005508F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«Матеріалознавство»</w:t>
      </w:r>
    </w:p>
    <w:p w:rsidR="005508F3" w:rsidRPr="008F6C25" w:rsidRDefault="005508F3" w:rsidP="005508F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С-31</w:t>
      </w:r>
    </w:p>
    <w:p w:rsidR="005508F3" w:rsidRPr="008F6C25" w:rsidRDefault="005508F3" w:rsidP="005508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08F3" w:rsidRDefault="005508F3" w:rsidP="005508F3">
      <w:pPr>
        <w:tabs>
          <w:tab w:val="left" w:pos="585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уроку № 6 : «Барвники природного та синтетичного походження»</w:t>
      </w:r>
    </w:p>
    <w:p w:rsidR="005508F3" w:rsidRDefault="005508F3" w:rsidP="005508F3">
      <w:pPr>
        <w:tabs>
          <w:tab w:val="left" w:pos="585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508F3" w:rsidRDefault="005508F3" w:rsidP="005508F3">
      <w:pPr>
        <w:tabs>
          <w:tab w:val="left" w:pos="585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прозорого оздоблення столярних виробів, особливо меблів, часто доводиться змінювати натуральний колір або надати їй певного тону за допомогою барвників.</w:t>
      </w:r>
    </w:p>
    <w:p w:rsidR="005508F3" w:rsidRPr="008F6C25" w:rsidRDefault="005508F3" w:rsidP="005508F3">
      <w:pPr>
        <w:tabs>
          <w:tab w:val="left" w:pos="5850"/>
        </w:tabs>
        <w:rPr>
          <w:rFonts w:ascii="Times New Roman" w:hAnsi="Times New Roman"/>
          <w:sz w:val="24"/>
          <w:szCs w:val="24"/>
          <w:lang w:val="uk-UA"/>
        </w:rPr>
      </w:pPr>
      <w:r w:rsidRPr="008F6C25">
        <w:rPr>
          <w:rFonts w:ascii="Times New Roman" w:hAnsi="Times New Roman"/>
          <w:sz w:val="24"/>
          <w:szCs w:val="24"/>
          <w:lang w:val="uk-UA"/>
        </w:rPr>
        <w:t>Вам потрібно самостійно записати :</w:t>
      </w:r>
    </w:p>
    <w:p w:rsidR="005508F3" w:rsidRPr="008F6C25" w:rsidRDefault="005508F3" w:rsidP="005508F3">
      <w:pPr>
        <w:pStyle w:val="a3"/>
        <w:numPr>
          <w:ilvl w:val="0"/>
          <w:numId w:val="1"/>
        </w:numPr>
        <w:tabs>
          <w:tab w:val="left" w:pos="5850"/>
        </w:tabs>
        <w:rPr>
          <w:rFonts w:ascii="Times New Roman" w:hAnsi="Times New Roman"/>
          <w:sz w:val="24"/>
          <w:szCs w:val="24"/>
          <w:lang w:val="uk-UA"/>
        </w:rPr>
      </w:pPr>
      <w:r w:rsidRPr="008F6C25">
        <w:rPr>
          <w:rFonts w:ascii="Times New Roman" w:hAnsi="Times New Roman"/>
          <w:sz w:val="24"/>
          <w:szCs w:val="24"/>
          <w:lang w:val="uk-UA"/>
        </w:rPr>
        <w:t>Що таке барвники?</w:t>
      </w:r>
    </w:p>
    <w:p w:rsidR="005508F3" w:rsidRPr="008F6C25" w:rsidRDefault="005508F3" w:rsidP="005508F3">
      <w:pPr>
        <w:pStyle w:val="a3"/>
        <w:numPr>
          <w:ilvl w:val="0"/>
          <w:numId w:val="1"/>
        </w:numPr>
        <w:tabs>
          <w:tab w:val="left" w:pos="5850"/>
        </w:tabs>
        <w:rPr>
          <w:rFonts w:ascii="Times New Roman" w:hAnsi="Times New Roman"/>
          <w:sz w:val="24"/>
          <w:szCs w:val="24"/>
          <w:lang w:val="uk-UA"/>
        </w:rPr>
      </w:pPr>
      <w:r w:rsidRPr="008F6C25">
        <w:rPr>
          <w:rFonts w:ascii="Times New Roman" w:hAnsi="Times New Roman"/>
          <w:sz w:val="24"/>
          <w:szCs w:val="24"/>
          <w:lang w:val="uk-UA"/>
        </w:rPr>
        <w:t>Що відбувається внаслідок фарбування?</w:t>
      </w:r>
    </w:p>
    <w:p w:rsidR="005508F3" w:rsidRPr="008F6C25" w:rsidRDefault="005508F3">
      <w:pPr>
        <w:rPr>
          <w:rFonts w:ascii="Times New Roman" w:hAnsi="Times New Roman"/>
          <w:sz w:val="24"/>
          <w:szCs w:val="24"/>
          <w:lang w:val="uk-UA"/>
        </w:rPr>
      </w:pPr>
      <w:r w:rsidRPr="008F6C25">
        <w:rPr>
          <w:rFonts w:ascii="Times New Roman" w:hAnsi="Times New Roman"/>
          <w:sz w:val="24"/>
          <w:szCs w:val="24"/>
          <w:lang w:val="uk-UA"/>
        </w:rPr>
        <w:t xml:space="preserve">Забарвленням </w:t>
      </w:r>
    </w:p>
    <w:p w:rsidR="0077150C" w:rsidRPr="008F6C25" w:rsidRDefault="005508F3">
      <w:pPr>
        <w:rPr>
          <w:rFonts w:ascii="Times New Roman" w:hAnsi="Times New Roman"/>
          <w:sz w:val="24"/>
          <w:szCs w:val="24"/>
          <w:lang w:val="uk-UA"/>
        </w:rPr>
      </w:pPr>
      <w:r w:rsidRPr="008F6C25">
        <w:rPr>
          <w:rFonts w:ascii="Times New Roman" w:hAnsi="Times New Roman"/>
          <w:sz w:val="24"/>
          <w:szCs w:val="24"/>
          <w:lang w:val="uk-UA"/>
        </w:rPr>
        <w:t>- посилюють природний колір деревини</w:t>
      </w:r>
    </w:p>
    <w:p w:rsidR="005508F3" w:rsidRPr="008F6C25" w:rsidRDefault="005508F3">
      <w:pPr>
        <w:rPr>
          <w:rFonts w:ascii="Times New Roman" w:hAnsi="Times New Roman"/>
          <w:sz w:val="24"/>
          <w:szCs w:val="24"/>
          <w:lang w:val="uk-UA"/>
        </w:rPr>
      </w:pPr>
      <w:r w:rsidRPr="008F6C25">
        <w:rPr>
          <w:rFonts w:ascii="Times New Roman" w:hAnsi="Times New Roman"/>
          <w:sz w:val="24"/>
          <w:szCs w:val="24"/>
          <w:lang w:val="uk-UA"/>
        </w:rPr>
        <w:t>- імітують  малоцінні породи під цінні</w:t>
      </w:r>
    </w:p>
    <w:p w:rsidR="005508F3" w:rsidRPr="008F6C25" w:rsidRDefault="005508F3">
      <w:pPr>
        <w:rPr>
          <w:rFonts w:ascii="Times New Roman" w:hAnsi="Times New Roman"/>
          <w:sz w:val="24"/>
          <w:szCs w:val="24"/>
          <w:lang w:val="uk-UA"/>
        </w:rPr>
      </w:pPr>
      <w:r w:rsidRPr="008F6C25">
        <w:rPr>
          <w:rFonts w:ascii="Times New Roman" w:hAnsi="Times New Roman"/>
          <w:sz w:val="24"/>
          <w:szCs w:val="24"/>
          <w:lang w:val="uk-UA"/>
        </w:rPr>
        <w:t>За походженням барвники діляться на природні і синтетичні</w:t>
      </w:r>
    </w:p>
    <w:p w:rsidR="005508F3" w:rsidRPr="008F6C25" w:rsidRDefault="005508F3" w:rsidP="005508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8F6C25">
        <w:rPr>
          <w:rFonts w:ascii="Times New Roman" w:hAnsi="Times New Roman"/>
          <w:sz w:val="24"/>
          <w:szCs w:val="24"/>
          <w:lang w:val="uk-UA"/>
        </w:rPr>
        <w:t>Перелічіть природні барвники</w:t>
      </w:r>
    </w:p>
    <w:p w:rsidR="005508F3" w:rsidRPr="008F6C25" w:rsidRDefault="005508F3" w:rsidP="005508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8F6C25">
        <w:rPr>
          <w:rFonts w:ascii="Times New Roman" w:hAnsi="Times New Roman"/>
          <w:sz w:val="24"/>
          <w:szCs w:val="24"/>
          <w:lang w:val="uk-UA"/>
        </w:rPr>
        <w:t>Перелічіть штучні барвники і як вони поділяються за принципом дії на деревину</w:t>
      </w:r>
    </w:p>
    <w:p w:rsidR="005508F3" w:rsidRPr="008F6C25" w:rsidRDefault="005508F3" w:rsidP="005508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8F6C25">
        <w:rPr>
          <w:rFonts w:ascii="Times New Roman" w:hAnsi="Times New Roman"/>
          <w:sz w:val="24"/>
          <w:szCs w:val="24"/>
          <w:lang w:val="uk-UA"/>
        </w:rPr>
        <w:t>Які їх основні властивості і для яких порід дерева вони використовуються</w:t>
      </w:r>
    </w:p>
    <w:p w:rsidR="001E78A8" w:rsidRPr="008F6C25" w:rsidRDefault="005508F3" w:rsidP="005508F3">
      <w:pPr>
        <w:rPr>
          <w:rFonts w:ascii="Times New Roman" w:hAnsi="Times New Roman"/>
          <w:sz w:val="24"/>
          <w:szCs w:val="24"/>
          <w:lang w:val="uk-UA"/>
        </w:rPr>
      </w:pPr>
      <w:r w:rsidRPr="008F6C25">
        <w:rPr>
          <w:rFonts w:ascii="Times New Roman" w:hAnsi="Times New Roman"/>
          <w:sz w:val="24"/>
          <w:szCs w:val="24"/>
          <w:lang w:val="uk-UA"/>
        </w:rPr>
        <w:t>Даний матеріал можете знайти  в підручнику В.В. Брукова «</w:t>
      </w:r>
      <w:r w:rsidR="001E78A8" w:rsidRPr="008F6C25">
        <w:rPr>
          <w:rFonts w:ascii="Times New Roman" w:hAnsi="Times New Roman"/>
          <w:sz w:val="24"/>
          <w:szCs w:val="24"/>
          <w:lang w:val="uk-UA"/>
        </w:rPr>
        <w:t xml:space="preserve">Матеріалознавство для столярів» </w:t>
      </w:r>
    </w:p>
    <w:p w:rsidR="001E78A8" w:rsidRDefault="005508F3" w:rsidP="005508F3">
      <w:pPr>
        <w:rPr>
          <w:rFonts w:ascii="Times New Roman" w:hAnsi="Times New Roman"/>
          <w:sz w:val="24"/>
          <w:szCs w:val="24"/>
          <w:lang w:val="en-US"/>
        </w:rPr>
      </w:pPr>
      <w:r w:rsidRPr="008F6C2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F6C25">
        <w:rPr>
          <w:rFonts w:ascii="Times New Roman" w:hAnsi="Times New Roman"/>
          <w:sz w:val="24"/>
          <w:szCs w:val="24"/>
          <w:lang w:val="uk-UA"/>
        </w:rPr>
        <w:t>ст</w:t>
      </w:r>
      <w:proofErr w:type="spellEnd"/>
      <w:r w:rsidR="001E78A8" w:rsidRPr="008F6C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6C25">
        <w:rPr>
          <w:rFonts w:ascii="Times New Roman" w:hAnsi="Times New Roman"/>
          <w:sz w:val="24"/>
          <w:szCs w:val="24"/>
          <w:lang w:val="uk-UA"/>
        </w:rPr>
        <w:t xml:space="preserve">211, </w:t>
      </w:r>
      <w:r w:rsidR="001E78A8" w:rsidRPr="008F6C25">
        <w:rPr>
          <w:rFonts w:ascii="Times New Roman" w:hAnsi="Times New Roman"/>
          <w:sz w:val="24"/>
          <w:szCs w:val="24"/>
          <w:lang w:val="uk-UA"/>
        </w:rPr>
        <w:t>212 і дати відповіді на поставлені питання.</w:t>
      </w:r>
    </w:p>
    <w:p w:rsidR="008F6C25" w:rsidRDefault="008F6C25" w:rsidP="005508F3">
      <w:pPr>
        <w:rPr>
          <w:rFonts w:ascii="Times New Roman" w:hAnsi="Times New Roman"/>
          <w:sz w:val="24"/>
          <w:szCs w:val="24"/>
          <w:lang w:val="en-US"/>
        </w:rPr>
      </w:pPr>
    </w:p>
    <w:p w:rsidR="008F6C25" w:rsidRDefault="008F6C25" w:rsidP="005508F3">
      <w:pPr>
        <w:rPr>
          <w:rFonts w:ascii="Times New Roman" w:hAnsi="Times New Roman"/>
          <w:sz w:val="24"/>
          <w:szCs w:val="24"/>
          <w:lang w:val="en-US"/>
        </w:rPr>
      </w:pPr>
    </w:p>
    <w:p w:rsidR="008F6C25" w:rsidRDefault="008F6C25" w:rsidP="005508F3">
      <w:pPr>
        <w:rPr>
          <w:rFonts w:ascii="Times New Roman" w:hAnsi="Times New Roman"/>
          <w:sz w:val="24"/>
          <w:szCs w:val="24"/>
          <w:lang w:val="en-US"/>
        </w:rPr>
      </w:pPr>
    </w:p>
    <w:p w:rsidR="008F6C25" w:rsidRDefault="008F6C25" w:rsidP="005508F3">
      <w:pPr>
        <w:rPr>
          <w:rFonts w:ascii="Times New Roman" w:hAnsi="Times New Roman"/>
          <w:sz w:val="24"/>
          <w:szCs w:val="24"/>
          <w:lang w:val="en-US"/>
        </w:rPr>
      </w:pPr>
    </w:p>
    <w:p w:rsidR="008F6C25" w:rsidRDefault="008F6C25" w:rsidP="005508F3">
      <w:pPr>
        <w:rPr>
          <w:rFonts w:ascii="Times New Roman" w:hAnsi="Times New Roman"/>
          <w:sz w:val="24"/>
          <w:szCs w:val="24"/>
          <w:lang w:val="en-US"/>
        </w:rPr>
      </w:pPr>
    </w:p>
    <w:p w:rsidR="008F6C25" w:rsidRDefault="008F6C25" w:rsidP="005508F3">
      <w:pPr>
        <w:rPr>
          <w:rFonts w:ascii="Times New Roman" w:hAnsi="Times New Roman"/>
          <w:sz w:val="24"/>
          <w:szCs w:val="24"/>
          <w:lang w:val="en-US"/>
        </w:rPr>
      </w:pPr>
    </w:p>
    <w:p w:rsidR="008F6C25" w:rsidRDefault="008F6C25" w:rsidP="005508F3">
      <w:pPr>
        <w:rPr>
          <w:rFonts w:ascii="Times New Roman" w:hAnsi="Times New Roman"/>
          <w:sz w:val="24"/>
          <w:szCs w:val="24"/>
          <w:lang w:val="en-US"/>
        </w:rPr>
      </w:pPr>
    </w:p>
    <w:p w:rsidR="008F6C25" w:rsidRDefault="008F6C25" w:rsidP="005508F3">
      <w:pPr>
        <w:rPr>
          <w:rFonts w:ascii="Times New Roman" w:hAnsi="Times New Roman"/>
          <w:sz w:val="24"/>
          <w:szCs w:val="24"/>
          <w:lang w:val="en-US"/>
        </w:rPr>
      </w:pPr>
    </w:p>
    <w:p w:rsidR="008F6C25" w:rsidRDefault="008F6C25" w:rsidP="005508F3">
      <w:pPr>
        <w:rPr>
          <w:rFonts w:ascii="Times New Roman" w:hAnsi="Times New Roman"/>
          <w:sz w:val="24"/>
          <w:szCs w:val="24"/>
          <w:lang w:val="en-US"/>
        </w:rPr>
      </w:pPr>
    </w:p>
    <w:p w:rsidR="008F6C25" w:rsidRDefault="008F6C25" w:rsidP="005508F3">
      <w:pPr>
        <w:rPr>
          <w:rFonts w:ascii="Times New Roman" w:hAnsi="Times New Roman"/>
          <w:sz w:val="24"/>
          <w:szCs w:val="24"/>
          <w:lang w:val="en-US"/>
        </w:rPr>
      </w:pPr>
    </w:p>
    <w:p w:rsidR="008F6C25" w:rsidRDefault="008F6C25" w:rsidP="005508F3">
      <w:pPr>
        <w:rPr>
          <w:rFonts w:ascii="Times New Roman" w:hAnsi="Times New Roman"/>
          <w:sz w:val="24"/>
          <w:szCs w:val="24"/>
          <w:lang w:val="en-US"/>
        </w:rPr>
      </w:pPr>
    </w:p>
    <w:p w:rsidR="008F6C25" w:rsidRDefault="008F6C25" w:rsidP="00E310E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310E9">
        <w:rPr>
          <w:rFonts w:ascii="Times New Roman" w:hAnsi="Times New Roman"/>
          <w:b/>
          <w:sz w:val="24"/>
          <w:szCs w:val="24"/>
          <w:lang w:val="uk-UA"/>
        </w:rPr>
        <w:lastRenderedPageBreak/>
        <w:t>Тема уроку : «</w:t>
      </w:r>
      <w:proofErr w:type="spellStart"/>
      <w:r w:rsidRPr="00E310E9">
        <w:rPr>
          <w:rFonts w:ascii="Times New Roman" w:hAnsi="Times New Roman"/>
          <w:b/>
          <w:sz w:val="24"/>
          <w:szCs w:val="24"/>
          <w:lang w:val="uk-UA"/>
        </w:rPr>
        <w:t>Порозаповнювачі</w:t>
      </w:r>
      <w:proofErr w:type="spellEnd"/>
      <w:r w:rsidRPr="00E310E9">
        <w:rPr>
          <w:rFonts w:ascii="Times New Roman" w:hAnsi="Times New Roman"/>
          <w:b/>
          <w:sz w:val="24"/>
          <w:szCs w:val="24"/>
          <w:lang w:val="uk-UA"/>
        </w:rPr>
        <w:t>, змивачі. Їх призначення і види»</w:t>
      </w:r>
    </w:p>
    <w:p w:rsidR="00E310E9" w:rsidRDefault="00357FEE" w:rsidP="00E310E9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Порозаповнювачі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суміші, призначені дл</w:t>
      </w:r>
      <w:r w:rsidR="004858A4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втирання в пори для того, щоб</w:t>
      </w:r>
      <w:r w:rsidR="004858A4">
        <w:rPr>
          <w:rFonts w:ascii="Times New Roman" w:hAnsi="Times New Roman"/>
          <w:sz w:val="24"/>
          <w:szCs w:val="24"/>
          <w:lang w:val="uk-UA"/>
        </w:rPr>
        <w:t xml:space="preserve"> закрити  їх перед нанесенням прозорих покриттів.</w:t>
      </w:r>
    </w:p>
    <w:p w:rsidR="004858A4" w:rsidRDefault="004858A4" w:rsidP="00E310E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Вони утворюють, так само як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грунти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нижній шар лакофарбового покриття. Залежно від властивостей поро заповнювач наносять на попередньо поґрунтовану або не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погрунтовану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поверхню.</w:t>
      </w:r>
    </w:p>
    <w:p w:rsidR="004858A4" w:rsidRDefault="004858A4" w:rsidP="00F7373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Шар поро заповнювача сприяє:</w:t>
      </w:r>
    </w:p>
    <w:p w:rsidR="004858A4" w:rsidRDefault="004858A4" w:rsidP="00F7373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Скороченню витрат лакофарбових матеріалів</w:t>
      </w:r>
    </w:p>
    <w:p w:rsidR="004858A4" w:rsidRDefault="004858A4" w:rsidP="00F7373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Зменшенню просідання покриття в пори під час експлуатації виробів.</w:t>
      </w:r>
    </w:p>
    <w:p w:rsidR="004858A4" w:rsidRDefault="004858A4" w:rsidP="004858A4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Порозаповнювач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складається з рідкої частини розчину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плівкоутворюючого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сикативів і пластифікаторів у суміші летких розчинників) і заповнювача.</w:t>
      </w:r>
    </w:p>
    <w:p w:rsidR="004858A4" w:rsidRPr="004858A4" w:rsidRDefault="004858A4" w:rsidP="004858A4">
      <w:pPr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4858A4">
        <w:rPr>
          <w:rFonts w:ascii="Times New Roman" w:hAnsi="Times New Roman"/>
          <w:sz w:val="24"/>
          <w:szCs w:val="24"/>
          <w:u w:val="single"/>
          <w:lang w:val="uk-UA"/>
        </w:rPr>
        <w:t>Порозаповнювачі</w:t>
      </w:r>
      <w:proofErr w:type="spellEnd"/>
      <w:r w:rsidRPr="004858A4">
        <w:rPr>
          <w:rFonts w:ascii="Times New Roman" w:hAnsi="Times New Roman"/>
          <w:sz w:val="24"/>
          <w:szCs w:val="24"/>
          <w:u w:val="single"/>
          <w:lang w:val="uk-UA"/>
        </w:rPr>
        <w:t xml:space="preserve"> можуть бути:</w:t>
      </w:r>
    </w:p>
    <w:p w:rsidR="004858A4" w:rsidRDefault="004858A4" w:rsidP="004858A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Безбарвними і підфарбованими</w:t>
      </w:r>
    </w:p>
    <w:p w:rsidR="004858A4" w:rsidRDefault="004858A4" w:rsidP="004858A4">
      <w:pPr>
        <w:rPr>
          <w:rFonts w:ascii="Times New Roman" w:hAnsi="Times New Roman"/>
          <w:sz w:val="24"/>
          <w:szCs w:val="24"/>
          <w:lang w:val="uk-UA"/>
        </w:rPr>
      </w:pPr>
      <w:r w:rsidRPr="004858A4">
        <w:rPr>
          <w:rFonts w:ascii="Times New Roman" w:hAnsi="Times New Roman"/>
          <w:sz w:val="24"/>
          <w:szCs w:val="24"/>
          <w:u w:val="single"/>
          <w:lang w:val="uk-UA"/>
        </w:rPr>
        <w:t>Види поро заповнювачів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4858A4" w:rsidRDefault="004858A4" w:rsidP="004858A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КФ-1,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-2,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-3,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-4, ПМ-11, ЛК, ТБМ тощо</w:t>
      </w:r>
    </w:p>
    <w:p w:rsidR="004858A4" w:rsidRDefault="004858A4" w:rsidP="004858A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Найчастіше застосовують КФ-1 – суміш ефіру каніфолі</w:t>
      </w:r>
      <w:r w:rsidR="00670722">
        <w:rPr>
          <w:rFonts w:ascii="Times New Roman" w:hAnsi="Times New Roman"/>
          <w:sz w:val="24"/>
          <w:szCs w:val="24"/>
          <w:lang w:val="uk-UA"/>
        </w:rPr>
        <w:t xml:space="preserve"> та лляної олії. Поверхню після його нанесення треба шліфувати. Він світлостійкий, має добру адгезію з деревиною і лаками.</w:t>
      </w:r>
    </w:p>
    <w:p w:rsidR="00670722" w:rsidRDefault="00670722" w:rsidP="00F7373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Змивачами видаляють спиртові, масляні,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нітроцелюлозні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поліефірні лакофарбові покриття. Найбільш ефективними являються змивачі СМ-1,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-2.</w:t>
      </w:r>
    </w:p>
    <w:p w:rsidR="00670722" w:rsidRDefault="00670722" w:rsidP="00F7373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Вони уявляють собою емульсії, які складаються із органічних розчинників,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загусчувачів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поверхнево активних речовин.</w:t>
      </w:r>
    </w:p>
    <w:p w:rsidR="00670722" w:rsidRDefault="00670722" w:rsidP="004858A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Склад, % по масі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СМ-1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-2</w:t>
      </w:r>
    </w:p>
    <w:p w:rsidR="00670722" w:rsidRDefault="00670722" w:rsidP="0067072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Хлористий метилен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79,6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77,4</w:t>
      </w:r>
    </w:p>
    <w:p w:rsidR="00670722" w:rsidRDefault="00670722" w:rsidP="0067072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Етиловий спирт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16,5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16,0</w:t>
      </w:r>
    </w:p>
    <w:p w:rsidR="00670722" w:rsidRDefault="00670722" w:rsidP="0067072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Парафін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0,5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0,6</w:t>
      </w:r>
    </w:p>
    <w:p w:rsidR="00670722" w:rsidRDefault="00670722" w:rsidP="0067072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Метилцелюлоза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3,4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3,2</w:t>
      </w:r>
    </w:p>
    <w:p w:rsidR="00670722" w:rsidRDefault="00670722" w:rsidP="0067072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Діетиленгліколь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-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1,5</w:t>
      </w:r>
    </w:p>
    <w:p w:rsidR="00670722" w:rsidRDefault="00670722" w:rsidP="0067072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Поверхнево-активні речовини</w:t>
      </w:r>
    </w:p>
    <w:p w:rsidR="0011497B" w:rsidRDefault="0011497B" w:rsidP="0011497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(ОП_7 і ОП-10)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-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1,3</w:t>
      </w:r>
    </w:p>
    <w:p w:rsidR="00F7373C" w:rsidRDefault="00F7373C" w:rsidP="0011497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7373C" w:rsidRPr="00F7373C" w:rsidRDefault="00F7373C" w:rsidP="0011497B">
      <w:pPr>
        <w:pStyle w:val="a3"/>
        <w:rPr>
          <w:rFonts w:ascii="Times New Roman" w:hAnsi="Times New Roman"/>
          <w:sz w:val="24"/>
          <w:szCs w:val="24"/>
          <w:u w:val="single"/>
          <w:lang w:val="uk-UA"/>
        </w:rPr>
      </w:pPr>
      <w:r w:rsidRPr="00F7373C">
        <w:rPr>
          <w:rFonts w:ascii="Times New Roman" w:hAnsi="Times New Roman"/>
          <w:sz w:val="24"/>
          <w:szCs w:val="24"/>
          <w:u w:val="single"/>
          <w:lang w:val="uk-UA"/>
        </w:rPr>
        <w:t>Домашнє завдання:</w:t>
      </w:r>
    </w:p>
    <w:p w:rsidR="00F7373C" w:rsidRDefault="00F7373C" w:rsidP="0011497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7373C" w:rsidRDefault="00F7373C" w:rsidP="0011497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Матеріал прочитати в підручнику В.В. Бруква «Матеріалознавство для столярів» ст. 219, 220.</w:t>
      </w:r>
    </w:p>
    <w:p w:rsidR="00F7373C" w:rsidRDefault="00F7373C" w:rsidP="0011497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Законспектувати і дати відповіді на такі питання:</w:t>
      </w:r>
    </w:p>
    <w:p w:rsidR="00F7373C" w:rsidRDefault="00F7373C" w:rsidP="00F7373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Час витримки змивачів?</w:t>
      </w:r>
    </w:p>
    <w:p w:rsidR="00F7373C" w:rsidRPr="00670722" w:rsidRDefault="00F7373C" w:rsidP="00F7373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роблять з поверхнею перед нанесенням змивачів?</w:t>
      </w:r>
      <w:bookmarkStart w:id="0" w:name="_GoBack"/>
      <w:bookmarkEnd w:id="0"/>
    </w:p>
    <w:sectPr w:rsidR="00F7373C" w:rsidRPr="0067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3D7"/>
    <w:multiLevelType w:val="hybridMultilevel"/>
    <w:tmpl w:val="ACFCC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81A4F"/>
    <w:multiLevelType w:val="hybridMultilevel"/>
    <w:tmpl w:val="13FA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A4DA4"/>
    <w:multiLevelType w:val="hybridMultilevel"/>
    <w:tmpl w:val="C3F0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55D46"/>
    <w:multiLevelType w:val="hybridMultilevel"/>
    <w:tmpl w:val="0AFA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B6323"/>
    <w:multiLevelType w:val="hybridMultilevel"/>
    <w:tmpl w:val="3E1A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08"/>
    <w:rsid w:val="0011497B"/>
    <w:rsid w:val="001E78A8"/>
    <w:rsid w:val="00357FEE"/>
    <w:rsid w:val="00375608"/>
    <w:rsid w:val="004858A4"/>
    <w:rsid w:val="005508F3"/>
    <w:rsid w:val="00670722"/>
    <w:rsid w:val="0077150C"/>
    <w:rsid w:val="008F6C25"/>
    <w:rsid w:val="00E310E9"/>
    <w:rsid w:val="00F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C052-5FE8-4B21-B94D-2C7C3672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dcterms:created xsi:type="dcterms:W3CDTF">2020-03-27T06:32:00Z</dcterms:created>
  <dcterms:modified xsi:type="dcterms:W3CDTF">2020-03-27T07:19:00Z</dcterms:modified>
</cp:coreProperties>
</file>