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E1" w:rsidRDefault="00F258E1" w:rsidP="00F258E1">
      <w:pPr>
        <w:spacing w:after="0" w:line="360" w:lineRule="auto"/>
        <w:ind w:firstLine="851"/>
        <w:jc w:val="both"/>
        <w:outlineLvl w:val="0"/>
        <w:rPr>
          <w:rFonts w:eastAsia="Times New Roman"/>
          <w:b/>
          <w:color w:val="000000" w:themeColor="text1"/>
          <w:kern w:val="36"/>
          <w:lang w:val="uk-UA"/>
        </w:rPr>
      </w:pPr>
      <w:r>
        <w:rPr>
          <w:rFonts w:eastAsia="Times New Roman"/>
          <w:b/>
          <w:color w:val="000000" w:themeColor="text1"/>
          <w:kern w:val="36"/>
          <w:lang w:val="uk-UA"/>
        </w:rPr>
        <w:t>Дата: 30.03</w:t>
      </w:r>
    </w:p>
    <w:p w:rsidR="00F258E1" w:rsidRDefault="00F258E1" w:rsidP="00F258E1">
      <w:pPr>
        <w:spacing w:after="0" w:line="360" w:lineRule="auto"/>
        <w:ind w:firstLine="851"/>
        <w:jc w:val="both"/>
        <w:outlineLvl w:val="0"/>
        <w:rPr>
          <w:rFonts w:eastAsia="Times New Roman"/>
          <w:color w:val="000000" w:themeColor="text1"/>
          <w:kern w:val="36"/>
          <w:lang w:val="uk-UA"/>
        </w:rPr>
      </w:pPr>
      <w:r>
        <w:rPr>
          <w:rFonts w:eastAsia="Times New Roman"/>
          <w:b/>
          <w:color w:val="000000" w:themeColor="text1"/>
          <w:kern w:val="36"/>
          <w:lang w:val="uk-UA"/>
        </w:rPr>
        <w:t xml:space="preserve">Тема: </w:t>
      </w:r>
      <w:r w:rsidRPr="00F258E1">
        <w:rPr>
          <w:rFonts w:eastAsia="Times New Roman"/>
          <w:color w:val="000000" w:themeColor="text1"/>
          <w:kern w:val="36"/>
          <w:lang w:val="uk-UA"/>
        </w:rPr>
        <w:t xml:space="preserve">Кріплення конструкцій та апаратів за допомогою </w:t>
      </w:r>
      <w:proofErr w:type="spellStart"/>
      <w:r w:rsidRPr="00F258E1">
        <w:rPr>
          <w:rFonts w:eastAsia="Times New Roman"/>
          <w:color w:val="000000" w:themeColor="text1"/>
          <w:kern w:val="36"/>
          <w:lang w:val="uk-UA"/>
        </w:rPr>
        <w:t>монтажно</w:t>
      </w:r>
      <w:proofErr w:type="spellEnd"/>
      <w:r w:rsidRPr="00F258E1">
        <w:rPr>
          <w:rFonts w:eastAsia="Times New Roman"/>
          <w:color w:val="000000" w:themeColor="text1"/>
          <w:kern w:val="36"/>
          <w:lang w:val="uk-UA"/>
        </w:rPr>
        <w:t>-поршневого пістолета</w:t>
      </w:r>
    </w:p>
    <w:p w:rsidR="00F258E1" w:rsidRPr="00932834" w:rsidRDefault="00F258E1" w:rsidP="00F258E1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>
        <w:rPr>
          <w:color w:val="000000" w:themeColor="text1"/>
          <w:shd w:val="clear" w:color="auto" w:fill="FFFFFF"/>
          <w:lang w:val="ru-RU"/>
        </w:rPr>
        <w:t xml:space="preserve">  - </w:t>
      </w:r>
      <w:bookmarkStart w:id="0" w:name="_GoBack"/>
      <w:bookmarkEnd w:id="0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F258E1" w:rsidRPr="00F258E1" w:rsidRDefault="00F258E1" w:rsidP="00F258E1">
      <w:pPr>
        <w:spacing w:after="0" w:line="360" w:lineRule="auto"/>
        <w:ind w:firstLine="851"/>
        <w:jc w:val="both"/>
        <w:outlineLvl w:val="0"/>
        <w:rPr>
          <w:rFonts w:eastAsia="Times New Roman"/>
          <w:b/>
          <w:color w:val="000000" w:themeColor="text1"/>
          <w:kern w:val="36"/>
          <w:lang w:val="ru-RU"/>
        </w:rPr>
      </w:pPr>
      <w:r>
        <w:rPr>
          <w:rFonts w:eastAsia="Times New Roman"/>
          <w:b/>
          <w:color w:val="000000" w:themeColor="text1"/>
          <w:kern w:val="36"/>
          <w:lang w:val="ru-RU"/>
        </w:rPr>
        <w:t xml:space="preserve">- </w:t>
      </w:r>
      <w:proofErr w:type="spellStart"/>
      <w:r w:rsidRPr="00F258E1">
        <w:rPr>
          <w:rFonts w:eastAsia="Times New Roman"/>
          <w:color w:val="000000" w:themeColor="text1"/>
          <w:kern w:val="36"/>
          <w:lang w:val="ru-RU"/>
        </w:rPr>
        <w:t>зарисувати</w:t>
      </w:r>
      <w:proofErr w:type="spellEnd"/>
      <w:r w:rsidRPr="00F258E1">
        <w:rPr>
          <w:rFonts w:eastAsia="Times New Roman"/>
          <w:color w:val="000000" w:themeColor="text1"/>
          <w:kern w:val="36"/>
          <w:lang w:val="ru-RU"/>
        </w:rPr>
        <w:t xml:space="preserve"> </w:t>
      </w:r>
      <w:proofErr w:type="gramStart"/>
      <w:r w:rsidRPr="00F258E1">
        <w:rPr>
          <w:rFonts w:eastAsia="Times New Roman"/>
          <w:color w:val="000000" w:themeColor="text1"/>
          <w:kern w:val="36"/>
          <w:lang w:val="ru-RU"/>
        </w:rPr>
        <w:t>рисунок  «</w:t>
      </w:r>
      <w:proofErr w:type="spellStart"/>
      <w:proofErr w:type="gramEnd"/>
      <w:r w:rsidRPr="00F258E1">
        <w:rPr>
          <w:rFonts w:eastAsia="Times New Roman"/>
          <w:color w:val="000000" w:themeColor="text1"/>
          <w:kern w:val="36"/>
          <w:lang w:val="ru-RU"/>
        </w:rPr>
        <w:t>Принципова</w:t>
      </w:r>
      <w:proofErr w:type="spellEnd"/>
      <w:r w:rsidRPr="00F258E1">
        <w:rPr>
          <w:rFonts w:eastAsia="Times New Roman"/>
          <w:color w:val="000000" w:themeColor="text1"/>
          <w:kern w:val="36"/>
          <w:lang w:val="ru-RU"/>
        </w:rPr>
        <w:t xml:space="preserve"> схема порохового монтажного </w:t>
      </w:r>
      <w:proofErr w:type="spellStart"/>
      <w:r w:rsidRPr="00F258E1">
        <w:rPr>
          <w:rFonts w:eastAsia="Times New Roman"/>
          <w:color w:val="000000" w:themeColor="text1"/>
          <w:kern w:val="36"/>
          <w:lang w:val="ru-RU"/>
        </w:rPr>
        <w:t>пістолета</w:t>
      </w:r>
      <w:proofErr w:type="spellEnd"/>
      <w:r w:rsidRPr="00F258E1">
        <w:rPr>
          <w:rFonts w:eastAsia="Times New Roman"/>
          <w:color w:val="000000" w:themeColor="text1"/>
          <w:kern w:val="36"/>
          <w:lang w:val="ru-RU"/>
        </w:rPr>
        <w:t>»</w:t>
      </w:r>
    </w:p>
    <w:p w:rsidR="00F258E1" w:rsidRPr="00F258E1" w:rsidRDefault="00F258E1" w:rsidP="00F258E1">
      <w:pPr>
        <w:spacing w:after="0" w:line="360" w:lineRule="auto"/>
        <w:ind w:firstLine="851"/>
        <w:jc w:val="both"/>
        <w:outlineLvl w:val="0"/>
        <w:rPr>
          <w:rFonts w:eastAsia="Times New Roman"/>
          <w:b/>
          <w:color w:val="000000" w:themeColor="text1"/>
          <w:kern w:val="36"/>
          <w:lang w:val="ru-RU"/>
        </w:rPr>
      </w:pPr>
    </w:p>
    <w:p w:rsidR="00F258E1" w:rsidRPr="00F258E1" w:rsidRDefault="00F258E1" w:rsidP="00F258E1">
      <w:pPr>
        <w:spacing w:after="0" w:line="360" w:lineRule="auto"/>
        <w:ind w:firstLine="851"/>
        <w:jc w:val="both"/>
        <w:outlineLvl w:val="0"/>
        <w:rPr>
          <w:rFonts w:eastAsia="Times New Roman"/>
          <w:b/>
          <w:color w:val="000000" w:themeColor="text1"/>
          <w:kern w:val="36"/>
        </w:rPr>
      </w:pPr>
      <w:hyperlink r:id="rId4" w:history="1">
        <w:r w:rsidRPr="00F258E1">
          <w:rPr>
            <w:rFonts w:eastAsia="Times New Roman"/>
            <w:b/>
            <w:caps/>
            <w:color w:val="000000" w:themeColor="text1"/>
            <w:kern w:val="36"/>
            <w:u w:val="single"/>
          </w:rPr>
          <w:t>МОНТАЖНІ ПОРОХОВІ ПІСТОЛЕТИ</w:t>
        </w:r>
      </w:hyperlink>
    </w:p>
    <w:p w:rsidR="00F258E1" w:rsidRPr="00F258E1" w:rsidRDefault="00F258E1" w:rsidP="00F258E1">
      <w:pPr>
        <w:spacing w:after="0" w:line="360" w:lineRule="auto"/>
        <w:ind w:firstLine="851"/>
        <w:jc w:val="both"/>
        <w:rPr>
          <w:rFonts w:eastAsia="Times New Roman"/>
          <w:color w:val="000000" w:themeColor="text1"/>
          <w:lang w:val="ru-RU"/>
        </w:rPr>
      </w:pPr>
      <w:r w:rsidRPr="00F258E1">
        <w:rPr>
          <w:rFonts w:eastAsia="Times New Roman"/>
          <w:color w:val="000000" w:themeColor="text1"/>
          <w:lang w:val="ru-RU"/>
        </w:rPr>
        <w:t xml:space="preserve">У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санітарно-технічних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спеціальних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монтажних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роботах великий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обсяг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складають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операції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кріплення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різних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конструкцій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деталей до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будівельних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основ.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Ці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операції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виконуються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як правило,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із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застосуванням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порохових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монтажних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принцип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яких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заснований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використанні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енергії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розширення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порохових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газів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Монтажні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встрелівают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забивають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)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бетонні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та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залізобетонні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(до марки 400</w:t>
      </w:r>
      <w:r w:rsidRPr="00F258E1">
        <w:rPr>
          <w:rFonts w:eastAsia="Times New Roman"/>
          <w:color w:val="000000" w:themeColor="text1"/>
        </w:rPr>
        <w:t> 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включно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),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металеві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межею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міцності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до 450 МПа),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цегляні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шлако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керамзито-бетонні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підстави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силою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вибуху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порохового заряду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спеціальні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кріпильні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деталі-сталеві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дюбелі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Щорічно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нашій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країні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монтажними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пістолетами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встрелівается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до 120-130 млн.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Дюбелів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Автономність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джерела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енергії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порохових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забезпечує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їх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застосування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незалежно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наявності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електричної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мережі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та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компресорної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установки. За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допомогою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монтажних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виробляють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кріплення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сантехнічного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та</w:t>
      </w:r>
      <w:r w:rsidRPr="00F258E1">
        <w:rPr>
          <w:rFonts w:eastAsia="Times New Roman"/>
          <w:color w:val="000000" w:themeColor="text1"/>
        </w:rPr>
        <w:t> 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електротехнічного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обладнання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прокладку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трубопроводів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повітропроводів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кріплення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гідр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о-, тепло-і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звукоізоляційних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матеріалів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монтаж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внутрішніх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стін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перегородок,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виконання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оздоблювальних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робіт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складання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металоконструкцій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 деталей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невеликої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товщини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т. п. Дюбель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скріплюють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деталі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кутовий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смуговий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листової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стали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кріплять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рифлений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покрівельний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матеріал</w:t>
      </w:r>
      <w:proofErr w:type="spellEnd"/>
      <w:r w:rsidRPr="00F258E1">
        <w:rPr>
          <w:rFonts w:eastAsia="Times New Roman"/>
          <w:color w:val="000000" w:themeColor="text1"/>
          <w:lang w:val="ru-RU"/>
        </w:rPr>
        <w:t>.</w:t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Застосування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монтажних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виключає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трудомістку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операцію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lastRenderedPageBreak/>
        <w:t>свердління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гнізд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отворів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</w:t>
      </w:r>
      <w:r w:rsidRPr="00F258E1">
        <w:rPr>
          <w:rFonts w:eastAsia="Times New Roman"/>
          <w:color w:val="000000" w:themeColor="text1"/>
        </w:rPr>
        <w:t> 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конструкціях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витрата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великої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кількості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дорогих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твердосплавних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свердел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дюбелів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>.</w:t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noProof/>
          <w:color w:val="000000" w:themeColor="text1"/>
        </w:rPr>
        <w:drawing>
          <wp:inline distT="0" distB="0" distL="0" distR="0" wp14:anchorId="033A088C" wp14:editId="6466A4DF">
            <wp:extent cx="2315845" cy="1816735"/>
            <wp:effectExtent l="0" t="0" r="8255" b="0"/>
            <wp:docPr id="1" name="Рисунок 1" descr="Монтажні порохові пістол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ні порохові пістоле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  <w:t xml:space="preserve">Мал. 15. 15. Дюбеля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патрони</w:t>
      </w:r>
      <w:proofErr w:type="spellEnd"/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  </w:t>
      </w:r>
      <w:r w:rsidRPr="00F258E1">
        <w:rPr>
          <w:rFonts w:eastAsia="Times New Roman"/>
          <w:color w:val="000000" w:themeColor="text1"/>
          <w:lang w:val="ru-RU"/>
        </w:rPr>
        <w:t xml:space="preserve">Як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джерело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енергії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монтажних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використовують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спеціальні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беспульние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патрони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(рис. 15. 15 а),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забезпечені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бездимних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порохом 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різними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за величиною зарядами.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Потужність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заряду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вибирають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залежності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міцності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та виду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будівельного</w:t>
      </w:r>
      <w:proofErr w:type="spellEnd"/>
      <w:r w:rsidRPr="00F258E1">
        <w:rPr>
          <w:rFonts w:eastAsia="Times New Roman"/>
          <w:color w:val="000000" w:themeColor="text1"/>
        </w:rPr>
        <w:t> 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підстави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діаметра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довжини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дюбеля.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Розрізняють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дюбеля-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цвяхи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дюбелі-гвинти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>. Дюбелями-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цвяхами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(рис. 15. 15 б)</w:t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  <w:t xml:space="preserve">шляхом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безпосередньої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«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пристрілки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»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прикріплюють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будівельних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основ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незнімні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деталі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конструкції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виготовлені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металу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дерева,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деревоволокнітов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пластмас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т. п. На дюбелях-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гвинтах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(рис. 1515 в) 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різьбовій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головкою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кріплять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гайками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конструкції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деталі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що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підлягають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періодичному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демонтажу. Дюбеля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виготовляються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хромової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сталі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мають</w:t>
      </w:r>
      <w:proofErr w:type="spellEnd"/>
      <w:r w:rsidRPr="00F258E1">
        <w:rPr>
          <w:rFonts w:eastAsia="Times New Roman"/>
          <w:color w:val="000000" w:themeColor="text1"/>
        </w:rPr>
        <w:t> 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високу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твердість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Для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центрування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фіксування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стовбурі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Направитель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)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дюбеля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забезпечуються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поліетиленовими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шайбами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або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наконечниками.</w:t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 </w:t>
      </w:r>
      <w:r w:rsidRPr="00F258E1">
        <w:rPr>
          <w:rFonts w:eastAsia="Times New Roman"/>
          <w:color w:val="000000" w:themeColor="text1"/>
          <w:lang w:val="ru-RU"/>
        </w:rPr>
        <w:t xml:space="preserve">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даний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час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вітчизняна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промисловість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випускає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поршневі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монтажні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принцип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яких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показаний на рис. 15. 16.</w:t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lastRenderedPageBreak/>
        <w:br/>
      </w:r>
      <w:r w:rsidRPr="00F258E1">
        <w:rPr>
          <w:rFonts w:eastAsia="Times New Roman"/>
          <w:noProof/>
          <w:color w:val="000000" w:themeColor="text1"/>
        </w:rPr>
        <w:drawing>
          <wp:inline distT="0" distB="0" distL="0" distR="0" wp14:anchorId="50CFD9D4" wp14:editId="50E46A30">
            <wp:extent cx="3194685" cy="664845"/>
            <wp:effectExtent l="0" t="0" r="5715" b="1905"/>
            <wp:docPr id="2" name="Рисунок 2" descr="Монтажні порохові пістол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тажні порохові пістоле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  <w:t xml:space="preserve">Мал. 15. 16.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Принципова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схема порохового монтажного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пістолета</w:t>
      </w:r>
      <w:proofErr w:type="spellEnd"/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</w:t>
      </w:r>
      <w:r w:rsidRPr="00F258E1">
        <w:rPr>
          <w:rFonts w:eastAsia="Times New Roman"/>
          <w:color w:val="000000" w:themeColor="text1"/>
          <w:lang w:val="ru-RU"/>
        </w:rPr>
        <w:t xml:space="preserve">У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поршневих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пістолетах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дюбель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встановлюється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Направитель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стовбура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безпосередньо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перед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площиною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встреліванія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Між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патроном і дюбелем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розташований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поршень. Під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тиском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порохових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газів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(до 3000 кгс /см2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або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300 МПа) поршень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розганяється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по каналу ствола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б'ючи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по дюбелю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забиває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його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будівельну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конструкцію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Початкова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швидкість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дюбеля не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перевищує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90 м /с,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що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практично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виключає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можливість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його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рикошету. Поршень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гальмується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опором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впроваджуваного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дюбеля.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Хід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поршня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обмежений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упорами-амортизаторами,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що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запобігають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наскрізний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простріл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дуже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міцної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підстави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>.</w:t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  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Розглянемо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конструкцію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серійного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однозарядного поршневого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(рис. 1517 а).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Він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складається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стовбура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 патронником,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поршневий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групи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притиску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>, коробки з ударно-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спусковим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механізмом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рукояткою</w:t>
      </w:r>
      <w:proofErr w:type="spellEnd"/>
      <w:r w:rsidRPr="00F258E1">
        <w:rPr>
          <w:rFonts w:eastAsia="Times New Roman"/>
          <w:color w:val="000000" w:themeColor="text1"/>
          <w:lang w:val="ru-RU"/>
        </w:rPr>
        <w:t>.</w:t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 </w:t>
      </w:r>
      <w:r w:rsidRPr="00F258E1">
        <w:rPr>
          <w:rFonts w:eastAsia="Times New Roman"/>
          <w:color w:val="000000" w:themeColor="text1"/>
          <w:lang w:val="ru-RU"/>
        </w:rPr>
        <w:t xml:space="preserve">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пістолетом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використовуються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дві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різні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по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потужності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групи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патронів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калібру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69 мм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довжиною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група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«К») і 22 мм (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група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«Д»).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Кожна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група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патронів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залежності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величини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порохового заряду (і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відповідно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потужності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)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ділиться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чотири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номери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Патрон кожного номера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має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відмінну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забарвлення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гільзи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>.</w:t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комплектується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двома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змінними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стволами 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довжиною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патронника 15 і 22 мм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трьома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поршневими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групами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які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встановлюються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залежності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довжини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діаметру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дюбеля.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Змінна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поршнева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група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складається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 </w:t>
      </w:r>
      <w:r w:rsidRPr="00F258E1">
        <w:rPr>
          <w:rFonts w:eastAsia="Times New Roman"/>
          <w:color w:val="000000" w:themeColor="text1"/>
          <w:lang w:val="ru-RU"/>
        </w:rPr>
        <w:lastRenderedPageBreak/>
        <w:t xml:space="preserve">наконечника,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направителя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 каналом для дюбеля, поршня,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розсікача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амортизаторів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Поршнева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група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змонтована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муфті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з'єднаної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рукояткою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шарніром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Для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спорядження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перед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пострілом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необхідно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спочатку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вставити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відповідний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дюбель з шайбою (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або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наконечником) в канал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направителя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якому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він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фіксується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кульковим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фіксатором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потім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«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розламати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»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щодо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шарніра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вставити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патрон в патронник ствола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закрити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</w:t>
      </w:r>
      <w:proofErr w:type="spellEnd"/>
      <w:r w:rsidRPr="00F258E1">
        <w:rPr>
          <w:rFonts w:eastAsia="Times New Roman"/>
          <w:color w:val="000000" w:themeColor="text1"/>
          <w:lang w:val="ru-RU"/>
        </w:rPr>
        <w:t>.</w:t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 </w:t>
      </w:r>
      <w:r w:rsidRPr="00F258E1">
        <w:rPr>
          <w:rFonts w:eastAsia="Times New Roman"/>
          <w:color w:val="000000" w:themeColor="text1"/>
          <w:lang w:val="ru-RU"/>
        </w:rPr>
        <w:t xml:space="preserve">Для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здійснення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пострілу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слід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встановити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наконечник (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або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притиск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)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точку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пристрілки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під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прямим кутом до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поверхні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натиснути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на рукоятку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відтягнути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відмови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спусковий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важіль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ударно-спускового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механізму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При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натисканні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на рукоятку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направитель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впливаючи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амортизатори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рассекатель,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зміщує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стовбур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 патроном до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площини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накола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капсуля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При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ударі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бойка по патрону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відбувається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займання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пороху, силою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вибуху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поршень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розганяється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по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стовбуру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завдає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удар по дюбелю.</w:t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noProof/>
          <w:color w:val="000000" w:themeColor="text1"/>
        </w:rPr>
        <w:drawing>
          <wp:inline distT="0" distB="0" distL="0" distR="0" wp14:anchorId="65CA9AE9" wp14:editId="28A5D6EE">
            <wp:extent cx="4286885" cy="2897505"/>
            <wp:effectExtent l="0" t="0" r="0" b="0"/>
            <wp:docPr id="3" name="Рисунок 3" descr="Монтажні порохові пістол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нтажні порохові пістоле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  <w:t xml:space="preserve">Мал. 15. 17.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Поршневий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монтажний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</w:t>
      </w:r>
      <w:proofErr w:type="spellEnd"/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</w:r>
      <w:proofErr w:type="spellStart"/>
      <w:r w:rsidRPr="00F258E1">
        <w:rPr>
          <w:rFonts w:eastAsia="Times New Roman"/>
          <w:color w:val="000000" w:themeColor="text1"/>
          <w:lang w:val="ru-RU"/>
        </w:rPr>
        <w:lastRenderedPageBreak/>
        <w:t>Розгін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поршня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під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тиском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відбувається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ділянці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25-35 мм до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швидкості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60-90 м /с,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чого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порохові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гази через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розсікач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скидаються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розширювальні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порожнини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муфти.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Подальший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рух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поршня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забивання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дюбеля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відбуваються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інерцією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при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цьому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кінцевий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момент за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рахунок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опору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будівельного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підстави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швидкість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дюбеля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падає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до нуля.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Якщо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до моменту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повного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заглиблення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дюбеля поршень не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зупинився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його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повне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гальмування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забезпечується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рахунок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вигину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пелюсток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амортизаторів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(рис. 15. 17 б).</w:t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    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Необхідність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притиснення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із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зусиллям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пристрілки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виключає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випадковий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постріл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повітря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При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забиванні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дюбелів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металеві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підстави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можна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використовувати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без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притиску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що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досить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зручно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при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установці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кріплень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умовах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обмеженого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простору. Для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утримання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процесі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кріплення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дрібних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сталевих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деталей (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масою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до 100 г)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застосовується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магнітний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притиск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Пружинний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притиск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використовують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при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забиванні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дюбелів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беток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або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залізобетон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зменшення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розфарбовування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поверхні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підстави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захисту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робітника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можливих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осколків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Продуктивність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поршневих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до 50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пострілів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на годину,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маса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більше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4 кг.</w:t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</w:t>
      </w:r>
      <w:r w:rsidRPr="00F258E1">
        <w:rPr>
          <w:rFonts w:eastAsia="Times New Roman"/>
          <w:color w:val="000000" w:themeColor="text1"/>
          <w:lang w:val="ru-RU"/>
        </w:rPr>
        <w:t xml:space="preserve">До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роботи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пістолетами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допускаються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особи,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які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пройшли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спеціальне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навчання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отримали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відповідне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посвідчення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>.</w:t>
      </w:r>
    </w:p>
    <w:p w:rsidR="00475C9B" w:rsidRPr="00F258E1" w:rsidRDefault="00475C9B" w:rsidP="00F258E1">
      <w:pPr>
        <w:spacing w:after="0" w:line="360" w:lineRule="auto"/>
        <w:ind w:firstLine="851"/>
        <w:jc w:val="both"/>
        <w:rPr>
          <w:color w:val="000000" w:themeColor="text1"/>
          <w:lang w:val="ru-RU"/>
        </w:rPr>
      </w:pPr>
    </w:p>
    <w:sectPr w:rsidR="00475C9B" w:rsidRPr="00F258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95"/>
    <w:rsid w:val="00452695"/>
    <w:rsid w:val="00475C9B"/>
    <w:rsid w:val="00976BD1"/>
    <w:rsid w:val="00F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2CB8"/>
  <w15:chartTrackingRefBased/>
  <w15:docId w15:val="{CB4358A0-2B00-4975-90A4-7110DDA7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" w:color="52525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budtehnika.pp.ua/596-montazhn-porohov-pstolet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2020-03-29T17:08:00Z</dcterms:created>
  <dcterms:modified xsi:type="dcterms:W3CDTF">2020-03-29T17:08:00Z</dcterms:modified>
</cp:coreProperties>
</file>