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9" w:rsidRPr="009548FF" w:rsidRDefault="00AC4CF9" w:rsidP="00AC4CF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.03.2020</w:t>
      </w:r>
    </w:p>
    <w:p w:rsidR="00AC4CF9" w:rsidRPr="009548FF" w:rsidRDefault="00AC4CF9" w:rsidP="00AC4CF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Предмет «Основи архітектури»</w:t>
      </w:r>
    </w:p>
    <w:p w:rsidR="00AC4CF9" w:rsidRPr="00AC4CF9" w:rsidRDefault="00AC4CF9" w:rsidP="00AC4C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 ШМ-5</w:t>
      </w:r>
    </w:p>
    <w:p w:rsidR="00564E72" w:rsidRDefault="00AC4CF9" w:rsidP="00AC4CF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Тема уроку: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Архітектура азіатських держав</w:t>
      </w:r>
    </w:p>
    <w:p w:rsidR="00AC4CF9" w:rsidRDefault="00AC4CF9" w:rsidP="00AC4C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Будівельне мистецтво в Індії досягло відносно високого рівня уже в ІІІ-ІІ тисячолітті до н.е., в період древньої цивілізації людства. Основним будівельним матеріалом шумерських будівельників була цегла-сирець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). А при розкопках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Мохадлоо-Даро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знайдені будівлі з обпаленої цегли ще 4-5 тисячоліть тому.</w:t>
      </w:r>
    </w:p>
    <w:p w:rsidR="00AC4CF9" w:rsidRDefault="00AC4CF9" w:rsidP="00AC4C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Шумері 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Вавілонії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заслуговують уваги монолітні зі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ккурати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(вавилонські башти) – ступінчаті (які не мають внутрішніх приміщень).</w:t>
      </w:r>
    </w:p>
    <w:p w:rsidR="00AC4CF9" w:rsidRDefault="00AB51E0" w:rsidP="00AC4C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І тисячолітті в Індії  були вироблені своє образні буддійські храми:</w:t>
      </w:r>
    </w:p>
    <w:p w:rsidR="00AB51E0" w:rsidRDefault="00AB51E0" w:rsidP="00AB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Храм – для збереження реліквій (вид масивних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напівкуль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B51E0" w:rsidRDefault="00AB51E0" w:rsidP="00AB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Печерні і надземні храми – продовгуваті по формі з двома рядами колон з перекриттям.</w:t>
      </w:r>
    </w:p>
    <w:p w:rsidR="00AB51E0" w:rsidRDefault="00AB51E0" w:rsidP="00AB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Башто образні храми</w:t>
      </w:r>
    </w:p>
    <w:p w:rsidR="00AB51E0" w:rsidRDefault="00AB51E0" w:rsidP="00AB51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державах Азії – Ассирії,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Вавілонії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Індії і Китаю також розвивалися та вдосконалювалися дерев</w:t>
      </w:r>
      <w:r w:rsidRPr="00AB51E0">
        <w:rPr>
          <w:rFonts w:ascii="Times New Roman" w:hAnsi="Times New Roman" w:cs="Times New Roman"/>
          <w:sz w:val="24"/>
          <w:szCs w:val="24"/>
          <w:lang w:val="uk-UA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яні конструкції. Найбільш розповсюдженими були дерев</w:t>
      </w:r>
      <w:r w:rsidRPr="00AB51E0">
        <w:rPr>
          <w:rFonts w:ascii="Times New Roman" w:hAnsi="Times New Roman" w:cs="Times New Roman"/>
          <w:sz w:val="24"/>
          <w:szCs w:val="24"/>
          <w:lang w:val="uk-UA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яні каркасні будівлі, які були із вертикально поставлених стійок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обв</w:t>
      </w:r>
      <w:r w:rsidRPr="00AB51E0">
        <w:rPr>
          <w:rFonts w:ascii="Times New Roman" w:hAnsi="Times New Roman" w:cs="Times New Roman"/>
          <w:sz w:val="24"/>
          <w:szCs w:val="24"/>
          <w:lang w:val="uk-UA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Простір між стінами заповнювався дошками,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плетнем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обмазаним глиною, а також цеглою сирцем.</w:t>
      </w:r>
    </w:p>
    <w:p w:rsidR="00AB51E0" w:rsidRDefault="009D1E52" w:rsidP="00AB51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Характерною </w:t>
      </w:r>
      <w:r w:rsidR="00AB51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ознакою</w:t>
      </w:r>
      <w:r w:rsidR="00AB51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B51E0">
        <w:rPr>
          <w:rFonts w:ascii="Times New Roman" w:hAnsi="Times New Roman" w:cs="Times New Roman"/>
          <w:sz w:val="24"/>
          <w:szCs w:val="24"/>
          <w:lang w:val="uk-UA"/>
        </w:rPr>
        <w:t>ндійських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храмів являється баштова форма параболічних обрисів і завершувалися у вигляді лежачого кільця. Стіни башт прикрашалися багатими рельєфами – своє образними розписами по кутам і скульптурними зображеннями людиноподібних богів і богинь.</w:t>
      </w:r>
    </w:p>
    <w:p w:rsidR="007D1E14" w:rsidRDefault="009D1E52" w:rsidP="00AB51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Індії було споруджено декілька дуже великих архітектурних комплексів. Одним із них є біломармуровий мавзолей Тадж-Махал в Агрі, стіни якого інкрустовані дорогоцінним камінням</w:t>
      </w:r>
      <w:r w:rsidR="007D1E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DB" w:rsidRDefault="007D1E14" w:rsidP="00AB51E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Типічними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культовими спорудами Китаю</w:t>
      </w:r>
      <w:r w:rsidR="000873DB">
        <w:rPr>
          <w:rFonts w:ascii="Times New Roman" w:hAnsi="Times New Roman" w:cs="Times New Roman"/>
          <w:sz w:val="24"/>
          <w:szCs w:val="24"/>
          <w:lang w:val="uk-UA"/>
        </w:rPr>
        <w:t xml:space="preserve"> являються багатоярусні пагоди, які зводилися з дерева, а пізніше з каміння.</w:t>
      </w:r>
    </w:p>
    <w:p w:rsidR="000873DB" w:rsidRDefault="000873DB" w:rsidP="00AB51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73DB" w:rsidRPr="000873DB" w:rsidRDefault="000873DB" w:rsidP="000873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73DB">
        <w:rPr>
          <w:rFonts w:ascii="Times New Roman" w:hAnsi="Times New Roman" w:cs="Times New Roman"/>
          <w:sz w:val="24"/>
          <w:szCs w:val="24"/>
          <w:lang w:val="uk-UA"/>
        </w:rPr>
        <w:t xml:space="preserve">Учням необхідно самостійно знайти матеріал в </w:t>
      </w:r>
      <w:proofErr w:type="spellStart"/>
      <w:r w:rsidRPr="000873DB">
        <w:rPr>
          <w:rFonts w:ascii="Times New Roman" w:hAnsi="Times New Roman" w:cs="Times New Roman"/>
          <w:sz w:val="24"/>
          <w:szCs w:val="24"/>
          <w:lang w:val="uk-UA"/>
        </w:rPr>
        <w:t>інтернеті</w:t>
      </w:r>
      <w:proofErr w:type="spellEnd"/>
      <w:r w:rsidRPr="000873DB">
        <w:rPr>
          <w:rFonts w:ascii="Times New Roman" w:hAnsi="Times New Roman" w:cs="Times New Roman"/>
          <w:sz w:val="24"/>
          <w:szCs w:val="24"/>
          <w:lang w:val="uk-UA"/>
        </w:rPr>
        <w:t xml:space="preserve">, ознайомитися і законспектувати </w:t>
      </w:r>
    </w:p>
    <w:p w:rsidR="009D1E52" w:rsidRDefault="000873DB" w:rsidP="000873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873DB">
        <w:rPr>
          <w:rFonts w:ascii="Times New Roman" w:hAnsi="Times New Roman" w:cs="Times New Roman"/>
          <w:sz w:val="24"/>
          <w:szCs w:val="24"/>
          <w:lang w:val="uk-UA"/>
        </w:rPr>
        <w:t xml:space="preserve">основні архітектурні </w:t>
      </w:r>
      <w:proofErr w:type="spellStart"/>
      <w:r w:rsidRPr="000873DB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0873DB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0873DB">
        <w:rPr>
          <w:rFonts w:ascii="Times New Roman" w:hAnsi="Times New Roman" w:cs="Times New Roman"/>
          <w:sz w:val="24"/>
          <w:szCs w:val="24"/>
          <w:lang w:val="uk-UA"/>
        </w:rPr>
        <w:t>ятники</w:t>
      </w:r>
      <w:proofErr w:type="spellEnd"/>
      <w:r w:rsidRPr="000873DB">
        <w:rPr>
          <w:rFonts w:ascii="Times New Roman" w:hAnsi="Times New Roman" w:cs="Times New Roman"/>
          <w:sz w:val="24"/>
          <w:szCs w:val="24"/>
          <w:lang w:val="uk-UA"/>
        </w:rPr>
        <w:t xml:space="preserve"> Азії , які вас особливо зацікавили;</w:t>
      </w:r>
    </w:p>
    <w:p w:rsidR="000873DB" w:rsidRDefault="000873DB" w:rsidP="000873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 про Велику Китайську стіну, в чому її особливості?</w:t>
      </w:r>
    </w:p>
    <w:p w:rsidR="000873DB" w:rsidRPr="000873DB" w:rsidRDefault="000873DB" w:rsidP="000873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Чому черепичні дахи пагод  і будівель Китаю мають таку конструкцію з чим це </w:t>
      </w:r>
      <w:r w:rsidR="00242702">
        <w:rPr>
          <w:rFonts w:ascii="Times New Roman" w:hAnsi="Times New Roman" w:cs="Times New Roman"/>
          <w:sz w:val="24"/>
          <w:szCs w:val="24"/>
          <w:lang w:val="uk-UA"/>
        </w:rPr>
        <w:t>пов’язано?</w:t>
      </w:r>
      <w:bookmarkStart w:id="0" w:name="_GoBack"/>
      <w:bookmarkEnd w:id="0"/>
    </w:p>
    <w:p w:rsidR="00AC4CF9" w:rsidRPr="00AC4CF9" w:rsidRDefault="00AC4CF9" w:rsidP="00AC4CF9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AC4CF9" w:rsidRPr="00AC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2B9D"/>
    <w:multiLevelType w:val="hybridMultilevel"/>
    <w:tmpl w:val="D364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5C02"/>
    <w:multiLevelType w:val="hybridMultilevel"/>
    <w:tmpl w:val="0AD4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572C1"/>
    <w:multiLevelType w:val="hybridMultilevel"/>
    <w:tmpl w:val="3CE8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18"/>
    <w:rsid w:val="000873DB"/>
    <w:rsid w:val="00095E18"/>
    <w:rsid w:val="00242702"/>
    <w:rsid w:val="00564E72"/>
    <w:rsid w:val="007D1E14"/>
    <w:rsid w:val="009D1E52"/>
    <w:rsid w:val="00AB51E0"/>
    <w:rsid w:val="00A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2020-03-26T07:52:00Z</dcterms:created>
  <dcterms:modified xsi:type="dcterms:W3CDTF">2020-03-26T08:32:00Z</dcterms:modified>
</cp:coreProperties>
</file>