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E97" w:rsidRPr="00310E97" w:rsidRDefault="00310E97" w:rsidP="00310E97">
      <w:pPr>
        <w:tabs>
          <w:tab w:val="left" w:pos="2100"/>
        </w:tabs>
        <w:rPr>
          <w:b/>
          <w:sz w:val="24"/>
          <w:szCs w:val="24"/>
          <w:lang w:val="uk-UA"/>
        </w:rPr>
      </w:pPr>
      <w:r w:rsidRPr="00310E97">
        <w:rPr>
          <w:b/>
          <w:sz w:val="24"/>
          <w:szCs w:val="24"/>
          <w:lang w:val="uk-UA"/>
        </w:rPr>
        <w:t xml:space="preserve">Група МГШМ -12; 24.03.2020р.  Тема уроку:  « Вимоги до основ для улаштування </w:t>
      </w:r>
    </w:p>
    <w:p w:rsidR="00B223A6" w:rsidRDefault="00310E97" w:rsidP="00310E97">
      <w:pPr>
        <w:tabs>
          <w:tab w:val="left" w:pos="2100"/>
        </w:tabs>
        <w:jc w:val="center"/>
        <w:rPr>
          <w:b/>
          <w:sz w:val="24"/>
          <w:szCs w:val="24"/>
          <w:lang w:val="uk-UA"/>
        </w:rPr>
      </w:pPr>
      <w:r w:rsidRPr="00310E97">
        <w:rPr>
          <w:b/>
          <w:sz w:val="24"/>
          <w:szCs w:val="24"/>
          <w:lang w:val="uk-UA"/>
        </w:rPr>
        <w:t xml:space="preserve">                                                                 підшивних стель»</w:t>
      </w:r>
    </w:p>
    <w:p w:rsidR="00B223A6" w:rsidRPr="00B223A6" w:rsidRDefault="008F5368" w:rsidP="00B223A6">
      <w:pPr>
        <w:rPr>
          <w:sz w:val="24"/>
          <w:szCs w:val="24"/>
          <w:lang w:val="uk-UA"/>
        </w:rPr>
      </w:pPr>
      <w:r w:rsidRPr="007E601C">
        <w:rPr>
          <w:b/>
          <w:sz w:val="24"/>
          <w:szCs w:val="24"/>
          <w:lang w:val="uk-UA"/>
        </w:rPr>
        <w:t>І  Скласти конспект за планом</w:t>
      </w:r>
      <w:r>
        <w:rPr>
          <w:sz w:val="24"/>
          <w:szCs w:val="24"/>
          <w:lang w:val="uk-UA"/>
        </w:rPr>
        <w:t xml:space="preserve">  (матеріал  записати у зошит)</w:t>
      </w:r>
    </w:p>
    <w:p w:rsidR="00B223A6" w:rsidRPr="007E601C" w:rsidRDefault="007E601C" w:rsidP="00B223A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* використання стелі  системи </w:t>
      </w:r>
      <w:r>
        <w:rPr>
          <w:sz w:val="24"/>
          <w:szCs w:val="24"/>
          <w:lang w:val="en-US"/>
        </w:rPr>
        <w:t>D</w:t>
      </w:r>
      <w:r w:rsidRPr="007E601C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211;</w:t>
      </w:r>
    </w:p>
    <w:p w:rsidR="00B223A6" w:rsidRPr="00B223A6" w:rsidRDefault="007E601C" w:rsidP="00B223A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* використання системи   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  <w:lang w:val="uk-UA"/>
        </w:rPr>
        <w:t xml:space="preserve">  212;</w:t>
      </w:r>
    </w:p>
    <w:p w:rsidR="00B223A6" w:rsidRPr="00B223A6" w:rsidRDefault="007E601C" w:rsidP="00B223A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*  основні елементи комплектних систем;</w:t>
      </w:r>
    </w:p>
    <w:p w:rsidR="00B223A6" w:rsidRPr="00B223A6" w:rsidRDefault="007E601C" w:rsidP="00B223A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*  переваги стель з використанням декоративних плит  із полістиролу.</w:t>
      </w:r>
    </w:p>
    <w:p w:rsidR="00B223A6" w:rsidRPr="00B223A6" w:rsidRDefault="006A525A" w:rsidP="00B223A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( Підручник О.Ю. Старченко , параграф 9.2 </w:t>
      </w:r>
      <w:proofErr w:type="spellStart"/>
      <w:r>
        <w:rPr>
          <w:sz w:val="24"/>
          <w:szCs w:val="24"/>
          <w:lang w:val="uk-UA"/>
        </w:rPr>
        <w:t>стор</w:t>
      </w:r>
      <w:proofErr w:type="spellEnd"/>
      <w:r>
        <w:rPr>
          <w:sz w:val="24"/>
          <w:szCs w:val="24"/>
          <w:lang w:val="uk-UA"/>
        </w:rPr>
        <w:t>. 164-165)</w:t>
      </w:r>
    </w:p>
    <w:p w:rsidR="00B223A6" w:rsidRPr="00B223A6" w:rsidRDefault="006A525A" w:rsidP="00B223A6">
      <w:pPr>
        <w:rPr>
          <w:sz w:val="24"/>
          <w:szCs w:val="24"/>
          <w:lang w:val="uk-UA"/>
        </w:rPr>
      </w:pPr>
      <w:r w:rsidRPr="006A525A">
        <w:rPr>
          <w:b/>
          <w:sz w:val="24"/>
          <w:szCs w:val="24"/>
          <w:lang w:val="uk-UA"/>
        </w:rPr>
        <w:t>ІІ.  Встановити відповідність:</w:t>
      </w:r>
      <w:r>
        <w:rPr>
          <w:sz w:val="24"/>
          <w:szCs w:val="24"/>
          <w:lang w:val="uk-UA"/>
        </w:rPr>
        <w:t xml:space="preserve"> (відповіді записати в зошит)</w:t>
      </w:r>
    </w:p>
    <w:p w:rsidR="00B223A6" w:rsidRPr="00B223A6" w:rsidRDefault="00B223A6" w:rsidP="00B223A6">
      <w:pPr>
        <w:rPr>
          <w:sz w:val="24"/>
          <w:szCs w:val="24"/>
          <w:lang w:val="uk-UA"/>
        </w:rPr>
      </w:pPr>
    </w:p>
    <w:tbl>
      <w:tblPr>
        <w:tblpPr w:leftFromText="180" w:rightFromText="180" w:vertAnchor="text" w:tblpX="961" w:tblpY="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"/>
        <w:gridCol w:w="3060"/>
        <w:gridCol w:w="516"/>
        <w:gridCol w:w="3396"/>
      </w:tblGrid>
      <w:tr w:rsidR="000E3799" w:rsidTr="000E3799">
        <w:trPr>
          <w:trHeight w:val="1302"/>
        </w:trPr>
        <w:tc>
          <w:tcPr>
            <w:tcW w:w="492" w:type="dxa"/>
          </w:tcPr>
          <w:p w:rsidR="000E3799" w:rsidRDefault="000E3799" w:rsidP="000E3799">
            <w:pPr>
              <w:rPr>
                <w:sz w:val="24"/>
                <w:szCs w:val="24"/>
                <w:lang w:val="uk-UA"/>
              </w:rPr>
            </w:pPr>
          </w:p>
          <w:p w:rsidR="000E3799" w:rsidRDefault="000E3799" w:rsidP="000E37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А</w:t>
            </w:r>
          </w:p>
        </w:tc>
        <w:tc>
          <w:tcPr>
            <w:tcW w:w="3060" w:type="dxa"/>
          </w:tcPr>
          <w:p w:rsidR="000E3799" w:rsidRPr="000E3799" w:rsidRDefault="000E3799" w:rsidP="000E3799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 декоративною метою в підшивних стелях</w:t>
            </w:r>
            <w:r w:rsidR="003C2468">
              <w:rPr>
                <w:b/>
                <w:sz w:val="24"/>
                <w:szCs w:val="24"/>
                <w:lang w:val="uk-UA"/>
              </w:rPr>
              <w:t xml:space="preserve"> використовують</w:t>
            </w:r>
          </w:p>
        </w:tc>
        <w:tc>
          <w:tcPr>
            <w:tcW w:w="516" w:type="dxa"/>
          </w:tcPr>
          <w:p w:rsidR="000E3799" w:rsidRDefault="000E3799" w:rsidP="000E3799">
            <w:pPr>
              <w:rPr>
                <w:sz w:val="24"/>
                <w:szCs w:val="24"/>
                <w:lang w:val="uk-UA"/>
              </w:rPr>
            </w:pPr>
          </w:p>
          <w:p w:rsidR="000E3799" w:rsidRPr="000E3799" w:rsidRDefault="000E3799" w:rsidP="000E37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3396" w:type="dxa"/>
          </w:tcPr>
          <w:p w:rsidR="000E3799" w:rsidRPr="000E3799" w:rsidRDefault="000E3799" w:rsidP="000E3799">
            <w:pPr>
              <w:rPr>
                <w:b/>
                <w:sz w:val="24"/>
                <w:szCs w:val="24"/>
                <w:lang w:val="uk-UA"/>
              </w:rPr>
            </w:pPr>
            <w:r w:rsidRPr="000E3799">
              <w:rPr>
                <w:b/>
                <w:sz w:val="24"/>
                <w:szCs w:val="24"/>
                <w:lang w:val="uk-UA"/>
              </w:rPr>
              <w:t>доставляють під монтаж  з відповідним маркуванням</w:t>
            </w:r>
          </w:p>
        </w:tc>
      </w:tr>
      <w:tr w:rsidR="000E3799" w:rsidTr="000E3799">
        <w:trPr>
          <w:trHeight w:val="1248"/>
        </w:trPr>
        <w:tc>
          <w:tcPr>
            <w:tcW w:w="492" w:type="dxa"/>
          </w:tcPr>
          <w:p w:rsidR="000E3799" w:rsidRDefault="000E3799" w:rsidP="000E3799">
            <w:pPr>
              <w:rPr>
                <w:sz w:val="24"/>
                <w:szCs w:val="24"/>
                <w:lang w:val="uk-UA"/>
              </w:rPr>
            </w:pPr>
          </w:p>
          <w:p w:rsidR="000E3799" w:rsidRPr="000E3799" w:rsidRDefault="000E3799" w:rsidP="000E37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Б</w:t>
            </w:r>
          </w:p>
        </w:tc>
        <w:tc>
          <w:tcPr>
            <w:tcW w:w="3060" w:type="dxa"/>
          </w:tcPr>
          <w:p w:rsidR="000E3799" w:rsidRPr="000E3799" w:rsidRDefault="000E3799" w:rsidP="000E3799">
            <w:pPr>
              <w:rPr>
                <w:b/>
                <w:sz w:val="24"/>
                <w:szCs w:val="24"/>
                <w:lang w:val="uk-UA"/>
              </w:rPr>
            </w:pPr>
            <w:r w:rsidRPr="000E3799">
              <w:rPr>
                <w:b/>
                <w:sz w:val="24"/>
                <w:szCs w:val="24"/>
                <w:lang w:val="uk-UA"/>
              </w:rPr>
              <w:t>Плити маркують згідно з планом їхньої розкладки і</w:t>
            </w:r>
          </w:p>
        </w:tc>
        <w:tc>
          <w:tcPr>
            <w:tcW w:w="516" w:type="dxa"/>
          </w:tcPr>
          <w:p w:rsidR="000E3799" w:rsidRDefault="000E3799" w:rsidP="000E3799">
            <w:pPr>
              <w:rPr>
                <w:sz w:val="24"/>
                <w:szCs w:val="24"/>
                <w:lang w:val="uk-UA"/>
              </w:rPr>
            </w:pPr>
          </w:p>
          <w:p w:rsidR="000E3799" w:rsidRPr="000E3799" w:rsidRDefault="000E3799" w:rsidP="000E37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2</w:t>
            </w:r>
          </w:p>
        </w:tc>
        <w:tc>
          <w:tcPr>
            <w:tcW w:w="3396" w:type="dxa"/>
          </w:tcPr>
          <w:p w:rsidR="000E3799" w:rsidRPr="003C2468" w:rsidRDefault="003C2468" w:rsidP="000E3799">
            <w:pPr>
              <w:rPr>
                <w:b/>
                <w:sz w:val="24"/>
                <w:szCs w:val="24"/>
                <w:lang w:val="uk-UA"/>
              </w:rPr>
            </w:pPr>
            <w:r w:rsidRPr="003C2468">
              <w:rPr>
                <w:b/>
                <w:sz w:val="24"/>
                <w:szCs w:val="24"/>
                <w:lang w:val="uk-UA"/>
              </w:rPr>
              <w:t>перфоровані і неперфоровані плити для улаштування обрамлення стелі по її периметру</w:t>
            </w:r>
          </w:p>
        </w:tc>
      </w:tr>
      <w:tr w:rsidR="000E3799" w:rsidTr="000E3799">
        <w:trPr>
          <w:trHeight w:val="1236"/>
        </w:trPr>
        <w:tc>
          <w:tcPr>
            <w:tcW w:w="492" w:type="dxa"/>
          </w:tcPr>
          <w:p w:rsidR="000E3799" w:rsidRDefault="000E3799" w:rsidP="000E37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0E3799" w:rsidRDefault="000E3799" w:rsidP="000E37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В</w:t>
            </w:r>
          </w:p>
        </w:tc>
        <w:tc>
          <w:tcPr>
            <w:tcW w:w="3060" w:type="dxa"/>
          </w:tcPr>
          <w:p w:rsidR="000E3799" w:rsidRPr="003C2468" w:rsidRDefault="003C2468" w:rsidP="000E3799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3C2468">
              <w:rPr>
                <w:b/>
                <w:sz w:val="24"/>
                <w:szCs w:val="24"/>
                <w:lang w:val="uk-UA"/>
              </w:rPr>
              <w:t>При розкроюванні ГКП необхідно  враховувати</w:t>
            </w:r>
          </w:p>
        </w:tc>
        <w:tc>
          <w:tcPr>
            <w:tcW w:w="516" w:type="dxa"/>
          </w:tcPr>
          <w:p w:rsidR="000E3799" w:rsidRDefault="000E3799" w:rsidP="000E3799">
            <w:pPr>
              <w:rPr>
                <w:sz w:val="24"/>
                <w:szCs w:val="24"/>
                <w:lang w:val="uk-UA"/>
              </w:rPr>
            </w:pPr>
          </w:p>
          <w:p w:rsidR="000E3799" w:rsidRPr="000E3799" w:rsidRDefault="000E3799" w:rsidP="000E37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3396" w:type="dxa"/>
          </w:tcPr>
          <w:p w:rsidR="000E3799" w:rsidRPr="003C2468" w:rsidRDefault="003C2468" w:rsidP="000E3799">
            <w:pPr>
              <w:rPr>
                <w:b/>
                <w:sz w:val="24"/>
                <w:szCs w:val="24"/>
                <w:lang w:val="uk-UA"/>
              </w:rPr>
            </w:pPr>
            <w:r w:rsidRPr="003C2468">
              <w:rPr>
                <w:b/>
                <w:sz w:val="24"/>
                <w:szCs w:val="24"/>
                <w:lang w:val="uk-UA"/>
              </w:rPr>
              <w:t>міжповерхового перекриття  шпаклівкою «</w:t>
            </w:r>
            <w:proofErr w:type="spellStart"/>
            <w:r w:rsidRPr="003C2468">
              <w:rPr>
                <w:b/>
                <w:sz w:val="24"/>
                <w:szCs w:val="24"/>
                <w:lang w:val="uk-UA"/>
              </w:rPr>
              <w:t>Фугенфюллер</w:t>
            </w:r>
            <w:proofErr w:type="spellEnd"/>
            <w:r w:rsidRPr="003C2468">
              <w:rPr>
                <w:b/>
                <w:sz w:val="24"/>
                <w:szCs w:val="24"/>
                <w:lang w:val="uk-UA"/>
              </w:rPr>
              <w:t>»</w:t>
            </w:r>
          </w:p>
        </w:tc>
      </w:tr>
      <w:tr w:rsidR="000E3799" w:rsidTr="000E3799">
        <w:trPr>
          <w:trHeight w:val="1332"/>
        </w:trPr>
        <w:tc>
          <w:tcPr>
            <w:tcW w:w="492" w:type="dxa"/>
          </w:tcPr>
          <w:p w:rsidR="000E3799" w:rsidRDefault="000E3799" w:rsidP="000E3799">
            <w:pPr>
              <w:rPr>
                <w:sz w:val="24"/>
                <w:szCs w:val="24"/>
                <w:lang w:val="uk-UA"/>
              </w:rPr>
            </w:pPr>
          </w:p>
          <w:p w:rsidR="000E3799" w:rsidRPr="000E3799" w:rsidRDefault="000E3799" w:rsidP="000E37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Г</w:t>
            </w:r>
          </w:p>
        </w:tc>
        <w:tc>
          <w:tcPr>
            <w:tcW w:w="3060" w:type="dxa"/>
          </w:tcPr>
          <w:p w:rsidR="000E3799" w:rsidRPr="003C2468" w:rsidRDefault="003C2468" w:rsidP="000E3799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Щебенисті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місця</w:t>
            </w:r>
            <w:r w:rsidR="005B3655">
              <w:rPr>
                <w:b/>
                <w:sz w:val="24"/>
                <w:szCs w:val="24"/>
                <w:lang w:val="uk-UA"/>
              </w:rPr>
              <w:t>на</w:t>
            </w:r>
            <w:proofErr w:type="spellEnd"/>
            <w:r w:rsidR="005B3655">
              <w:rPr>
                <w:b/>
                <w:sz w:val="24"/>
                <w:szCs w:val="24"/>
                <w:lang w:val="uk-UA"/>
              </w:rPr>
              <w:t xml:space="preserve"> поверхні міжповерхового  перекриття</w:t>
            </w:r>
          </w:p>
        </w:tc>
        <w:tc>
          <w:tcPr>
            <w:tcW w:w="516" w:type="dxa"/>
          </w:tcPr>
          <w:p w:rsidR="000E3799" w:rsidRDefault="000E3799" w:rsidP="000E3799">
            <w:pPr>
              <w:rPr>
                <w:sz w:val="24"/>
                <w:szCs w:val="24"/>
                <w:lang w:val="uk-UA"/>
              </w:rPr>
            </w:pPr>
          </w:p>
          <w:p w:rsidR="000E3799" w:rsidRPr="000E3799" w:rsidRDefault="000E3799" w:rsidP="000E37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4</w:t>
            </w:r>
          </w:p>
        </w:tc>
        <w:tc>
          <w:tcPr>
            <w:tcW w:w="3396" w:type="dxa"/>
          </w:tcPr>
          <w:p w:rsidR="000E3799" w:rsidRPr="003C2468" w:rsidRDefault="003C2468" w:rsidP="000E3799">
            <w:pPr>
              <w:rPr>
                <w:b/>
                <w:sz w:val="24"/>
                <w:szCs w:val="24"/>
                <w:lang w:val="uk-UA"/>
              </w:rPr>
            </w:pPr>
            <w:r w:rsidRPr="003C2468">
              <w:rPr>
                <w:b/>
                <w:sz w:val="24"/>
                <w:szCs w:val="24"/>
                <w:lang w:val="uk-UA"/>
              </w:rPr>
              <w:t>утворення між ними швів завтовшки 1мм</w:t>
            </w:r>
          </w:p>
        </w:tc>
      </w:tr>
      <w:tr w:rsidR="000E3799" w:rsidTr="000E3799">
        <w:trPr>
          <w:trHeight w:val="1208"/>
        </w:trPr>
        <w:tc>
          <w:tcPr>
            <w:tcW w:w="492" w:type="dxa"/>
          </w:tcPr>
          <w:p w:rsidR="000E3799" w:rsidRDefault="000E3799" w:rsidP="000E37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0E3799" w:rsidRPr="000E3799" w:rsidRDefault="000E3799" w:rsidP="000E37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Д</w:t>
            </w:r>
          </w:p>
        </w:tc>
        <w:tc>
          <w:tcPr>
            <w:tcW w:w="3060" w:type="dxa"/>
          </w:tcPr>
          <w:p w:rsidR="000E3799" w:rsidRDefault="003C2468" w:rsidP="000E3799">
            <w:pPr>
              <w:rPr>
                <w:sz w:val="24"/>
                <w:szCs w:val="24"/>
                <w:lang w:val="uk-UA"/>
              </w:rPr>
            </w:pPr>
            <w:r w:rsidRPr="003C2468">
              <w:rPr>
                <w:b/>
                <w:sz w:val="24"/>
                <w:szCs w:val="24"/>
                <w:lang w:val="uk-UA"/>
              </w:rPr>
              <w:t>У разі необхідності виконати вирівнювання  поверхні</w:t>
            </w:r>
          </w:p>
        </w:tc>
        <w:tc>
          <w:tcPr>
            <w:tcW w:w="516" w:type="dxa"/>
          </w:tcPr>
          <w:p w:rsidR="000E3799" w:rsidRDefault="000E3799" w:rsidP="000E3799">
            <w:pPr>
              <w:rPr>
                <w:sz w:val="24"/>
                <w:szCs w:val="24"/>
                <w:lang w:val="uk-UA"/>
              </w:rPr>
            </w:pPr>
          </w:p>
          <w:p w:rsidR="000E3799" w:rsidRPr="000E3799" w:rsidRDefault="000E3799" w:rsidP="000E37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5</w:t>
            </w:r>
          </w:p>
        </w:tc>
        <w:tc>
          <w:tcPr>
            <w:tcW w:w="3396" w:type="dxa"/>
          </w:tcPr>
          <w:p w:rsidR="000E3799" w:rsidRPr="005B3655" w:rsidRDefault="005B3655" w:rsidP="000E3799">
            <w:pPr>
              <w:rPr>
                <w:b/>
                <w:sz w:val="24"/>
                <w:szCs w:val="24"/>
                <w:lang w:val="uk-UA"/>
              </w:rPr>
            </w:pPr>
            <w:r w:rsidRPr="005B3655">
              <w:rPr>
                <w:b/>
                <w:sz w:val="24"/>
                <w:szCs w:val="24"/>
                <w:lang w:val="uk-UA"/>
              </w:rPr>
              <w:t xml:space="preserve">Зашпаклювати  або ретельно  </w:t>
            </w:r>
            <w:proofErr w:type="spellStart"/>
            <w:r w:rsidRPr="005B3655">
              <w:rPr>
                <w:b/>
                <w:sz w:val="24"/>
                <w:szCs w:val="24"/>
                <w:lang w:val="uk-UA"/>
              </w:rPr>
              <w:t>загрунтувати</w:t>
            </w:r>
            <w:proofErr w:type="spellEnd"/>
            <w:r w:rsidRPr="005B3655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3655">
              <w:rPr>
                <w:b/>
                <w:sz w:val="24"/>
                <w:szCs w:val="24"/>
                <w:lang w:val="uk-UA"/>
              </w:rPr>
              <w:t>грунтівкою</w:t>
            </w:r>
            <w:proofErr w:type="spellEnd"/>
            <w:r w:rsidRPr="005B3655">
              <w:rPr>
                <w:b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5B3655">
              <w:rPr>
                <w:b/>
                <w:sz w:val="24"/>
                <w:szCs w:val="24"/>
                <w:lang w:val="uk-UA"/>
              </w:rPr>
              <w:t>Тіфенгрунд</w:t>
            </w:r>
            <w:proofErr w:type="spellEnd"/>
            <w:r w:rsidRPr="005B3655">
              <w:rPr>
                <w:b/>
                <w:sz w:val="24"/>
                <w:szCs w:val="24"/>
                <w:lang w:val="uk-UA"/>
              </w:rPr>
              <w:t>»</w:t>
            </w:r>
          </w:p>
        </w:tc>
      </w:tr>
    </w:tbl>
    <w:p w:rsidR="00B223A6" w:rsidRPr="00B223A6" w:rsidRDefault="00B223A6" w:rsidP="00B223A6">
      <w:pPr>
        <w:rPr>
          <w:sz w:val="24"/>
          <w:szCs w:val="24"/>
          <w:lang w:val="uk-UA"/>
        </w:rPr>
      </w:pPr>
    </w:p>
    <w:p w:rsidR="00B223A6" w:rsidRDefault="006A525A" w:rsidP="00B223A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</w:p>
    <w:p w:rsidR="00310E97" w:rsidRDefault="00B223A6" w:rsidP="00B223A6">
      <w:pPr>
        <w:tabs>
          <w:tab w:val="left" w:pos="3756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p w:rsidR="00B223A6" w:rsidRDefault="00B223A6" w:rsidP="00B223A6">
      <w:pPr>
        <w:tabs>
          <w:tab w:val="left" w:pos="3756"/>
        </w:tabs>
        <w:rPr>
          <w:sz w:val="24"/>
          <w:szCs w:val="24"/>
          <w:lang w:val="uk-UA"/>
        </w:rPr>
      </w:pPr>
    </w:p>
    <w:p w:rsidR="00B223A6" w:rsidRDefault="00B223A6" w:rsidP="00B223A6">
      <w:pPr>
        <w:tabs>
          <w:tab w:val="left" w:pos="3756"/>
        </w:tabs>
        <w:rPr>
          <w:sz w:val="24"/>
          <w:szCs w:val="24"/>
          <w:lang w:val="uk-UA"/>
        </w:rPr>
      </w:pPr>
    </w:p>
    <w:p w:rsidR="00B223A6" w:rsidRDefault="00B223A6" w:rsidP="00B223A6">
      <w:pPr>
        <w:tabs>
          <w:tab w:val="left" w:pos="3756"/>
        </w:tabs>
        <w:rPr>
          <w:sz w:val="24"/>
          <w:szCs w:val="24"/>
          <w:lang w:val="uk-UA"/>
        </w:rPr>
      </w:pPr>
    </w:p>
    <w:p w:rsidR="00B223A6" w:rsidRDefault="00B223A6" w:rsidP="00B223A6">
      <w:pPr>
        <w:tabs>
          <w:tab w:val="left" w:pos="3756"/>
        </w:tabs>
        <w:rPr>
          <w:sz w:val="24"/>
          <w:szCs w:val="24"/>
          <w:lang w:val="uk-UA"/>
        </w:rPr>
      </w:pPr>
    </w:p>
    <w:p w:rsidR="00B223A6" w:rsidRDefault="00B223A6" w:rsidP="00B223A6">
      <w:pPr>
        <w:tabs>
          <w:tab w:val="left" w:pos="3756"/>
        </w:tabs>
        <w:rPr>
          <w:sz w:val="24"/>
          <w:szCs w:val="24"/>
          <w:lang w:val="uk-UA"/>
        </w:rPr>
      </w:pPr>
    </w:p>
    <w:p w:rsidR="00B223A6" w:rsidRDefault="00B223A6" w:rsidP="00B223A6">
      <w:pPr>
        <w:tabs>
          <w:tab w:val="left" w:pos="3756"/>
        </w:tabs>
        <w:rPr>
          <w:sz w:val="24"/>
          <w:szCs w:val="24"/>
          <w:lang w:val="uk-UA"/>
        </w:rPr>
      </w:pPr>
    </w:p>
    <w:p w:rsidR="00B223A6" w:rsidRDefault="00B223A6" w:rsidP="00B223A6">
      <w:pPr>
        <w:tabs>
          <w:tab w:val="left" w:pos="3756"/>
        </w:tabs>
        <w:rPr>
          <w:sz w:val="24"/>
          <w:szCs w:val="24"/>
          <w:lang w:val="uk-UA"/>
        </w:rPr>
      </w:pPr>
    </w:p>
    <w:p w:rsidR="00B223A6" w:rsidRDefault="00B223A6" w:rsidP="00B223A6">
      <w:pPr>
        <w:tabs>
          <w:tab w:val="left" w:pos="3756"/>
        </w:tabs>
        <w:rPr>
          <w:sz w:val="24"/>
          <w:szCs w:val="24"/>
          <w:lang w:val="uk-UA"/>
        </w:rPr>
      </w:pPr>
    </w:p>
    <w:p w:rsidR="00B223A6" w:rsidRDefault="00B223A6" w:rsidP="00B223A6">
      <w:pPr>
        <w:tabs>
          <w:tab w:val="left" w:pos="3756"/>
        </w:tabs>
        <w:rPr>
          <w:sz w:val="24"/>
          <w:szCs w:val="24"/>
          <w:lang w:val="uk-UA"/>
        </w:rPr>
      </w:pPr>
    </w:p>
    <w:p w:rsidR="00B223A6" w:rsidRDefault="00B223A6" w:rsidP="00B223A6">
      <w:pPr>
        <w:tabs>
          <w:tab w:val="left" w:pos="3756"/>
        </w:tabs>
        <w:rPr>
          <w:sz w:val="24"/>
          <w:szCs w:val="24"/>
          <w:lang w:val="uk-UA"/>
        </w:rPr>
      </w:pPr>
    </w:p>
    <w:p w:rsidR="00B223A6" w:rsidRDefault="00B223A6" w:rsidP="00B223A6">
      <w:pPr>
        <w:tabs>
          <w:tab w:val="left" w:pos="3756"/>
        </w:tabs>
        <w:rPr>
          <w:sz w:val="24"/>
          <w:szCs w:val="24"/>
          <w:lang w:val="uk-UA"/>
        </w:rPr>
      </w:pPr>
    </w:p>
    <w:p w:rsidR="00B223A6" w:rsidRPr="000E3799" w:rsidRDefault="00B223A6" w:rsidP="00B223A6">
      <w:pPr>
        <w:tabs>
          <w:tab w:val="left" w:pos="3756"/>
        </w:tabs>
        <w:rPr>
          <w:b/>
          <w:sz w:val="24"/>
          <w:szCs w:val="24"/>
          <w:lang w:val="uk-UA"/>
        </w:rPr>
      </w:pPr>
    </w:p>
    <w:tbl>
      <w:tblPr>
        <w:tblW w:w="0" w:type="auto"/>
        <w:tblInd w:w="4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"/>
        <w:gridCol w:w="600"/>
        <w:gridCol w:w="612"/>
        <w:gridCol w:w="576"/>
        <w:gridCol w:w="600"/>
      </w:tblGrid>
      <w:tr w:rsidR="000E3799" w:rsidTr="000E3799">
        <w:trPr>
          <w:trHeight w:val="528"/>
        </w:trPr>
        <w:tc>
          <w:tcPr>
            <w:tcW w:w="528" w:type="dxa"/>
          </w:tcPr>
          <w:p w:rsidR="000E3799" w:rsidRDefault="000E3799" w:rsidP="00B223A6">
            <w:pPr>
              <w:tabs>
                <w:tab w:val="left" w:pos="3756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А</w:t>
            </w:r>
          </w:p>
        </w:tc>
        <w:tc>
          <w:tcPr>
            <w:tcW w:w="600" w:type="dxa"/>
          </w:tcPr>
          <w:p w:rsidR="000E3799" w:rsidRDefault="000E3799" w:rsidP="00B223A6">
            <w:pPr>
              <w:tabs>
                <w:tab w:val="left" w:pos="3756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Б</w:t>
            </w:r>
          </w:p>
        </w:tc>
        <w:tc>
          <w:tcPr>
            <w:tcW w:w="612" w:type="dxa"/>
          </w:tcPr>
          <w:p w:rsidR="000E3799" w:rsidRDefault="000E3799" w:rsidP="00B223A6">
            <w:pPr>
              <w:tabs>
                <w:tab w:val="left" w:pos="3756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В</w:t>
            </w:r>
          </w:p>
        </w:tc>
        <w:tc>
          <w:tcPr>
            <w:tcW w:w="576" w:type="dxa"/>
          </w:tcPr>
          <w:p w:rsidR="000E3799" w:rsidRDefault="000E3799" w:rsidP="00B223A6">
            <w:pPr>
              <w:tabs>
                <w:tab w:val="left" w:pos="3756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Г</w:t>
            </w:r>
          </w:p>
        </w:tc>
        <w:tc>
          <w:tcPr>
            <w:tcW w:w="600" w:type="dxa"/>
          </w:tcPr>
          <w:p w:rsidR="000E3799" w:rsidRDefault="000E3799" w:rsidP="00B223A6">
            <w:pPr>
              <w:tabs>
                <w:tab w:val="left" w:pos="3756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Д</w:t>
            </w:r>
          </w:p>
        </w:tc>
      </w:tr>
      <w:tr w:rsidR="000E3799" w:rsidTr="000E3799">
        <w:trPr>
          <w:trHeight w:val="441"/>
        </w:trPr>
        <w:tc>
          <w:tcPr>
            <w:tcW w:w="528" w:type="dxa"/>
          </w:tcPr>
          <w:p w:rsidR="000E3799" w:rsidRDefault="000E3799" w:rsidP="00B223A6">
            <w:pPr>
              <w:tabs>
                <w:tab w:val="left" w:pos="3756"/>
              </w:tabs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</w:tcPr>
          <w:p w:rsidR="000E3799" w:rsidRDefault="000E3799" w:rsidP="00B223A6">
            <w:pPr>
              <w:tabs>
                <w:tab w:val="left" w:pos="3756"/>
              </w:tabs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12" w:type="dxa"/>
          </w:tcPr>
          <w:p w:rsidR="000E3799" w:rsidRDefault="000E3799" w:rsidP="00B223A6">
            <w:pPr>
              <w:tabs>
                <w:tab w:val="left" w:pos="3756"/>
              </w:tabs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76" w:type="dxa"/>
          </w:tcPr>
          <w:p w:rsidR="000E3799" w:rsidRDefault="000E3799" w:rsidP="00B223A6">
            <w:pPr>
              <w:tabs>
                <w:tab w:val="left" w:pos="3756"/>
              </w:tabs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</w:tcPr>
          <w:p w:rsidR="000E3799" w:rsidRDefault="000E3799" w:rsidP="00B223A6">
            <w:pPr>
              <w:tabs>
                <w:tab w:val="left" w:pos="3756"/>
              </w:tabs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B223A6" w:rsidRPr="000E3799" w:rsidRDefault="000E3799" w:rsidP="00B223A6">
      <w:pPr>
        <w:tabs>
          <w:tab w:val="left" w:pos="3756"/>
        </w:tabs>
        <w:rPr>
          <w:b/>
          <w:sz w:val="24"/>
          <w:szCs w:val="24"/>
          <w:lang w:val="uk-UA"/>
        </w:rPr>
      </w:pPr>
      <w:r w:rsidRPr="000E3799">
        <w:rPr>
          <w:b/>
          <w:sz w:val="24"/>
          <w:szCs w:val="24"/>
          <w:lang w:val="uk-UA"/>
        </w:rPr>
        <w:t xml:space="preserve">                                                                          </w:t>
      </w:r>
      <w:r>
        <w:rPr>
          <w:b/>
          <w:sz w:val="24"/>
          <w:szCs w:val="24"/>
          <w:lang w:val="uk-UA"/>
        </w:rPr>
        <w:t xml:space="preserve">              Порядок відповіді</w:t>
      </w:r>
    </w:p>
    <w:p w:rsidR="00B223A6" w:rsidRDefault="00B223A6" w:rsidP="00B223A6">
      <w:pPr>
        <w:tabs>
          <w:tab w:val="left" w:pos="3756"/>
        </w:tabs>
        <w:rPr>
          <w:sz w:val="24"/>
          <w:szCs w:val="24"/>
          <w:lang w:val="uk-UA"/>
        </w:rPr>
      </w:pPr>
      <w:bookmarkStart w:id="0" w:name="_GoBack"/>
      <w:bookmarkEnd w:id="0"/>
    </w:p>
    <w:sectPr w:rsidR="00B223A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C0D" w:rsidRDefault="00467C0D" w:rsidP="0061457A">
      <w:pPr>
        <w:spacing w:after="0" w:line="240" w:lineRule="auto"/>
      </w:pPr>
      <w:r>
        <w:separator/>
      </w:r>
    </w:p>
  </w:endnote>
  <w:endnote w:type="continuationSeparator" w:id="0">
    <w:p w:rsidR="00467C0D" w:rsidRDefault="00467C0D" w:rsidP="00614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57A" w:rsidRDefault="0061457A">
    <w:pPr>
      <w:pStyle w:val="a6"/>
    </w:pPr>
  </w:p>
  <w:p w:rsidR="0061457A" w:rsidRDefault="0061457A">
    <w:pPr>
      <w:pStyle w:val="a6"/>
    </w:pPr>
  </w:p>
  <w:p w:rsidR="0061457A" w:rsidRPr="0061457A" w:rsidRDefault="0061457A">
    <w:pPr>
      <w:pStyle w:val="a6"/>
      <w:rPr>
        <w:lang w:val="uk-UA"/>
      </w:rPr>
    </w:pPr>
    <w:r>
      <w:rPr>
        <w:lang w:val="uk-UA"/>
      </w:rPr>
      <w:t xml:space="preserve"> </w:t>
    </w:r>
  </w:p>
  <w:p w:rsidR="0061457A" w:rsidRPr="0061457A" w:rsidRDefault="0061457A">
    <w:pPr>
      <w:pStyle w:val="a6"/>
      <w:rPr>
        <w:lang w:val="uk-UA"/>
      </w:rPr>
    </w:pPr>
    <w:r>
      <w:rPr>
        <w:lang w:val="uk-UA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C0D" w:rsidRDefault="00467C0D" w:rsidP="0061457A">
      <w:pPr>
        <w:spacing w:after="0" w:line="240" w:lineRule="auto"/>
      </w:pPr>
      <w:r>
        <w:separator/>
      </w:r>
    </w:p>
  </w:footnote>
  <w:footnote w:type="continuationSeparator" w:id="0">
    <w:p w:rsidR="00467C0D" w:rsidRDefault="00467C0D" w:rsidP="00614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10BAF"/>
    <w:multiLevelType w:val="hybridMultilevel"/>
    <w:tmpl w:val="19261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DF3"/>
    <w:rsid w:val="0004316C"/>
    <w:rsid w:val="00047DF3"/>
    <w:rsid w:val="000C4732"/>
    <w:rsid w:val="000E3799"/>
    <w:rsid w:val="00120B03"/>
    <w:rsid w:val="001355E1"/>
    <w:rsid w:val="00173470"/>
    <w:rsid w:val="00175B86"/>
    <w:rsid w:val="00190F5B"/>
    <w:rsid w:val="0019103F"/>
    <w:rsid w:val="001B6D8B"/>
    <w:rsid w:val="001C2FB0"/>
    <w:rsid w:val="00266AE9"/>
    <w:rsid w:val="00293088"/>
    <w:rsid w:val="002A0A55"/>
    <w:rsid w:val="002E7B0B"/>
    <w:rsid w:val="003102B9"/>
    <w:rsid w:val="00310E97"/>
    <w:rsid w:val="003C2468"/>
    <w:rsid w:val="003C4C2D"/>
    <w:rsid w:val="003E4AC2"/>
    <w:rsid w:val="00467C0D"/>
    <w:rsid w:val="004704F5"/>
    <w:rsid w:val="00471AF8"/>
    <w:rsid w:val="00495CBD"/>
    <w:rsid w:val="004E4184"/>
    <w:rsid w:val="005769C5"/>
    <w:rsid w:val="005B3655"/>
    <w:rsid w:val="005B56E2"/>
    <w:rsid w:val="00600205"/>
    <w:rsid w:val="006068D8"/>
    <w:rsid w:val="0061457A"/>
    <w:rsid w:val="00632126"/>
    <w:rsid w:val="00690A23"/>
    <w:rsid w:val="006A525A"/>
    <w:rsid w:val="006F639D"/>
    <w:rsid w:val="00752D01"/>
    <w:rsid w:val="007A4B7A"/>
    <w:rsid w:val="007E601C"/>
    <w:rsid w:val="00844BFC"/>
    <w:rsid w:val="008C3A38"/>
    <w:rsid w:val="008E4811"/>
    <w:rsid w:val="008F5368"/>
    <w:rsid w:val="00917533"/>
    <w:rsid w:val="00917F71"/>
    <w:rsid w:val="00923F87"/>
    <w:rsid w:val="00935BED"/>
    <w:rsid w:val="0096577D"/>
    <w:rsid w:val="009B77D8"/>
    <w:rsid w:val="00A16AB8"/>
    <w:rsid w:val="00AB2D5C"/>
    <w:rsid w:val="00B223A6"/>
    <w:rsid w:val="00B3563A"/>
    <w:rsid w:val="00B73F89"/>
    <w:rsid w:val="00BC0FC8"/>
    <w:rsid w:val="00C86C33"/>
    <w:rsid w:val="00D452F2"/>
    <w:rsid w:val="00DB1F8D"/>
    <w:rsid w:val="00DF1B04"/>
    <w:rsid w:val="00E0718C"/>
    <w:rsid w:val="00E12011"/>
    <w:rsid w:val="00E41F35"/>
    <w:rsid w:val="00E4513D"/>
    <w:rsid w:val="00E6457A"/>
    <w:rsid w:val="00EB7E9B"/>
    <w:rsid w:val="00F03A02"/>
    <w:rsid w:val="00F13215"/>
    <w:rsid w:val="00F84FC7"/>
    <w:rsid w:val="00FE04C9"/>
    <w:rsid w:val="00FF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1226B-4441-4C0E-81FB-00AAF9F4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1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4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457A"/>
  </w:style>
  <w:style w:type="paragraph" w:styleId="a6">
    <w:name w:val="footer"/>
    <w:basedOn w:val="a"/>
    <w:link w:val="a7"/>
    <w:uiPriority w:val="99"/>
    <w:unhideWhenUsed/>
    <w:rsid w:val="00614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4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1</cp:lastModifiedBy>
  <cp:revision>2</cp:revision>
  <dcterms:created xsi:type="dcterms:W3CDTF">2020-03-24T14:28:00Z</dcterms:created>
  <dcterms:modified xsi:type="dcterms:W3CDTF">2020-03-24T14:28:00Z</dcterms:modified>
</cp:coreProperties>
</file>