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17E" w:rsidRPr="0095417E" w:rsidRDefault="007E1DA0" w:rsidP="00275EF0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Дат:1.04</w:t>
      </w:r>
      <w:r w:rsidR="00275EF0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20.</w:t>
      </w:r>
      <w:r w:rsidR="00B16432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Група:Е-81</w:t>
      </w:r>
      <w:r w:rsidR="00275EF0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663300"/>
          <w:sz w:val="28"/>
          <w:szCs w:val="28"/>
          <w:lang w:eastAsia="ru-RU"/>
        </w:rPr>
      </w:pPr>
    </w:p>
    <w:p w:rsidR="0095417E" w:rsidRPr="0095417E" w:rsidRDefault="00275EF0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Тема уроку</w:t>
      </w:r>
      <w:r w:rsidR="0095417E" w:rsidRPr="0095417E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 Призначення і бойові властивості гранат .</w:t>
      </w:r>
      <w:r w:rsidR="0095417E"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</w:t>
      </w:r>
      <w:r w:rsidR="0095417E" w:rsidRPr="0095417E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Загальна будова і принципи дії ручних осколкових гранат.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95417E" w:rsidRPr="0095417E" w:rsidRDefault="0095417E" w:rsidP="0095417E">
      <w:pPr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0"/>
          <w:lang w:val="uk-UA" w:eastAsia="ru-RU"/>
        </w:rPr>
      </w:pPr>
    </w:p>
    <w:p w:rsidR="0095417E" w:rsidRPr="0095417E" w:rsidRDefault="00275EF0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Під час вивчення даної теми вивчити </w:t>
      </w:r>
      <w:r w:rsidR="0095417E"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основні поняття про ручні осколкові гранати, їх будову, принцип дії, правила поводження з ними. 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1.ПРИЗНАЧЕННЯ І БОЙОВІ ВЛАСТИВОСТІ ГРАНАТ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Ручні осколкові гранати призначені для ураження осколками живої сили противника у ближньому бою (під час атаки, в окопах, сховищах, населених пунктах, лісі, горах).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Залежно від дальності розлітання осколків гранати діляться на наступальні та оборонні.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Наступальні гранати: РГ-42,РГД-5, РГН.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Оборонні гранати: Ф-1, РГО.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2.ЗАГАЛЬНА БУДОВА І ПРИНЦИПИ ДІЇ РУЧНИХ ОСКОЛКОВИХ ГРАНАТ.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а) будова ручної осколкової гранати РГД-5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Ручна осколкова нас</w:t>
      </w:r>
      <w:r w:rsidR="00275EF0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тупальна граната РГД-5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складається з таких частин: корпус із трубкою для запалу, розривний заряд, запал. Корпус складається з двох частин — верхньої і нижньої. Верхня частина складається із зовнішньої оболонки (її називають ковпа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ком) і вкладиша ковпака. До верхньої частини корпусу за допомогою манжети прикріплюється трубка запалу,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б).будова ручної осколкової гранати Ф-1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Ручна осколков</w:t>
      </w:r>
      <w:r w:rsidR="00275EF0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а оборонна граната Ф-1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призначена для ураження живої сили переважно в обо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ронному бою. Оскільки осколки розлітаються на значну відстань, кидати її можна тільки з укриття, БМП, бро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нетранспортера.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Граната Ф-1 складається з корпусу, розривного заря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ду і запалу. Корпус гранати чавунний з повздовжніми і поперечними борозенками, по яких він звичайно і розри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вається на осколки. У верхній частині корпусу є нарізний отвір для вгвинчування запалу. При зберіганні,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УЗРГМ — уніфікований запал ручної г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ранати мо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дернізований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— призначається для вибуху роз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ривного заряду гранат РГД-5 і Ф-1. Він складається з ударного механізму і власне запалу.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Ударний механізм служить для запалювання капсуля-запалювача. Він складається з трубки ударного меха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нізму, з'єднувальної трубки, напрямної шайби, бойової : пружини, ударника, шайби ударника, спускового важе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ля і запобіжної чеки з кільцем.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Власне запал призначений для вибуху розривного і заряду гранати. Він складається із втулки-уповільнювача, капсуля-запалювача, уповільнювача і капсуля детонатора.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Запали завжди мають бути у бойовому стані. Розби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рати запали і перевіряти роботу ударного механізму ка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тегорично забороняється.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в).будова ручної осколкової гранати РГН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Ручна граната наступальна РГН призначена для ураження живої сили противника пр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и наступі. Граната РГН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складається з верхньої і нижньої частин. До верхньої частини корпусу за допомогою манжети прикріплюється стакан для ударно-дистанційного запалу. Розривний заряд заповнює корпус і служить для йо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го розриву на осколки. Радіус розльоту осколків до </w:t>
      </w:r>
      <w:smartTag w:uri="urn:schemas-microsoft-com:office:smarttags" w:element="metricconverter">
        <w:smartTagPr>
          <w:attr w:name="ProductID" w:val="25 м"/>
          <w:attr w:name="tabIndex" w:val="0"/>
          <w:attr w:name="style" w:val="BACKGROUND-IMAGE: url(res://ietag.dll/#34/#1001); BACKGROUND-REPEAT: repeat-x; BACKGROUND-POSITION: left bottom"/>
        </w:smartTagPr>
        <w:r w:rsidRPr="0095417E">
          <w:rPr>
            <w:rFonts w:ascii="Times New Roman" w:eastAsia="Times New Roman" w:hAnsi="Times New Roman" w:cs="Times New Roman"/>
            <w:color w:val="663300"/>
            <w:sz w:val="20"/>
            <w:szCs w:val="20"/>
            <w:lang w:val="uk-UA" w:eastAsia="ru-RU"/>
          </w:rPr>
          <w:t>25 м</w:t>
        </w:r>
      </w:smartTag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г).будова ручної осколкової гранати РГО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Ручна граната оборонна РГО призначена для ураження живої сили противника переважно в оборонному бою.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Граната РГО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складається з таких частин; корпусу із стаканом для запалу, розривного заряду, удар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но-дистанційного запалу. Корпус складається з двох час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тин — верхньої і нижньої. Верхня частина складається із зовнішньої і внутрішньої напівсфер. До верхньої частини корпусу за допомогою манжети прикріплюється стакан для запалу. Нижня частина корпусу також складається із зовнішньої і внутрішньої напівсфер. Розривний заряд за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повнює корпус і служить для його розриву на осколки, які уражають живу силу в радіусі до </w:t>
      </w:r>
      <w:smartTag w:uri="urn:schemas-microsoft-com:office:smarttags" w:element="metricconverter">
        <w:smartTagPr>
          <w:attr w:name="ProductID" w:val="200 м"/>
          <w:attr w:name="tabIndex" w:val="0"/>
          <w:attr w:name="style" w:val="BACKGROUND-IMAGE: url(res://ietag.dll/#34/#1001); BACKGROUND-REPEAT: repeat-x; BACKGROUND-POSITION: left bottom"/>
        </w:smartTagPr>
        <w:r w:rsidRPr="0095417E">
          <w:rPr>
            <w:rFonts w:ascii="Times New Roman" w:eastAsia="Times New Roman" w:hAnsi="Times New Roman" w:cs="Times New Roman"/>
            <w:color w:val="663300"/>
            <w:sz w:val="20"/>
            <w:szCs w:val="20"/>
            <w:lang w:val="uk-UA" w:eastAsia="ru-RU"/>
          </w:rPr>
          <w:t>200 м</w:t>
        </w:r>
      </w:smartTag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При зберіганні гранати у стакан вгвинчується пластмасова пробка.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е)ударно-дистанційний запал 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При звільненні важеля  під дією пружини  удар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ник вдаряє жалом  в капсуль-запалювач КВ-Н-1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, який викликає запалювання піротехнічних суміш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ей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і піротехніч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ної уповільнювальної суміші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Піротех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нічні суміші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швидко згоряють, і стопори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під дією пружин п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ереміщаються в бік заглушки , вивільняючи движок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Движок пересувається пружиною і по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дає кап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суль-запалювач КВ-Н-1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під жа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ло інерційного пристрою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При падінні на землю (при зу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стрічі з перепоною) ван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таж  долає опір пружини , і жало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викликає спра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цюван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ня капсуля-запалювача КВ-Н-1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, при цьому спра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ць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овує капсуль-детонатор Б-37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і відбувається вибух.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У випадку відсутності перепон після вигоряння піро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технічн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их уповільнювальних сумішей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через 3,2—4,2 с спраць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овує капсуль-детонатор Б-37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, а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потім капсуль-детонатор 7К1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  <w:t>3.Порядок огляду і підготовки гранат до метання.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Гранати перенос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ять у гранатних сумках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Запали тримають окремо від гранат, при цьому кожний запал загортають у папір або клоччя.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Гранати і запали потрібно періодично оглядати. На корпусі гранати, на трубках запалу і на самому запалі не повинно бути вм'ятин та іржі. Кінці запобіжної чеки ма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ють бути розведені і без тріщин на загинах. Запалами, що мають тріщини і зелений наліт, користуватися не можна. Переносячи гранати, слід оберігати їх від поштовхів, ударів, вогню, бруду, сирості. Підмочені та забруднені гранати і запали треба протерти и ви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сушити під наглядом коман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дира. Не можна сушити гра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нати біля вогню.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Заряджати гранату (встав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ляти запал) дозволяється тіль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ки перед її метанням.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Забороняється: розбира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ти бойові гранати й усувати в них несправності; переносити їх без сумок або за кільце за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побіжної чеки; торкатися гранати, що не розірвалася _після метання.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Метання гранати складається з підготовки до метання (зарядити гранату і зайняти вихідне положена ня) і самого метання. На навчальних заняттях а бойови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ми гранатами одягають металеву каску.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Гранату заряджають за командою «Підготувати гра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нати», а в бою, крім того, і самостійно.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Послідовність заряджання: дістати гранату іа сумки лівою рукою, правою рукою зняти металевий ков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пачок або вигвинтити проб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ку з трубки корпусу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Тримаючи в лівій руці гранату, правою рукою дістати з ічнізда сумки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і розгорнути запал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Вставити за-: пал у центральну трубк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у і загвинтити його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.; Граната готова до метання.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</w:pPr>
      <w:r w:rsidRPr="0095417E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ЗАКРІПЛЕННЯ ВИВЧЕНОГО</w:t>
      </w:r>
    </w:p>
    <w:p w:rsidR="00275EF0" w:rsidRDefault="00275EF0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 Яке призначення та бойові властивості ручних осколкових ■ . гранат РГД-5. Ф-1, РГН і РГО?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2. Розкажіть про будову запалу УЗРГМ.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3. Яка послідовність підготовки ручної осколкової гранати до метання?</w:t>
      </w:r>
    </w:p>
    <w:p w:rsidR="00275EF0" w:rsidRDefault="00275EF0" w:rsidP="0095417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 w:rsidRPr="0095417E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ДОМАШНЄ ЗАВДАННЯ</w:t>
      </w:r>
    </w:p>
    <w:p w:rsidR="00275EF0" w:rsidRDefault="00275EF0" w:rsidP="0095417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1.Самостійно відпрацювати та закріпити викладений матеріа</w:t>
      </w:r>
      <w:r w:rsidR="00275EF0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л.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A50FD8" w:rsidRDefault="00B16432"/>
    <w:sectPr w:rsidR="00A50FD8" w:rsidSect="00EE7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5417E"/>
    <w:rsid w:val="00004214"/>
    <w:rsid w:val="00275EF0"/>
    <w:rsid w:val="00463E28"/>
    <w:rsid w:val="00553631"/>
    <w:rsid w:val="007E1DA0"/>
    <w:rsid w:val="0095417E"/>
    <w:rsid w:val="00B16432"/>
    <w:rsid w:val="00E25865"/>
    <w:rsid w:val="00EE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1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1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2020-03-19T07:18:00Z</dcterms:created>
  <dcterms:modified xsi:type="dcterms:W3CDTF">2020-04-01T11:24:00Z</dcterms:modified>
</cp:coreProperties>
</file>