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CE" w:rsidRDefault="00D563CE" w:rsidP="00D563CE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Дата: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0</w:t>
      </w:r>
      <w:r w:rsidR="0051499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.04.2020</w:t>
      </w:r>
    </w:p>
    <w:p w:rsidR="00D563CE" w:rsidRDefault="00D563CE" w:rsidP="00D563CE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Група: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ШМ – 5</w:t>
      </w:r>
    </w:p>
    <w:p w:rsidR="00D563CE" w:rsidRDefault="00D563CE" w:rsidP="00D563CE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D563CE" w:rsidRDefault="00D563CE" w:rsidP="00D563CE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Завдання №1 </w:t>
      </w:r>
    </w:p>
    <w:p w:rsidR="00D563CE" w:rsidRDefault="00D563CE" w:rsidP="00D563CE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D563CE" w:rsidRDefault="00D563CE" w:rsidP="00D563CE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Формування знань. Конспектування</w:t>
      </w:r>
    </w:p>
    <w:p w:rsidR="00D563CE" w:rsidRDefault="00D563CE" w:rsidP="00D563CE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D563CE" w:rsidRPr="00D563CE" w:rsidRDefault="00D563CE" w:rsidP="0051499A">
      <w:pPr>
        <w:spacing w:after="0" w:line="360" w:lineRule="auto"/>
        <w:jc w:val="center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>Дефекти</w:t>
      </w:r>
      <w:proofErr w:type="spellEnd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>плиткових</w:t>
      </w:r>
      <w:proofErr w:type="spellEnd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>облицювань</w:t>
      </w:r>
      <w:proofErr w:type="spellEnd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>усунення</w:t>
      </w:r>
      <w:proofErr w:type="spellEnd"/>
    </w:p>
    <w:p w:rsidR="00D563CE" w:rsidRPr="0051499A" w:rsidRDefault="00D563CE" w:rsidP="00D563CE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</w:pPr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 xml:space="preserve">При </w:t>
      </w:r>
      <w:proofErr w:type="spellStart"/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>облицьовуванні</w:t>
      </w:r>
      <w:proofErr w:type="spellEnd"/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>ін</w:t>
      </w:r>
      <w:proofErr w:type="spellEnd"/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 xml:space="preserve"> і перегородок </w:t>
      </w:r>
      <w:proofErr w:type="spellStart"/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>можливі</w:t>
      </w:r>
      <w:proofErr w:type="spellEnd"/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>наступні</w:t>
      </w:r>
      <w:proofErr w:type="spellEnd"/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>дефекти</w:t>
      </w:r>
      <w:proofErr w:type="spellEnd"/>
      <w:r w:rsidRPr="0051499A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>.:</w:t>
      </w:r>
    </w:p>
    <w:p w:rsidR="00D563CE" w:rsidRPr="00D563CE" w:rsidRDefault="00D563CE" w:rsidP="00D563CE">
      <w:pPr>
        <w:pStyle w:val="a3"/>
        <w:numPr>
          <w:ilvl w:val="0"/>
          <w:numId w:val="1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val="uk-UA" w:eastAsia="ru-RU"/>
        </w:rPr>
        <w:t>Відшаровування</w:t>
      </w:r>
      <w:r w:rsidRPr="00D563CE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 xml:space="preserve"> плиток</w:t>
      </w: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прошарку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результаті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усадки при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твердінні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потовщеного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шару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вживання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жирних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розчинів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(з великим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змістом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звязуючого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пошкодження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відбуваються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ізкому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нагріві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фанерованої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поверхні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знаходиться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місцях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розташування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опалювальних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приладів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через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брудну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погано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обчищену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пилу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тильної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сторони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плиток.</w:t>
      </w:r>
    </w:p>
    <w:p w:rsidR="00D563CE" w:rsidRPr="00D563CE" w:rsidRDefault="00D563CE" w:rsidP="00D563CE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Відшаровування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облицьовування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разом з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прошарком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відбувається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нерівномірному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осіданні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буді</w:t>
      </w:r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вл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вібраційних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коливаннях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конструкції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хиткості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підстави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D563CE">
      <w:pPr>
        <w:pStyle w:val="a3"/>
        <w:numPr>
          <w:ilvl w:val="0"/>
          <w:numId w:val="1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val="uk-UA" w:eastAsia="ru-RU"/>
        </w:rPr>
        <w:t>Крізні</w:t>
      </w:r>
      <w:r w:rsidRPr="00D563CE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r w:rsidRPr="00D563CE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val="uk-UA" w:eastAsia="ru-RU"/>
        </w:rPr>
        <w:t>тріщини</w:t>
      </w: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фанерованій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поверхні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з'явитися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лінії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швів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через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облицювальну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плитку в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результаті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осадкових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деформацій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будівлі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D563CE">
      <w:pPr>
        <w:pStyle w:val="a3"/>
        <w:numPr>
          <w:ilvl w:val="0"/>
          <w:numId w:val="1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val="uk-UA" w:eastAsia="ru-RU"/>
        </w:rPr>
        <w:t>Спотворення</w:t>
      </w:r>
      <w:r w:rsidRPr="00D563CE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r w:rsidRPr="00D563CE"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val="uk-UA" w:eastAsia="ru-RU"/>
        </w:rPr>
        <w:t>малюнка</w:t>
      </w: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виникає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результаті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неякісного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облицьовування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укладання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дефектних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плиток.</w:t>
      </w:r>
    </w:p>
    <w:p w:rsidR="00D563CE" w:rsidRDefault="00D563CE" w:rsidP="00D563CE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Знайдені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дефекти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облицьовування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усувають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Ділянки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облицьовування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біля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дефектних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місць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перев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іряють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простукуванням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Знайдені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плитки,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відшарувалися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обережно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знімають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пошкодити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використати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повторно. </w:t>
      </w:r>
    </w:p>
    <w:p w:rsidR="00D563CE" w:rsidRPr="00D563CE" w:rsidRDefault="00D563CE" w:rsidP="00D563CE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eastAsia="ru-RU"/>
        </w:rPr>
        <w:t xml:space="preserve"> дефект</w:t>
      </w:r>
      <w:proofErr w:type="spellStart"/>
      <w:r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val="uk-UA" w:eastAsia="ru-RU"/>
        </w:rPr>
        <w:t>і</w:t>
      </w:r>
      <w:proofErr w:type="gramStart"/>
      <w:r>
        <w:rPr>
          <w:rFonts w:ascii="Times New Roman" w:eastAsia="Times New Roman" w:hAnsi="Times New Roman"/>
          <w:b/>
          <w:color w:val="183741"/>
          <w:sz w:val="28"/>
          <w:szCs w:val="28"/>
          <w:shd w:val="clear" w:color="auto" w:fill="FFFFFF"/>
          <w:lang w:val="uk-UA" w:eastAsia="ru-RU"/>
        </w:rPr>
        <w:t>в</w:t>
      </w:r>
      <w:proofErr w:type="spellEnd"/>
      <w:proofErr w:type="gramEnd"/>
    </w:p>
    <w:p w:rsidR="00D563CE" w:rsidRPr="00D563CE" w:rsidRDefault="00D563CE" w:rsidP="00D563CE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Дефектні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плитки (з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тр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іщинами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відбитими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гранями і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ін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видаляють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частинах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скарпеля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зубила. Плитку,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видаляється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вибивають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невеликими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шматочками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середини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країв</w:t>
      </w:r>
      <w:proofErr w:type="spellEnd"/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пошкодити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грані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суміжних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плиток.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ісці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плиток,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відстали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lastRenderedPageBreak/>
        <w:t>пошкоджених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зберігся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міцний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прошарок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видаляють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припуститися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відшаровування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сусідніх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ділянок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облицьовування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D563CE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При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наклеюванні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плиток на шар мастики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стежать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лицьова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поверхня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виступала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площини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облицьовування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. Плитки при невеликому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об'ємі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відшарувалися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встановлюють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густотертих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білилах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ітлих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емалевих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фарбах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синтетичних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мастиках ПЦ і КЦП.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Пустки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прошарку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заздалегідь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закладають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розчином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наклеювані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плитки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прилягали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всією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тильною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поверхнею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D563CE">
      <w:pPr>
        <w:spacing w:after="120"/>
        <w:jc w:val="both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val="uk-UA" w:eastAsia="ru-RU"/>
        </w:rPr>
      </w:pP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Шви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заповнюють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цементним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розчином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складу 1: 1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1: 2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незалежно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того, на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мастиці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встановлені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плитки. </w:t>
      </w:r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val="uk-UA" w:eastAsia="ru-RU"/>
        </w:rPr>
        <w:t>Р</w:t>
      </w: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ухом </w:t>
      </w:r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val="uk-UA" w:eastAsia="ru-RU"/>
        </w:rPr>
        <w:t>резинового</w:t>
      </w: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шпателя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вздовж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і поперек шва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вмазу</w:t>
      </w:r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ють</w:t>
      </w:r>
      <w:proofErr w:type="spellEnd"/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поглиблення</w:t>
      </w:r>
      <w:proofErr w:type="spellEnd"/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плитками.</w:t>
      </w:r>
    </w:p>
    <w:p w:rsidR="00D563CE" w:rsidRPr="00D563CE" w:rsidRDefault="00D563CE" w:rsidP="00D563CE">
      <w:pPr>
        <w:spacing w:after="120"/>
        <w:jc w:val="both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val="uk-UA" w:eastAsia="ru-RU"/>
        </w:rPr>
        <w:t xml:space="preserve">Для заповнення швів також використовують </w:t>
      </w:r>
      <w:proofErr w:type="spellStart"/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val="uk-UA" w:eastAsia="ru-RU"/>
        </w:rPr>
        <w:t>затирку</w:t>
      </w:r>
      <w:proofErr w:type="spellEnd"/>
      <w:r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val="uk-UA" w:eastAsia="ru-RU"/>
        </w:rPr>
        <w:t xml:space="preserve"> для швів</w:t>
      </w:r>
      <w:r w:rsidR="00A2218C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val="uk-UA" w:eastAsia="ru-RU"/>
        </w:rPr>
        <w:t xml:space="preserve"> бажано з тієї ж марки що й основна поверхня.</w:t>
      </w:r>
    </w:p>
    <w:p w:rsidR="00D563CE" w:rsidRPr="00D563CE" w:rsidRDefault="00D563CE" w:rsidP="00D563CE">
      <w:pPr>
        <w:spacing w:after="120"/>
        <w:jc w:val="both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заповнення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швів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облицьовування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захищають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забруднення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виконанні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подальших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обробних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заклеюють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папером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покривають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тонким шаром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гіпсового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крейдяного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тесту,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видаляється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при остаточному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очищенні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лицьової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сторони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облицьовування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A2218C" w:rsidRDefault="00A2218C" w:rsidP="00A2218C">
      <w:pPr>
        <w:spacing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val="uk-UA" w:eastAsia="ru-RU"/>
        </w:rPr>
      </w:pPr>
    </w:p>
    <w:p w:rsidR="00D563CE" w:rsidRPr="00D563CE" w:rsidRDefault="00D563CE" w:rsidP="00A2218C">
      <w:pPr>
        <w:spacing w:after="240" w:line="240" w:lineRule="auto"/>
        <w:jc w:val="center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>Оцінка</w:t>
      </w:r>
      <w:proofErr w:type="spellEnd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>якості</w:t>
      </w:r>
      <w:proofErr w:type="spellEnd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b/>
          <w:bCs/>
          <w:i/>
          <w:iCs/>
          <w:color w:val="183741"/>
          <w:sz w:val="28"/>
          <w:szCs w:val="28"/>
          <w:shd w:val="clear" w:color="auto" w:fill="FFFFFF"/>
          <w:lang w:eastAsia="ru-RU"/>
        </w:rPr>
        <w:t>облицювання</w:t>
      </w:r>
      <w:proofErr w:type="spellEnd"/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якістю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облицювання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розуміють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відповідність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робочим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кресленням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вимогам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нормативних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документів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Контролюючи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якість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облицювальної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поверхні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перев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іряють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відповідність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матеріалу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малюнку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облицювання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проекту.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З.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Шви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між</w:t>
      </w:r>
      <w:proofErr w:type="spellEnd"/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плитками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бути: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заповненими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;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прямолінійними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;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взаємно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перпендикулярними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;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однакової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ширини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lastRenderedPageBreak/>
        <w:t xml:space="preserve">4.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Поверхні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облицьовані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одноколірними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виробами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однотипними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опоряджені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плитками з </w:t>
      </w:r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природного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каменю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мати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плавний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перехід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відтінків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Облицьована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поверхня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</w:t>
      </w:r>
      <w:r w:rsidR="00A2218C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val="uk-UA" w:eastAsia="ru-RU"/>
        </w:rPr>
        <w:t>инна</w:t>
      </w:r>
      <w:proofErr w:type="spellEnd"/>
      <w:r w:rsidR="00A2218C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val="uk-UA" w:eastAsia="ru-RU"/>
        </w:rPr>
        <w:t xml:space="preserve"> </w:t>
      </w: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бути: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без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тр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іщин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;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мати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плям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;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мати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патьоків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і мастики.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Відколи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куті</w:t>
      </w:r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плиток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0,5 мм не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допускаються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Відхилення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розмі</w:t>
      </w:r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ів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облицьованих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поверхонь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допустимих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перевищувати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величини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: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2 мм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площини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довжині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2 м;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швів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вертикалі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2 мм на 1 м;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2 мм по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горизонталі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швів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довжині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1 м, але </w:t>
      </w:r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ільше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10 мм на всю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довжину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приміщення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Прості</w:t>
      </w:r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стіною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укладеною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плиткою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на цементному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повністю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повинен бути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заповнений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прошарком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розчину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9. Плитки,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укладені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клейових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мастиках,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прилягати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основи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всією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поверхнею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10. На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якість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облицювання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акуратність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закладання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неповномірних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плиток, кромки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івними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, з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однаковою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товщиною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швів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11. </w:t>
      </w:r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якість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облицювання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акуратність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укладання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плиток у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місцях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пропуску труб: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через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шви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між</w:t>
      </w:r>
      <w:proofErr w:type="spellEnd"/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плитками;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іж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кромками плиток;</w:t>
      </w:r>
    </w:p>
    <w:p w:rsidR="00D563CE" w:rsidRPr="00D563CE" w:rsidRDefault="00D563CE" w:rsidP="00A2218C">
      <w:pPr>
        <w:spacing w:after="240" w:line="240" w:lineRule="auto"/>
        <w:outlineLvl w:val="1"/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</w:pPr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через </w:t>
      </w:r>
      <w:proofErr w:type="spellStart"/>
      <w:proofErr w:type="gram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отв</w:t>
      </w:r>
      <w:proofErr w:type="gram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ір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плитці</w:t>
      </w:r>
      <w:proofErr w:type="spellEnd"/>
      <w:r w:rsidRPr="00D563CE">
        <w:rPr>
          <w:rFonts w:ascii="Times New Roman" w:eastAsia="Times New Roman" w:hAnsi="Times New Roman"/>
          <w:color w:val="183741"/>
          <w:sz w:val="28"/>
          <w:szCs w:val="28"/>
          <w:shd w:val="clear" w:color="auto" w:fill="FFFFFF"/>
          <w:lang w:eastAsia="ru-RU"/>
        </w:rPr>
        <w:t>.</w:t>
      </w:r>
    </w:p>
    <w:p w:rsidR="00D563CE" w:rsidRPr="00D563CE" w:rsidRDefault="00D563CE" w:rsidP="00A2218C">
      <w:pPr>
        <w:spacing w:after="240"/>
        <w:rPr>
          <w:rFonts w:ascii="Times New Roman" w:eastAsiaTheme="minorHAnsi" w:hAnsi="Times New Roman"/>
          <w:sz w:val="28"/>
          <w:szCs w:val="28"/>
        </w:rPr>
      </w:pPr>
    </w:p>
    <w:p w:rsidR="00D5284C" w:rsidRPr="00D563CE" w:rsidRDefault="00D5284C" w:rsidP="00A2218C">
      <w:pPr>
        <w:spacing w:after="240"/>
        <w:rPr>
          <w:rFonts w:ascii="Times New Roman" w:hAnsi="Times New Roman"/>
          <w:sz w:val="28"/>
          <w:szCs w:val="28"/>
        </w:rPr>
      </w:pPr>
    </w:p>
    <w:sectPr w:rsidR="00D5284C" w:rsidRPr="00D5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33A3"/>
    <w:multiLevelType w:val="hybridMultilevel"/>
    <w:tmpl w:val="6948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74"/>
    <w:rsid w:val="0051499A"/>
    <w:rsid w:val="00736174"/>
    <w:rsid w:val="00A2218C"/>
    <w:rsid w:val="00D5284C"/>
    <w:rsid w:val="00D5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2020-04-04T18:23:00Z</dcterms:created>
  <dcterms:modified xsi:type="dcterms:W3CDTF">2020-04-04T18:37:00Z</dcterms:modified>
</cp:coreProperties>
</file>