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E" w:rsidRPr="0095417E" w:rsidRDefault="00CA1F65" w:rsidP="00275EF0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Дат:13.04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7E1DA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Група:Е-81</w:t>
      </w:r>
      <w:r w:rsidR="00275EF0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 Призначення і бойові властивості гранат .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</w:t>
      </w:r>
      <w:r w:rsidR="0095417E"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95417E" w:rsidRPr="0095417E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Під час вивчення даної теми вивчити </w:t>
      </w:r>
      <w:r w:rsidR="0095417E"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основні поняття про ручні осколкові гранати, їх будову, принцип дії, правила поводження з ними. 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1.ПРИЗНАЧЕННЯ І БОЙОВІ ВЛАСТИВОСТІ ГРАНАТ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Ручні осколкові гранати призначені для ураження осколками живої сили противника у ближньому бою (під час атаки, в окопах, сховищах, населених пунктах, лісі, горах).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Залежно від дальності розлітання осколків гранати діляться на наступальні та оборонні.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Наступальні гранати: РГ-42,РГД-5, РГН.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Оборонні гранати: Ф-1, РГО.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2.ЗАГАЛЬНА БУДОВА І ПРИНЦИПИ ДІЇ РУЧНИХ ОСКОЛКОВИХ ГРАНАТ.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а) будова ручної осколкової гранати РГД-5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осколкова нас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тупальна граната РГД-5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частин: корпус із трубкою для запалу, розривний заряд, запал. Корпус складається з двох частин — верхньої і нижньої. Верхня частина складається із зовнішньої оболонки (її називають ковпа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ком) і вкладиша ковпака. До верхньої частини корпусу за допомогою манжети прикріплюється трубка запалу,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б).будова ручної осколкової гранати Ф-1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осколков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а оборонна граната Ф-1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призначена для ураження живої сили переважно в обо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ронному бою. Оскільки осколки розлітаються на значну відстань, кидати її можна тільки з укриття, БМП, бро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нетранспортера.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Граната Ф-1 складається з корпусу, розривного заря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ду і запалу. Корпус гранати чавунний з повздовжніми і поперечними борозенками, по яких він звичайно і розри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вається на осколки. У верхній частині корпусу є нарізний отвір для вгвинчування запалу. При зберіганні,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УЗРГМ — уніфікований запал ручної г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ранати мо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дернізований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— призначається для вибуху роз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ривного заряду гранат РГД-5 і Ф-1. Він складається з ударного механізму і власне запалу.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Ударний механізм служить для запалювання капсуля-запалювача. Він складається з трубки ударного меха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нізму, з'єднувальної трубки, напрямної шайби, бойової : пружини, ударника, шайби ударника, спускового важе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 і запобіжної чеки з кільцем.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Власне запал призначений для вибуху розривного і заряду гранати. Він складається із втулки-уповільнювача, капсуля-запалювача, уповільнювача і капсуля детонатора.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Запали завжди мають бути у бойовому стані. Розби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рати запали і перевіряти роботу ударного механізму ка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тегорично забороняється.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в).будова ручної осколкової гранати РГН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наступальна РГН призначена для ураження живої сили противника пр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 наступі. Граната РГН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верхньої і нижньої частин. До верхньої частини корпусу за допомогою манжети прикріплюється стакан для ударно-дистанційного запалу. Розривний заряд заповнює корпус і служить для йо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го розриву на осколки. Радіус розльоту осколків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5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25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г).будова ручної осколкової гранати РГО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Ручна граната оборонна РГО призначена для ураження живої сили противника переважно в оборонному бою.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Граната РГО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складається з таких частин; корпусу із стаканом для запалу, розривного заряду, удар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но-дистанційного запалу. Корпус складається з двох час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тин — верхньої і нижньої. Верхня частина складається із зовнішньої і внутрішньої напівсфер. До верхньої частини корпусу за допомогою манжети прикріплюється стакан для запалу. Нижня частина корпусу також складається із зовнішньої і внутрішньої напівсфер. Розривний заряд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повнює корпус і служить для його розриву на осколки, які уражають живу силу в радіусі до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200 м"/>
        </w:smartTagPr>
        <w:r w:rsidRPr="0095417E">
          <w:rPr>
            <w:rFonts w:ascii="Times New Roman" w:eastAsia="Times New Roman" w:hAnsi="Times New Roman" w:cs="Times New Roman"/>
            <w:color w:val="663300"/>
            <w:sz w:val="20"/>
            <w:szCs w:val="20"/>
            <w:lang w:val="uk-UA" w:eastAsia="ru-RU"/>
          </w:rPr>
          <w:t>200 м</w:t>
        </w:r>
      </w:smartTag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зберіганні гранати у стакан вгвинчується пластмасова пробка.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е)ударно-дистанційний запал 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При звільненні важеля  під дією пружини  удар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ник вдаряє жалом  в капсуль-запалювач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який викликає запалювання піротехнічних суміш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піротехніч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ної уповільнювальної суміші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Піротех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нічні суміші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швидко згоряють, і стопори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дією пружин 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ереміщаються в бік заглушки , вивільняючи движок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Движок пересувається пружиною і по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дає кап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суль-запалювач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під жа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ло інерційного пристрою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При падінні на землю (при зу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стрічі з перепоною) 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 xml:space="preserve">таж  долає опір пружини , і жало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викликає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цюван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ня капсуля-запалювача КВ-Н-1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при цьому спра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відбувається вибух.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У випадку відсутності перепон після вигоряння піро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технічн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их уповільнювальних сумішей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через 3,2—4,2 с спраць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овує капсуль-детонатор Б-37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, а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потім капсуль-детонатор 7К1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  <w:t>3.Порядок огляду і підготовки гранат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0"/>
          <w:szCs w:val="20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перенос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ять у гранатних сумках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Запали тримають окремо від гранат, при цьому кожний запал загортають у папір або клоччя.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Гранати і запали потрібно періодично оглядати. На корпусі гранати, на трубках запалу і на самому запалі не повинно бути вм'ятин та іржі. Кінці запобіжної чеки ма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ють бути розведені і без тріщин на загинах. Запалами, що мають тріщини і зелений наліт, користуватися не можна. Переносячи гранати, слід оберігати їх від поштовхів, ударів, вогню, бруду, сирості. Підмочені та забруднені гранати і запали треба протерти и 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сушити під наглядом коман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дира. Не можна сушити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 біля вогню.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Заряджати гранату (встав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ляти запал) дозволяється тіль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ки перед її метанням.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Забороняється: розбира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ти бойові гранати й усувати в них несправності; переносити їх без сумок або за кільце за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побіжної чеки; торкатися гранати, що не розірвалася _після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Метання гранати складається з підготовки до метання (зарядити гранату і зайняти вихідне положена ня) і самого метання. На навчальних заняттях а бойови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ми гранатами одягають металеву каску.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Гранату заряджають за командою «Підготувати гра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нати», а в бою, крім того, і самостійно.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Послідовність заряджання: дістати гранату іа сумки лівою рукою, правою рукою зняти металевий ков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softHyphen/>
        <w:t>пачок або вигвинтити проб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ку з трубки корпусу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Тримаючи в лівій руці гранату, правою рукою дістати з ічнізда сумки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і розгорнути запал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 Вставити за-: пал у центральну трубк</w:t>
      </w:r>
      <w:r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у і загвинтити його </w:t>
      </w: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.; Граната готова до метання.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ЗАКРІПЛЕННЯ ВИВЧЕНОГО</w:t>
      </w:r>
    </w:p>
    <w:p w:rsidR="00275EF0" w:rsidRDefault="00275EF0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 Яке призначення та бойові властивості ручних осколкових ■ . гранат РГД-5. Ф-1, РГН і РГО?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2. Розкажіть про будову запалу УЗРГМ.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3. Яка послідовність підготовки ручної осколкової гранати до метання?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95417E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275EF0" w:rsidRDefault="00275EF0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95417E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</w:t>
      </w:r>
      <w:r w:rsidR="00275EF0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л.</w:t>
      </w:r>
    </w:p>
    <w:p w:rsidR="0095417E" w:rsidRPr="0095417E" w:rsidRDefault="0095417E" w:rsidP="0095417E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CA1F65"/>
    <w:sectPr w:rsidR="00A50FD8" w:rsidSect="00EE7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E"/>
    <w:rsid w:val="001D7F7F"/>
    <w:rsid w:val="00275EF0"/>
    <w:rsid w:val="00340449"/>
    <w:rsid w:val="00463E28"/>
    <w:rsid w:val="00553631"/>
    <w:rsid w:val="007E1DA0"/>
    <w:rsid w:val="0095417E"/>
    <w:rsid w:val="00CA1F65"/>
    <w:rsid w:val="00E25865"/>
    <w:rsid w:val="00EA3E1A"/>
    <w:rsid w:val="00E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2020-03-19T07:18:00Z</dcterms:created>
  <dcterms:modified xsi:type="dcterms:W3CDTF">2020-04-07T14:49:00Z</dcterms:modified>
</cp:coreProperties>
</file>