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7" w:rsidRPr="00085F57" w:rsidRDefault="00085F57" w:rsidP="00085F5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Тема: </w:t>
      </w:r>
      <w:r w:rsidRPr="00085F57">
        <w:rPr>
          <w:rFonts w:ascii="Times New Roman" w:hAnsi="Times New Roman" w:cs="Times New Roman"/>
          <w:b/>
          <w:bCs/>
          <w:sz w:val="24"/>
          <w:szCs w:val="24"/>
        </w:rPr>
        <w:t>ЯК РЕАЛІЗУЄТЬСЯ ЄВРОПЕЙСЬКИЙ ВЕКТОР РОЗВИТКУ УКРАЇНИ</w:t>
      </w:r>
    </w:p>
    <w:p w:rsidR="00085F57" w:rsidRPr="00085F57" w:rsidRDefault="00085F57" w:rsidP="0008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F57">
        <w:rPr>
          <w:rFonts w:ascii="Times New Roman" w:hAnsi="Times New Roman" w:cs="Times New Roman"/>
          <w:sz w:val="24"/>
          <w:szCs w:val="24"/>
        </w:rPr>
        <w:t xml:space="preserve">У 2004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разом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розширенням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Європейського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Союзу, до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вступили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вироблено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політику</w:t>
      </w:r>
      <w:proofErr w:type="spellEnd"/>
      <w:proofErr w:type="gramStart"/>
      <w:r w:rsidRPr="00085F57">
        <w:rPr>
          <w:rFonts w:ascii="Times New Roman" w:hAnsi="Times New Roman" w:cs="Times New Roman"/>
          <w:sz w:val="24"/>
          <w:szCs w:val="24"/>
        </w:rPr>
        <w:t xml:space="preserve"> ЄС</w:t>
      </w:r>
      <w:proofErr w:type="gramEnd"/>
      <w:r w:rsidRPr="00085F5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Європейську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політику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сусідства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. Вона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поширювалася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на 16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сусідів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Євросоюзу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Україну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>, і мала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Східне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партнерство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F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зовнішня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Європейського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Союзу, яка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охоплює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proofErr w:type="gramStart"/>
      <w:r w:rsidRPr="00085F57">
        <w:rPr>
          <w:rFonts w:ascii="Times New Roman" w:hAnsi="Times New Roman" w:cs="Times New Roman"/>
          <w:sz w:val="24"/>
          <w:szCs w:val="24"/>
        </w:rPr>
        <w:t xml:space="preserve"> ЄС</w:t>
      </w:r>
      <w:proofErr w:type="gramEnd"/>
      <w:r w:rsidRPr="00085F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шість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східноєвропейських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Україну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Молдову,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Грузію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Азербайджан,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Білорусь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Вірменію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Ініціативу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формально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започатковано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Празькому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установчому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саміті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Східного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партнерства 7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2009 року.</w:t>
      </w:r>
    </w:p>
    <w:p w:rsidR="00085F57" w:rsidRPr="00085F57" w:rsidRDefault="00085F57" w:rsidP="0008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85F5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травні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2008 року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Польща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Швеція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запропонували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ініціативу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спрямовану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співпрацю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пострадянськими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5F57">
        <w:rPr>
          <w:rFonts w:ascii="Times New Roman" w:hAnsi="Times New Roman" w:cs="Times New Roman"/>
          <w:sz w:val="24"/>
          <w:szCs w:val="24"/>
        </w:rPr>
        <w:t>країнами</w:t>
      </w:r>
      <w:proofErr w:type="spellEnd"/>
      <w:proofErr w:type="gramEnd"/>
      <w:r w:rsidRPr="00085F5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Східне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партнерство - як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невіддільну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частину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Європейської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сусідства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>.</w:t>
      </w:r>
    </w:p>
    <w:p w:rsidR="00085F57" w:rsidRPr="00085F57" w:rsidRDefault="00085F57" w:rsidP="00085F5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5F57">
        <w:rPr>
          <w:rFonts w:ascii="Times New Roman" w:hAnsi="Times New Roman" w:cs="Times New Roman"/>
          <w:sz w:val="24"/>
          <w:szCs w:val="24"/>
        </w:rPr>
        <w:t>Європейська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сусідства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(ЄПС)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виконує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роль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«партнерства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сусідами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Євросоюзу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й покликана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охопити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співпрацю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суміжними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державами ЄС. ЄПС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спрямована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політико-економічних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задля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посилення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співпраці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розширення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ЄС;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сприяє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зміцненню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регіональної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стабільності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добробуту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85F57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допоміжним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механізмом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підтримання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політичного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діалогу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культурної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кооперації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запобігає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відчуженню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розширеним</w:t>
      </w:r>
      <w:proofErr w:type="spellEnd"/>
      <w:proofErr w:type="gramStart"/>
      <w:r w:rsidRPr="00085F57">
        <w:rPr>
          <w:rFonts w:ascii="Times New Roman" w:hAnsi="Times New Roman" w:cs="Times New Roman"/>
          <w:sz w:val="24"/>
          <w:szCs w:val="24"/>
        </w:rPr>
        <w:t xml:space="preserve"> ЄС</w:t>
      </w:r>
      <w:proofErr w:type="gramEnd"/>
      <w:r w:rsidRPr="00085F5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сусідами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>.</w:t>
      </w:r>
    </w:p>
    <w:p w:rsidR="00085F57" w:rsidRPr="00085F57" w:rsidRDefault="00085F57" w:rsidP="00085F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5F57">
        <w:rPr>
          <w:rFonts w:ascii="Times New Roman" w:hAnsi="Times New Roman" w:cs="Times New Roman"/>
          <w:b/>
          <w:bCs/>
          <w:sz w:val="24"/>
          <w:szCs w:val="24"/>
        </w:rPr>
        <w:t>Основна</w:t>
      </w:r>
      <w:proofErr w:type="spellEnd"/>
      <w:r w:rsidRPr="00085F57">
        <w:rPr>
          <w:rFonts w:ascii="Times New Roman" w:hAnsi="Times New Roman" w:cs="Times New Roman"/>
          <w:b/>
          <w:bCs/>
          <w:sz w:val="24"/>
          <w:szCs w:val="24"/>
        </w:rPr>
        <w:t xml:space="preserve"> мета </w:t>
      </w:r>
      <w:proofErr w:type="spellStart"/>
      <w:r w:rsidRPr="00085F57">
        <w:rPr>
          <w:rFonts w:ascii="Times New Roman" w:hAnsi="Times New Roman" w:cs="Times New Roman"/>
          <w:b/>
          <w:bCs/>
          <w:sz w:val="24"/>
          <w:szCs w:val="24"/>
        </w:rPr>
        <w:t>Східного</w:t>
      </w:r>
      <w:proofErr w:type="spellEnd"/>
      <w:r w:rsidRPr="00085F57">
        <w:rPr>
          <w:rFonts w:ascii="Times New Roman" w:hAnsi="Times New Roman" w:cs="Times New Roman"/>
          <w:b/>
          <w:bCs/>
          <w:sz w:val="24"/>
          <w:szCs w:val="24"/>
        </w:rPr>
        <w:t xml:space="preserve"> партнерства - </w:t>
      </w:r>
      <w:proofErr w:type="spellStart"/>
      <w:r w:rsidRPr="00085F57">
        <w:rPr>
          <w:rFonts w:ascii="Times New Roman" w:hAnsi="Times New Roman" w:cs="Times New Roman"/>
          <w:b/>
          <w:bCs/>
          <w:sz w:val="24"/>
          <w:szCs w:val="24"/>
        </w:rPr>
        <w:t>сприяння</w:t>
      </w:r>
      <w:proofErr w:type="spellEnd"/>
      <w:r w:rsidRPr="00085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b/>
          <w:bCs/>
          <w:sz w:val="24"/>
          <w:szCs w:val="24"/>
        </w:rPr>
        <w:t>політичним</w:t>
      </w:r>
      <w:proofErr w:type="spellEnd"/>
      <w:r w:rsidRPr="00085F57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085F57">
        <w:rPr>
          <w:rFonts w:ascii="Times New Roman" w:hAnsi="Times New Roman" w:cs="Times New Roman"/>
          <w:b/>
          <w:bCs/>
          <w:sz w:val="24"/>
          <w:szCs w:val="24"/>
        </w:rPr>
        <w:t>економічним</w:t>
      </w:r>
      <w:proofErr w:type="spellEnd"/>
      <w:r w:rsidRPr="00085F57">
        <w:rPr>
          <w:rFonts w:ascii="Times New Roman" w:hAnsi="Times New Roman" w:cs="Times New Roman"/>
          <w:b/>
          <w:bCs/>
          <w:sz w:val="24"/>
          <w:szCs w:val="24"/>
        </w:rPr>
        <w:t xml:space="preserve"> реформам у </w:t>
      </w:r>
      <w:proofErr w:type="spellStart"/>
      <w:r w:rsidRPr="00085F57">
        <w:rPr>
          <w:rFonts w:ascii="Times New Roman" w:hAnsi="Times New Roman" w:cs="Times New Roman"/>
          <w:b/>
          <w:bCs/>
          <w:sz w:val="24"/>
          <w:szCs w:val="24"/>
        </w:rPr>
        <w:t>країнах</w:t>
      </w:r>
      <w:proofErr w:type="spellEnd"/>
      <w:r w:rsidRPr="00085F57">
        <w:rPr>
          <w:rFonts w:ascii="Times New Roman" w:hAnsi="Times New Roman" w:cs="Times New Roman"/>
          <w:b/>
          <w:bCs/>
          <w:sz w:val="24"/>
          <w:szCs w:val="24"/>
        </w:rPr>
        <w:t xml:space="preserve">-партнерах </w:t>
      </w:r>
      <w:proofErr w:type="gramStart"/>
      <w:r w:rsidRPr="00085F57">
        <w:rPr>
          <w:rFonts w:ascii="Times New Roman" w:hAnsi="Times New Roman" w:cs="Times New Roman"/>
          <w:b/>
          <w:bCs/>
          <w:sz w:val="24"/>
          <w:szCs w:val="24"/>
        </w:rPr>
        <w:t>через</w:t>
      </w:r>
      <w:proofErr w:type="gramEnd"/>
      <w:r w:rsidRPr="00085F5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85F57" w:rsidRPr="00085F57" w:rsidRDefault="00085F57" w:rsidP="0008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F5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угоди про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асоціацію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>;</w:t>
      </w:r>
    </w:p>
    <w:p w:rsidR="00085F57" w:rsidRPr="00085F57" w:rsidRDefault="00085F57" w:rsidP="0008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F5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вільної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торгі</w:t>
      </w:r>
      <w:proofErr w:type="gramStart"/>
      <w:r w:rsidRPr="00085F57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085F5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(ЗВТ);</w:t>
      </w:r>
    </w:p>
    <w:p w:rsidR="00085F57" w:rsidRPr="00085F57" w:rsidRDefault="00085F57" w:rsidP="0008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F5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лібералізацію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візового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режиму з</w:t>
      </w:r>
      <w:proofErr w:type="gramStart"/>
      <w:r w:rsidRPr="00085F57">
        <w:rPr>
          <w:rFonts w:ascii="Times New Roman" w:hAnsi="Times New Roman" w:cs="Times New Roman"/>
          <w:sz w:val="24"/>
          <w:szCs w:val="24"/>
        </w:rPr>
        <w:t xml:space="preserve"> ЄС</w:t>
      </w:r>
      <w:proofErr w:type="gramEnd"/>
      <w:r w:rsidRPr="00085F57">
        <w:rPr>
          <w:rFonts w:ascii="Times New Roman" w:hAnsi="Times New Roman" w:cs="Times New Roman"/>
          <w:sz w:val="24"/>
          <w:szCs w:val="24"/>
        </w:rPr>
        <w:t>;</w:t>
      </w:r>
    </w:p>
    <w:p w:rsidR="00085F57" w:rsidRPr="00085F57" w:rsidRDefault="00085F57" w:rsidP="0008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F5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085F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85F57">
        <w:rPr>
          <w:rFonts w:ascii="Times New Roman" w:hAnsi="Times New Roman" w:cs="Times New Roman"/>
          <w:sz w:val="24"/>
          <w:szCs w:val="24"/>
        </w:rPr>
        <w:t>ідтримку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стабільності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регіоні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>;</w:t>
      </w:r>
    </w:p>
    <w:p w:rsidR="00085F57" w:rsidRPr="00085F57" w:rsidRDefault="00085F57" w:rsidP="0008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F5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енергетичної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>;</w:t>
      </w:r>
    </w:p>
    <w:p w:rsidR="00085F57" w:rsidRPr="00085F57" w:rsidRDefault="00085F57" w:rsidP="0008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F5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085F57" w:rsidRDefault="00085F57" w:rsidP="00085F5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Докладну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Схі</w:t>
      </w:r>
      <w:proofErr w:type="gramStart"/>
      <w:r w:rsidRPr="00085F57">
        <w:rPr>
          <w:rFonts w:ascii="Times New Roman" w:hAnsi="Times New Roman" w:cs="Times New Roman"/>
          <w:sz w:val="24"/>
          <w:szCs w:val="24"/>
        </w:rPr>
        <w:t>дне</w:t>
      </w:r>
      <w:proofErr w:type="spellEnd"/>
      <w:proofErr w:type="gramEnd"/>
      <w:r w:rsidRPr="00085F57">
        <w:rPr>
          <w:rFonts w:ascii="Times New Roman" w:hAnsi="Times New Roman" w:cs="Times New Roman"/>
          <w:sz w:val="24"/>
          <w:szCs w:val="24"/>
        </w:rPr>
        <w:t xml:space="preserve"> партнерство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можете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скориставшись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ресурсом </w:t>
      </w:r>
    </w:p>
    <w:p w:rsidR="00085F57" w:rsidRPr="00085F57" w:rsidRDefault="00085F57" w:rsidP="00085F5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85F57">
        <w:rPr>
          <w:rFonts w:ascii="Times New Roman" w:hAnsi="Times New Roman" w:cs="Times New Roman"/>
          <w:color w:val="0070C0"/>
          <w:sz w:val="24"/>
          <w:szCs w:val="24"/>
        </w:rPr>
        <w:t>eap</w:t>
      </w:r>
      <w:proofErr w:type="spellEnd"/>
      <w:r w:rsidRPr="00085F57">
        <w:rPr>
          <w:rFonts w:ascii="Times New Roman" w:hAnsi="Times New Roman" w:cs="Times New Roman"/>
          <w:color w:val="0070C0"/>
          <w:sz w:val="24"/>
          <w:szCs w:val="24"/>
          <w:lang w:val="uk-UA"/>
        </w:rPr>
        <w:t>-</w:t>
      </w:r>
      <w:proofErr w:type="spellStart"/>
      <w:r w:rsidRPr="00085F57">
        <w:rPr>
          <w:rFonts w:ascii="Times New Roman" w:hAnsi="Times New Roman" w:cs="Times New Roman"/>
          <w:color w:val="0070C0"/>
          <w:sz w:val="24"/>
          <w:szCs w:val="24"/>
        </w:rPr>
        <w:t>csf</w:t>
      </w:r>
      <w:proofErr w:type="spellEnd"/>
      <w:r w:rsidRPr="00085F57">
        <w:rPr>
          <w:rFonts w:ascii="Times New Roman" w:hAnsi="Times New Roman" w:cs="Times New Roman"/>
          <w:color w:val="0070C0"/>
          <w:sz w:val="24"/>
          <w:szCs w:val="24"/>
          <w:lang w:val="uk-UA"/>
        </w:rPr>
        <w:t>.</w:t>
      </w:r>
      <w:proofErr w:type="spellStart"/>
      <w:r w:rsidRPr="00085F57">
        <w:rPr>
          <w:rFonts w:ascii="Times New Roman" w:hAnsi="Times New Roman" w:cs="Times New Roman"/>
          <w:color w:val="0070C0"/>
          <w:sz w:val="24"/>
          <w:szCs w:val="24"/>
        </w:rPr>
        <w:t>org</w:t>
      </w:r>
      <w:proofErr w:type="spellEnd"/>
      <w:r w:rsidRPr="00085F57">
        <w:rPr>
          <w:rFonts w:ascii="Times New Roman" w:hAnsi="Times New Roman" w:cs="Times New Roman"/>
          <w:color w:val="0070C0"/>
          <w:sz w:val="24"/>
          <w:szCs w:val="24"/>
          <w:lang w:val="uk-UA"/>
        </w:rPr>
        <w:t>.</w:t>
      </w:r>
      <w:proofErr w:type="spellStart"/>
      <w:r w:rsidRPr="00085F57">
        <w:rPr>
          <w:rFonts w:ascii="Times New Roman" w:hAnsi="Times New Roman" w:cs="Times New Roman"/>
          <w:color w:val="0070C0"/>
          <w:sz w:val="24"/>
          <w:szCs w:val="24"/>
        </w:rPr>
        <w:t>ua</w:t>
      </w:r>
      <w:proofErr w:type="spellEnd"/>
      <w:r w:rsidRPr="00085F57">
        <w:rPr>
          <w:rFonts w:ascii="Times New Roman" w:hAnsi="Times New Roman" w:cs="Times New Roman"/>
          <w:color w:val="0070C0"/>
          <w:sz w:val="24"/>
          <w:szCs w:val="24"/>
          <w:lang w:val="uk-UA"/>
        </w:rPr>
        <w:t>/</w:t>
      </w:r>
      <w:proofErr w:type="spellStart"/>
      <w:r w:rsidRPr="00085F57">
        <w:rPr>
          <w:rFonts w:ascii="Times New Roman" w:hAnsi="Times New Roman" w:cs="Times New Roman"/>
          <w:color w:val="0070C0"/>
          <w:sz w:val="24"/>
          <w:szCs w:val="24"/>
        </w:rPr>
        <w:t>eastern</w:t>
      </w:r>
      <w:proofErr w:type="spellEnd"/>
      <w:r w:rsidRPr="00085F57">
        <w:rPr>
          <w:rFonts w:ascii="Times New Roman" w:hAnsi="Times New Roman" w:cs="Times New Roman"/>
          <w:color w:val="0070C0"/>
          <w:sz w:val="24"/>
          <w:szCs w:val="24"/>
          <w:lang w:val="uk-UA"/>
        </w:rPr>
        <w:t>-</w:t>
      </w:r>
      <w:proofErr w:type="spellStart"/>
      <w:r w:rsidRPr="00085F57">
        <w:rPr>
          <w:rFonts w:ascii="Times New Roman" w:hAnsi="Times New Roman" w:cs="Times New Roman"/>
          <w:color w:val="0070C0"/>
          <w:sz w:val="24"/>
          <w:szCs w:val="24"/>
        </w:rPr>
        <w:t>partnership</w:t>
      </w:r>
      <w:proofErr w:type="spellEnd"/>
      <w:r w:rsidRPr="00085F57">
        <w:rPr>
          <w:rFonts w:ascii="Times New Roman" w:hAnsi="Times New Roman" w:cs="Times New Roman"/>
          <w:color w:val="0070C0"/>
          <w:sz w:val="24"/>
          <w:szCs w:val="24"/>
          <w:lang w:val="uk-UA"/>
        </w:rPr>
        <w:t>/</w:t>
      </w:r>
      <w:proofErr w:type="spellStart"/>
      <w:r w:rsidRPr="00085F57">
        <w:rPr>
          <w:rFonts w:ascii="Times New Roman" w:hAnsi="Times New Roman" w:cs="Times New Roman"/>
          <w:color w:val="0070C0"/>
          <w:sz w:val="24"/>
          <w:szCs w:val="24"/>
        </w:rPr>
        <w:t>pro</w:t>
      </w:r>
      <w:proofErr w:type="spellEnd"/>
      <w:r w:rsidRPr="00085F57">
        <w:rPr>
          <w:rFonts w:ascii="Times New Roman" w:hAnsi="Times New Roman" w:cs="Times New Roman"/>
          <w:color w:val="0070C0"/>
          <w:sz w:val="24"/>
          <w:szCs w:val="24"/>
          <w:lang w:val="uk-UA"/>
        </w:rPr>
        <w:t>-</w:t>
      </w:r>
      <w:proofErr w:type="spellStart"/>
      <w:r w:rsidRPr="00085F57">
        <w:rPr>
          <w:rFonts w:ascii="Times New Roman" w:hAnsi="Times New Roman" w:cs="Times New Roman"/>
          <w:color w:val="0070C0"/>
          <w:sz w:val="24"/>
          <w:szCs w:val="24"/>
        </w:rPr>
        <w:t>shidne</w:t>
      </w:r>
      <w:proofErr w:type="spellEnd"/>
      <w:r w:rsidRPr="00085F57">
        <w:rPr>
          <w:rFonts w:ascii="Times New Roman" w:hAnsi="Times New Roman" w:cs="Times New Roman"/>
          <w:color w:val="0070C0"/>
          <w:sz w:val="24"/>
          <w:szCs w:val="24"/>
          <w:lang w:val="uk-UA"/>
        </w:rPr>
        <w:t>-</w:t>
      </w:r>
      <w:proofErr w:type="spellStart"/>
      <w:r w:rsidRPr="00085F57">
        <w:rPr>
          <w:rFonts w:ascii="Times New Roman" w:hAnsi="Times New Roman" w:cs="Times New Roman"/>
          <w:color w:val="0070C0"/>
          <w:sz w:val="24"/>
          <w:szCs w:val="24"/>
        </w:rPr>
        <w:t>partnerstvo</w:t>
      </w:r>
      <w:proofErr w:type="spellEnd"/>
      <w:r w:rsidRPr="00085F57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/ </w:t>
      </w:r>
      <w:r w:rsidRPr="00085F57">
        <w:rPr>
          <w:rFonts w:ascii="Times New Roman" w:hAnsi="Times New Roman" w:cs="Times New Roman"/>
          <w:sz w:val="24"/>
          <w:szCs w:val="24"/>
          <w:lang w:val="uk-UA"/>
        </w:rPr>
        <w:t>на національній платформі Форуму громадянського суспільства Східного партнерства.</w:t>
      </w:r>
    </w:p>
    <w:p w:rsidR="00085F57" w:rsidRPr="00085F57" w:rsidRDefault="00085F57" w:rsidP="00085F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Дізнайтеся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діють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085F57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Pr="00085F57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громаді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співпраці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Східного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партнерства.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085F57" w:rsidRPr="00085F57" w:rsidRDefault="00085F57" w:rsidP="00085F57">
      <w:pPr>
        <w:rPr>
          <w:rFonts w:ascii="Times New Roman" w:hAnsi="Times New Roman" w:cs="Times New Roman"/>
          <w:sz w:val="24"/>
          <w:szCs w:val="24"/>
        </w:rPr>
      </w:pPr>
      <w:r w:rsidRPr="00085F57">
        <w:rPr>
          <w:rFonts w:ascii="Times New Roman" w:hAnsi="Times New Roman" w:cs="Times New Roman"/>
          <w:b/>
          <w:bCs/>
          <w:sz w:val="24"/>
          <w:szCs w:val="24"/>
        </w:rPr>
        <w:t xml:space="preserve">Яку роль </w:t>
      </w:r>
      <w:proofErr w:type="spellStart"/>
      <w:r w:rsidRPr="00085F57">
        <w:rPr>
          <w:rFonts w:ascii="Times New Roman" w:hAnsi="Times New Roman" w:cs="Times New Roman"/>
          <w:b/>
          <w:bCs/>
          <w:sz w:val="24"/>
          <w:szCs w:val="24"/>
        </w:rPr>
        <w:t>відіграє</w:t>
      </w:r>
      <w:proofErr w:type="spellEnd"/>
      <w:r w:rsidRPr="00085F57">
        <w:rPr>
          <w:rFonts w:ascii="Times New Roman" w:hAnsi="Times New Roman" w:cs="Times New Roman"/>
          <w:b/>
          <w:bCs/>
          <w:sz w:val="24"/>
          <w:szCs w:val="24"/>
        </w:rPr>
        <w:t xml:space="preserve"> Угода про </w:t>
      </w:r>
      <w:proofErr w:type="spellStart"/>
      <w:r w:rsidRPr="00085F57">
        <w:rPr>
          <w:rFonts w:ascii="Times New Roman" w:hAnsi="Times New Roman" w:cs="Times New Roman"/>
          <w:b/>
          <w:bCs/>
          <w:sz w:val="24"/>
          <w:szCs w:val="24"/>
        </w:rPr>
        <w:t>асоціацію</w:t>
      </w:r>
      <w:proofErr w:type="spellEnd"/>
      <w:r w:rsidRPr="00085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b/>
          <w:bCs/>
          <w:sz w:val="24"/>
          <w:szCs w:val="24"/>
        </w:rPr>
        <w:t>між</w:t>
      </w:r>
      <w:proofErr w:type="spellEnd"/>
      <w:r w:rsidRPr="00085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b/>
          <w:bCs/>
          <w:sz w:val="24"/>
          <w:szCs w:val="24"/>
        </w:rPr>
        <w:t>Україною</w:t>
      </w:r>
      <w:proofErr w:type="spellEnd"/>
      <w:r w:rsidRPr="00085F57">
        <w:rPr>
          <w:rFonts w:ascii="Times New Roman" w:hAnsi="Times New Roman" w:cs="Times New Roman"/>
          <w:b/>
          <w:bCs/>
          <w:sz w:val="24"/>
          <w:szCs w:val="24"/>
        </w:rPr>
        <w:t xml:space="preserve"> та</w:t>
      </w:r>
      <w:proofErr w:type="gramStart"/>
      <w:r w:rsidRPr="00085F57">
        <w:rPr>
          <w:rFonts w:ascii="Times New Roman" w:hAnsi="Times New Roman" w:cs="Times New Roman"/>
          <w:b/>
          <w:bCs/>
          <w:sz w:val="24"/>
          <w:szCs w:val="24"/>
        </w:rPr>
        <w:t xml:space="preserve"> ЄС</w:t>
      </w:r>
      <w:proofErr w:type="gramEnd"/>
    </w:p>
    <w:p w:rsidR="00085F57" w:rsidRPr="00085F57" w:rsidRDefault="00085F57" w:rsidP="00085F57">
      <w:pPr>
        <w:rPr>
          <w:rFonts w:ascii="Times New Roman" w:hAnsi="Times New Roman" w:cs="Times New Roman"/>
          <w:sz w:val="24"/>
          <w:szCs w:val="24"/>
        </w:rPr>
      </w:pPr>
      <w:r w:rsidRPr="00085F5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085F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85F57">
        <w:rPr>
          <w:rFonts w:ascii="Times New Roman" w:hAnsi="Times New Roman" w:cs="Times New Roman"/>
          <w:sz w:val="24"/>
          <w:szCs w:val="24"/>
        </w:rPr>
        <w:t>ізні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періоди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незалежності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Європейський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Союз означав вектор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мрію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перспективу членства.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proofErr w:type="gramStart"/>
      <w:r w:rsidRPr="00085F57">
        <w:rPr>
          <w:rFonts w:ascii="Times New Roman" w:hAnsi="Times New Roman" w:cs="Times New Roman"/>
          <w:sz w:val="24"/>
          <w:szCs w:val="24"/>
        </w:rPr>
        <w:t xml:space="preserve"> ЄС</w:t>
      </w:r>
      <w:proofErr w:type="gramEnd"/>
      <w:r w:rsidRPr="00085F57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найбільшим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торговельним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партнером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джерелом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відпустки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багатьох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українців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Угода про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асоціацію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Україною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та ЄС є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інструментом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дороговказом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перетворень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дають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стати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повноцінним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членом ЄС.</w:t>
      </w:r>
    </w:p>
    <w:p w:rsidR="00085F57" w:rsidRPr="00085F57" w:rsidRDefault="00085F57" w:rsidP="00085F57">
      <w:pPr>
        <w:rPr>
          <w:rFonts w:ascii="Times New Roman" w:hAnsi="Times New Roman" w:cs="Times New Roman"/>
          <w:sz w:val="24"/>
          <w:szCs w:val="24"/>
        </w:rPr>
      </w:pPr>
      <w:r w:rsidRPr="00085F57">
        <w:rPr>
          <w:rFonts w:ascii="Times New Roman" w:hAnsi="Times New Roman" w:cs="Times New Roman"/>
          <w:sz w:val="24"/>
          <w:szCs w:val="24"/>
        </w:rPr>
        <w:t xml:space="preserve">Роботу над текстом Угоди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завершено 2013 року, 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5F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85F57"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відбулося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у 2014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Революції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гідності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>.</w:t>
      </w:r>
    </w:p>
    <w:p w:rsidR="00085F57" w:rsidRPr="00085F57" w:rsidRDefault="00085F57" w:rsidP="00085F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5F57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2014 року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Верховна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Європейський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парламент синхронно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ратифікували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Угоду про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асоціацію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Україною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та ЄС.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Угода за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обсягом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тематичним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охопленням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найбільшим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міжнародно-правовим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документом за всю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історію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найбільшим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міжнародним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третьою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країною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колись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укладав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Європейський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Союз.</w:t>
      </w:r>
      <w:proofErr w:type="gramEnd"/>
    </w:p>
    <w:p w:rsidR="00085F57" w:rsidRPr="00085F57" w:rsidRDefault="00085F57" w:rsidP="00085F57">
      <w:pPr>
        <w:rPr>
          <w:rFonts w:ascii="Times New Roman" w:hAnsi="Times New Roman" w:cs="Times New Roman"/>
          <w:sz w:val="24"/>
          <w:szCs w:val="24"/>
        </w:rPr>
      </w:pPr>
      <w:r w:rsidRPr="00085F57">
        <w:rPr>
          <w:rFonts w:ascii="Times New Roman" w:hAnsi="Times New Roman" w:cs="Times New Roman"/>
          <w:sz w:val="24"/>
          <w:szCs w:val="24"/>
        </w:rPr>
        <w:t xml:space="preserve">Угода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якісно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формат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Україною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та</w:t>
      </w:r>
      <w:proofErr w:type="gramStart"/>
      <w:r w:rsidRPr="00085F57">
        <w:rPr>
          <w:rFonts w:ascii="Times New Roman" w:hAnsi="Times New Roman" w:cs="Times New Roman"/>
          <w:sz w:val="24"/>
          <w:szCs w:val="24"/>
        </w:rPr>
        <w:t xml:space="preserve"> ЄС</w:t>
      </w:r>
      <w:proofErr w:type="gramEnd"/>
      <w:r w:rsidRPr="00085F57">
        <w:rPr>
          <w:rFonts w:ascii="Times New Roman" w:hAnsi="Times New Roman" w:cs="Times New Roman"/>
          <w:sz w:val="24"/>
          <w:szCs w:val="24"/>
        </w:rPr>
        <w:t xml:space="preserve"> на принципах «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політичної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асоціації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інтеграції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» і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слугує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стратегічним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орієнтиром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системних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5F57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085F57">
        <w:rPr>
          <w:rFonts w:ascii="Times New Roman" w:hAnsi="Times New Roman" w:cs="Times New Roman"/>
          <w:sz w:val="24"/>
          <w:szCs w:val="24"/>
        </w:rPr>
        <w:t>іально-економічних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реформ в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>.</w:t>
      </w:r>
    </w:p>
    <w:p w:rsidR="00085F57" w:rsidRPr="00085F57" w:rsidRDefault="00085F57" w:rsidP="0008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5F57">
        <w:rPr>
          <w:rFonts w:ascii="Times New Roman" w:hAnsi="Times New Roman" w:cs="Times New Roman"/>
          <w:b/>
          <w:bCs/>
          <w:sz w:val="24"/>
          <w:szCs w:val="24"/>
        </w:rPr>
        <w:lastRenderedPageBreak/>
        <w:t>Ц</w:t>
      </w:r>
      <w:proofErr w:type="gramEnd"/>
      <w:r w:rsidRPr="00085F57">
        <w:rPr>
          <w:rFonts w:ascii="Times New Roman" w:hAnsi="Times New Roman" w:cs="Times New Roman"/>
          <w:b/>
          <w:bCs/>
          <w:sz w:val="24"/>
          <w:szCs w:val="24"/>
        </w:rPr>
        <w:t>ІЛІ АСОЦІАЦІЇ МІЖ УКРАЇНОЮ ТА ЄС</w:t>
      </w:r>
    </w:p>
    <w:p w:rsidR="00085F57" w:rsidRPr="00085F57" w:rsidRDefault="00085F57" w:rsidP="00085F5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поступовому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зближенню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ґрунтуючись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спільних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цінностях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тісних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привілейованих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зв’язках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поглиблюючи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зв’язок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політикою</w:t>
      </w:r>
      <w:proofErr w:type="spellEnd"/>
      <w:proofErr w:type="gramStart"/>
      <w:r w:rsidRPr="00085F57">
        <w:rPr>
          <w:rFonts w:ascii="Times New Roman" w:hAnsi="Times New Roman" w:cs="Times New Roman"/>
          <w:sz w:val="24"/>
          <w:szCs w:val="24"/>
        </w:rPr>
        <w:t xml:space="preserve"> ЄС</w:t>
      </w:r>
      <w:proofErr w:type="gramEnd"/>
      <w:r w:rsidRPr="00085F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програмах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та агентствах ЄС.</w:t>
      </w:r>
    </w:p>
    <w:p w:rsidR="00085F57" w:rsidRPr="00085F57" w:rsidRDefault="00085F57" w:rsidP="00085F5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рамки для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посиленого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політичного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діалогу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5F57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становлять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взаємний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інтерес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>.</w:t>
      </w:r>
    </w:p>
    <w:p w:rsidR="00085F57" w:rsidRPr="00085F57" w:rsidRDefault="00085F57" w:rsidP="00085F5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Запровадити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посилених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торговельних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вестимуть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поступової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інтеграції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внутрішнього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ринку</w:t>
      </w:r>
      <w:proofErr w:type="gramStart"/>
      <w:r w:rsidRPr="00085F57">
        <w:rPr>
          <w:rFonts w:ascii="Times New Roman" w:hAnsi="Times New Roman" w:cs="Times New Roman"/>
          <w:sz w:val="24"/>
          <w:szCs w:val="24"/>
        </w:rPr>
        <w:t xml:space="preserve"> ЄС</w:t>
      </w:r>
      <w:proofErr w:type="gramEnd"/>
      <w:r w:rsidRPr="00085F57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створенню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поглибленої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всеохопної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вільної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>.</w:t>
      </w:r>
    </w:p>
    <w:p w:rsidR="00085F57" w:rsidRPr="00085F57" w:rsidRDefault="00085F57" w:rsidP="00085F5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Посилювати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співпрацю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085F57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юстиції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свободи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верховенства права та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поваги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до прав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основоположних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свобод.</w:t>
      </w:r>
    </w:p>
    <w:p w:rsidR="00085F57" w:rsidRPr="00085F57" w:rsidRDefault="00085F57" w:rsidP="00085F5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Запровадити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дедалі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тіснішої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співпраці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сферах,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становлять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взаємний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інтерес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>.</w:t>
      </w:r>
    </w:p>
    <w:p w:rsidR="00085F57" w:rsidRPr="00085F57" w:rsidRDefault="00085F57" w:rsidP="00085F5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5F57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зберігати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зміцнювати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мир та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стабільність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регіональному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міжнародному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вимірах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Статуту ООН і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Гельсінського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заключного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акта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Наради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співробітництва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Європі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1975 року, 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цілей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Паризької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хартії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нової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Європи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1990 року.</w:t>
      </w:r>
      <w:proofErr w:type="gramEnd"/>
    </w:p>
    <w:p w:rsidR="00085F57" w:rsidRPr="00085F57" w:rsidRDefault="00085F57" w:rsidP="00085F5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085F57" w:rsidRPr="00085F57" w:rsidRDefault="00085F57" w:rsidP="00085F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Перейдіть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r w:rsidRPr="00085F57">
        <w:rPr>
          <w:rFonts w:ascii="Times New Roman" w:hAnsi="Times New Roman" w:cs="Times New Roman"/>
          <w:color w:val="0070C0"/>
          <w:sz w:val="24"/>
          <w:szCs w:val="24"/>
        </w:rPr>
        <w:t>navigator.eurointegration.com.ua/</w:t>
      </w:r>
      <w:proofErr w:type="spellStart"/>
      <w:r w:rsidRPr="00085F57">
        <w:rPr>
          <w:rFonts w:ascii="Times New Roman" w:hAnsi="Times New Roman" w:cs="Times New Roman"/>
          <w:color w:val="0070C0"/>
          <w:sz w:val="24"/>
          <w:szCs w:val="24"/>
        </w:rPr>
        <w:t>tasks</w:t>
      </w:r>
      <w:proofErr w:type="spellEnd"/>
      <w:r w:rsidRPr="00085F5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85F5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Навігатор</w:t>
      </w:r>
      <w:proofErr w:type="spellEnd"/>
      <w:proofErr w:type="gramStart"/>
      <w:r w:rsidRPr="00085F57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085F57">
        <w:rPr>
          <w:rFonts w:ascii="Times New Roman" w:hAnsi="Times New Roman" w:cs="Times New Roman"/>
          <w:sz w:val="24"/>
          <w:szCs w:val="24"/>
        </w:rPr>
        <w:t xml:space="preserve">годи і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визначте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додатками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до Угоди про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асоціацію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і коли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>.</w:t>
      </w:r>
    </w:p>
    <w:p w:rsidR="00085F57" w:rsidRPr="00085F57" w:rsidRDefault="00085F57" w:rsidP="00085F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proofErr w:type="gramStart"/>
      <w:r w:rsidRPr="00085F57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085F57">
        <w:rPr>
          <w:rFonts w:ascii="Times New Roman" w:hAnsi="Times New Roman" w:cs="Times New Roman"/>
          <w:sz w:val="24"/>
          <w:szCs w:val="24"/>
        </w:rPr>
        <w:t xml:space="preserve">годи про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асоціацію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Україною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Європейським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Союзом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стратегічне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. Вона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відкриває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Україною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значні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перспективи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сферах.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Ратифікація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Угоди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означа</w:t>
      </w:r>
      <w:proofErr w:type="gramStart"/>
      <w:r w:rsidRPr="00085F57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європейської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цивілізації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спільним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розуміння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куди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рухаємося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наш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геополітичний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вибір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085F57" w:rsidRPr="00085F57" w:rsidRDefault="00085F57" w:rsidP="00085F57">
      <w:pPr>
        <w:rPr>
          <w:rFonts w:ascii="Times New Roman" w:hAnsi="Times New Roman" w:cs="Times New Roman"/>
          <w:sz w:val="24"/>
          <w:szCs w:val="24"/>
        </w:rPr>
      </w:pPr>
      <w:r w:rsidRPr="00085F57">
        <w:rPr>
          <w:rFonts w:ascii="Times New Roman" w:hAnsi="Times New Roman" w:cs="Times New Roman"/>
          <w:b/>
          <w:sz w:val="24"/>
          <w:szCs w:val="24"/>
        </w:rPr>
        <w:t xml:space="preserve">«Угода про </w:t>
      </w:r>
      <w:proofErr w:type="spellStart"/>
      <w:r w:rsidRPr="00085F57">
        <w:rPr>
          <w:rFonts w:ascii="Times New Roman" w:hAnsi="Times New Roman" w:cs="Times New Roman"/>
          <w:b/>
          <w:sz w:val="24"/>
          <w:szCs w:val="24"/>
        </w:rPr>
        <w:t>асоціацію</w:t>
      </w:r>
      <w:proofErr w:type="spellEnd"/>
      <w:r w:rsidRPr="00085F57">
        <w:rPr>
          <w:rFonts w:ascii="Times New Roman" w:hAnsi="Times New Roman" w:cs="Times New Roman"/>
          <w:b/>
          <w:sz w:val="24"/>
          <w:szCs w:val="24"/>
        </w:rPr>
        <w:t xml:space="preserve"> з ЄС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085F5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домашнє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розписане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кілька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Виконавши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ми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перетворимо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Україну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цивілізовану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європейську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державу та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створимо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передумови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нова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могла реально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претендувати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085F57">
        <w:rPr>
          <w:rFonts w:ascii="Times New Roman" w:hAnsi="Times New Roman" w:cs="Times New Roman"/>
          <w:sz w:val="24"/>
          <w:szCs w:val="24"/>
        </w:rPr>
        <w:t>вступ</w:t>
      </w:r>
      <w:proofErr w:type="spellEnd"/>
      <w:proofErr w:type="gramEnd"/>
      <w:r w:rsidRPr="00085F5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Євросоюзу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>.</w:t>
      </w:r>
    </w:p>
    <w:p w:rsidR="00085F57" w:rsidRPr="00085F57" w:rsidRDefault="00085F57" w:rsidP="00085F57">
      <w:pPr>
        <w:rPr>
          <w:rFonts w:ascii="Times New Roman" w:hAnsi="Times New Roman" w:cs="Times New Roman"/>
          <w:sz w:val="24"/>
          <w:szCs w:val="24"/>
        </w:rPr>
      </w:pPr>
      <w:r w:rsidRPr="00085F57">
        <w:rPr>
          <w:rFonts w:ascii="Times New Roman" w:hAnsi="Times New Roman" w:cs="Times New Roman"/>
          <w:sz w:val="24"/>
          <w:szCs w:val="24"/>
        </w:rPr>
        <w:t xml:space="preserve">Угода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шанс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упритул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наблизитися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живе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Євросоюз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означатиме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досягли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Копенгагенських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критеріїв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членства в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Європейському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Союзі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Маючи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солідний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економічний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політичний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085F57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085F57">
        <w:rPr>
          <w:rFonts w:ascii="Times New Roman" w:hAnsi="Times New Roman" w:cs="Times New Roman"/>
          <w:sz w:val="24"/>
          <w:szCs w:val="24"/>
        </w:rPr>
        <w:t>іальний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бекграунд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зможемо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упродовж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короткого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часу.</w:t>
      </w:r>
    </w:p>
    <w:p w:rsidR="00085F57" w:rsidRPr="00085F57" w:rsidRDefault="00085F57" w:rsidP="00085F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5F57">
        <w:rPr>
          <w:rFonts w:ascii="Times New Roman" w:hAnsi="Times New Roman" w:cs="Times New Roman"/>
          <w:b/>
          <w:bCs/>
          <w:sz w:val="24"/>
          <w:szCs w:val="24"/>
        </w:rPr>
        <w:t>Громадянська</w:t>
      </w:r>
      <w:proofErr w:type="spellEnd"/>
      <w:r w:rsidRPr="00085F57">
        <w:rPr>
          <w:rFonts w:ascii="Times New Roman" w:hAnsi="Times New Roman" w:cs="Times New Roman"/>
          <w:b/>
          <w:bCs/>
          <w:sz w:val="24"/>
          <w:szCs w:val="24"/>
        </w:rPr>
        <w:t xml:space="preserve"> реклама</w:t>
      </w:r>
    </w:p>
    <w:p w:rsidR="00085F57" w:rsidRPr="00085F57" w:rsidRDefault="00085F57" w:rsidP="0008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F57">
        <w:rPr>
          <w:rFonts w:ascii="Times New Roman" w:hAnsi="Times New Roman" w:cs="Times New Roman"/>
          <w:b/>
          <w:bCs/>
          <w:sz w:val="24"/>
          <w:szCs w:val="24"/>
        </w:rPr>
        <w:t xml:space="preserve">Угода про </w:t>
      </w:r>
      <w:proofErr w:type="spellStart"/>
      <w:r w:rsidRPr="00085F57">
        <w:rPr>
          <w:rFonts w:ascii="Times New Roman" w:hAnsi="Times New Roman" w:cs="Times New Roman"/>
          <w:b/>
          <w:bCs/>
          <w:sz w:val="24"/>
          <w:szCs w:val="24"/>
        </w:rPr>
        <w:t>асоціацію</w:t>
      </w:r>
      <w:proofErr w:type="spellEnd"/>
      <w:r w:rsidRPr="00085F57">
        <w:rPr>
          <w:rFonts w:ascii="Times New Roman" w:hAnsi="Times New Roman" w:cs="Times New Roman"/>
          <w:b/>
          <w:bCs/>
          <w:sz w:val="24"/>
          <w:szCs w:val="24"/>
        </w:rPr>
        <w:t xml:space="preserve"> з </w:t>
      </w:r>
      <w:proofErr w:type="spellStart"/>
      <w:r w:rsidRPr="00085F57">
        <w:rPr>
          <w:rFonts w:ascii="Times New Roman" w:hAnsi="Times New Roman" w:cs="Times New Roman"/>
          <w:b/>
          <w:bCs/>
          <w:sz w:val="24"/>
          <w:szCs w:val="24"/>
        </w:rPr>
        <w:t>Європейським</w:t>
      </w:r>
      <w:proofErr w:type="spellEnd"/>
      <w:r w:rsidRPr="00085F57">
        <w:rPr>
          <w:rFonts w:ascii="Times New Roman" w:hAnsi="Times New Roman" w:cs="Times New Roman"/>
          <w:b/>
          <w:bCs/>
          <w:sz w:val="24"/>
          <w:szCs w:val="24"/>
        </w:rPr>
        <w:t xml:space="preserve"> Союзом</w:t>
      </w:r>
      <w:r w:rsidRPr="00085F57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насамперед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цінності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формують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відповідальне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громадянське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суспільство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>.</w:t>
      </w:r>
    </w:p>
    <w:p w:rsidR="00085F57" w:rsidRPr="00085F57" w:rsidRDefault="00085F57" w:rsidP="0008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F57">
        <w:rPr>
          <w:rFonts w:ascii="Times New Roman" w:hAnsi="Times New Roman" w:cs="Times New Roman"/>
          <w:b/>
          <w:bCs/>
          <w:sz w:val="24"/>
          <w:szCs w:val="24"/>
        </w:rPr>
        <w:t xml:space="preserve">Угода про </w:t>
      </w:r>
      <w:proofErr w:type="spellStart"/>
      <w:r w:rsidRPr="00085F57">
        <w:rPr>
          <w:rFonts w:ascii="Times New Roman" w:hAnsi="Times New Roman" w:cs="Times New Roman"/>
          <w:b/>
          <w:bCs/>
          <w:sz w:val="24"/>
          <w:szCs w:val="24"/>
        </w:rPr>
        <w:t>асоціацію</w:t>
      </w:r>
      <w:proofErr w:type="spellEnd"/>
      <w:r w:rsidRPr="00085F57">
        <w:rPr>
          <w:rFonts w:ascii="Times New Roman" w:hAnsi="Times New Roman" w:cs="Times New Roman"/>
          <w:b/>
          <w:bCs/>
          <w:sz w:val="24"/>
          <w:szCs w:val="24"/>
        </w:rPr>
        <w:t xml:space="preserve"> з </w:t>
      </w:r>
      <w:proofErr w:type="spellStart"/>
      <w:r w:rsidRPr="00085F57">
        <w:rPr>
          <w:rFonts w:ascii="Times New Roman" w:hAnsi="Times New Roman" w:cs="Times New Roman"/>
          <w:b/>
          <w:bCs/>
          <w:sz w:val="24"/>
          <w:szCs w:val="24"/>
        </w:rPr>
        <w:t>Європейським</w:t>
      </w:r>
      <w:proofErr w:type="spellEnd"/>
      <w:r w:rsidRPr="00085F57">
        <w:rPr>
          <w:rFonts w:ascii="Times New Roman" w:hAnsi="Times New Roman" w:cs="Times New Roman"/>
          <w:b/>
          <w:bCs/>
          <w:sz w:val="24"/>
          <w:szCs w:val="24"/>
        </w:rPr>
        <w:t xml:space="preserve"> Союзом</w:t>
      </w:r>
      <w:r w:rsidRPr="00085F57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на благо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бюджетні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видатки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інтересах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85F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85F57">
        <w:rPr>
          <w:rFonts w:ascii="Times New Roman" w:hAnsi="Times New Roman" w:cs="Times New Roman"/>
          <w:sz w:val="24"/>
          <w:szCs w:val="24"/>
        </w:rPr>
        <w:t>івність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перед законом,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найвищі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світі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екологічні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освітні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стандарти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безпечні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вулиці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чесні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вибори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свобода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зібрань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мітингів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опозиційної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боротьба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корупцією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>.</w:t>
      </w:r>
    </w:p>
    <w:p w:rsidR="00085F57" w:rsidRPr="00085F57" w:rsidRDefault="00085F57" w:rsidP="0008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F57">
        <w:rPr>
          <w:rFonts w:ascii="Times New Roman" w:hAnsi="Times New Roman" w:cs="Times New Roman"/>
          <w:sz w:val="24"/>
          <w:szCs w:val="24"/>
        </w:rPr>
        <w:t xml:space="preserve">Угода про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асоціацію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Європейським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Союзом -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5F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5F57">
        <w:rPr>
          <w:rFonts w:ascii="Times New Roman" w:hAnsi="Times New Roman" w:cs="Times New Roman"/>
          <w:sz w:val="24"/>
          <w:szCs w:val="24"/>
        </w:rPr>
        <w:t>ільне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висловлювання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думок,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цінність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людської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одне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надбань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європейської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цивілізації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>».</w:t>
      </w:r>
    </w:p>
    <w:p w:rsidR="00085F57" w:rsidRPr="00085F57" w:rsidRDefault="00085F57" w:rsidP="00085F5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085F57" w:rsidRPr="00085F57" w:rsidRDefault="00085F57" w:rsidP="00085F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5F57">
        <w:rPr>
          <w:rFonts w:ascii="Times New Roman" w:hAnsi="Times New Roman" w:cs="Times New Roman"/>
          <w:b/>
          <w:bCs/>
          <w:sz w:val="24"/>
          <w:szCs w:val="24"/>
        </w:rPr>
        <w:t>Якими</w:t>
      </w:r>
      <w:proofErr w:type="spellEnd"/>
      <w:r w:rsidRPr="00085F57">
        <w:rPr>
          <w:rFonts w:ascii="Times New Roman" w:hAnsi="Times New Roman" w:cs="Times New Roman"/>
          <w:b/>
          <w:bCs/>
          <w:sz w:val="24"/>
          <w:szCs w:val="24"/>
        </w:rPr>
        <w:t xml:space="preserve"> є </w:t>
      </w:r>
      <w:proofErr w:type="spellStart"/>
      <w:r w:rsidRPr="00085F57">
        <w:rPr>
          <w:rFonts w:ascii="Times New Roman" w:hAnsi="Times New Roman" w:cs="Times New Roman"/>
          <w:b/>
          <w:bCs/>
          <w:sz w:val="24"/>
          <w:szCs w:val="24"/>
        </w:rPr>
        <w:t>перспективи</w:t>
      </w:r>
      <w:proofErr w:type="spellEnd"/>
      <w:r w:rsidRPr="00085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b/>
          <w:bCs/>
          <w:sz w:val="24"/>
          <w:szCs w:val="24"/>
        </w:rPr>
        <w:t>європейського</w:t>
      </w:r>
      <w:proofErr w:type="spellEnd"/>
      <w:r w:rsidRPr="00085F57">
        <w:rPr>
          <w:rFonts w:ascii="Times New Roman" w:hAnsi="Times New Roman" w:cs="Times New Roman"/>
          <w:b/>
          <w:bCs/>
          <w:sz w:val="24"/>
          <w:szCs w:val="24"/>
        </w:rPr>
        <w:t xml:space="preserve"> членства </w:t>
      </w:r>
      <w:proofErr w:type="spellStart"/>
      <w:r w:rsidRPr="00085F57">
        <w:rPr>
          <w:rFonts w:ascii="Times New Roman" w:hAnsi="Times New Roman" w:cs="Times New Roman"/>
          <w:b/>
          <w:bCs/>
          <w:sz w:val="24"/>
          <w:szCs w:val="24"/>
        </w:rPr>
        <w:t>України</w:t>
      </w:r>
      <w:proofErr w:type="spellEnd"/>
    </w:p>
    <w:p w:rsidR="00085F57" w:rsidRPr="00085F57" w:rsidRDefault="00085F57" w:rsidP="00085F57">
      <w:pPr>
        <w:rPr>
          <w:rFonts w:ascii="Times New Roman" w:hAnsi="Times New Roman" w:cs="Times New Roman"/>
          <w:sz w:val="24"/>
          <w:szCs w:val="24"/>
        </w:rPr>
      </w:pPr>
      <w:r w:rsidRPr="00085F57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відомо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Угода про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асоціацію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перспективи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членства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085F57">
        <w:rPr>
          <w:rFonts w:ascii="Times New Roman" w:hAnsi="Times New Roman" w:cs="Times New Roman"/>
          <w:sz w:val="24"/>
          <w:szCs w:val="24"/>
        </w:rPr>
        <w:t xml:space="preserve"> ЄС</w:t>
      </w:r>
      <w:proofErr w:type="gram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й не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закриває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шлях.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Вступ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Start"/>
      <w:r w:rsidRPr="00085F57">
        <w:rPr>
          <w:rFonts w:ascii="Times New Roman" w:hAnsi="Times New Roman" w:cs="Times New Roman"/>
          <w:sz w:val="24"/>
          <w:szCs w:val="24"/>
        </w:rPr>
        <w:t xml:space="preserve"> ЄС</w:t>
      </w:r>
      <w:proofErr w:type="gram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кілька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етапів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>.</w:t>
      </w:r>
    </w:p>
    <w:p w:rsidR="00085F57" w:rsidRDefault="00085F57" w:rsidP="00085F57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5F57" w:rsidRPr="00085F57" w:rsidRDefault="00085F57" w:rsidP="00085F57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85F5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Розглядаємо</w:t>
      </w:r>
      <w:proofErr w:type="spellEnd"/>
      <w:r w:rsidRPr="00085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085F57" w:rsidRPr="00085F57" w:rsidRDefault="00085F57" w:rsidP="00085F57">
      <w:pPr>
        <w:rPr>
          <w:rFonts w:ascii="Times New Roman" w:hAnsi="Times New Roman" w:cs="Times New Roman"/>
          <w:sz w:val="24"/>
          <w:szCs w:val="24"/>
        </w:rPr>
      </w:pPr>
      <w:r w:rsidRPr="00085F5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480313" cy="2504553"/>
            <wp:effectExtent l="0" t="0" r="0" b="0"/>
            <wp:docPr id="3" name="Рисунок 3" descr="https://history.vn.ua/pidruchniki/verbizka-civil-education-10-class-2018/verbizka-civil-education-10-class-2018.files/image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ory.vn.ua/pidruchniki/verbizka-civil-education-10-class-2018/verbizka-civil-education-10-class-2018.files/image1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2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F57" w:rsidRPr="00085F57" w:rsidRDefault="00085F57" w:rsidP="00085F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першому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етапів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Поглиблення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співпраці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5F5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5F57">
        <w:rPr>
          <w:rFonts w:ascii="Times New Roman" w:hAnsi="Times New Roman" w:cs="Times New Roman"/>
          <w:sz w:val="24"/>
          <w:szCs w:val="24"/>
        </w:rPr>
        <w:t>контекст</w:t>
      </w:r>
      <w:proofErr w:type="gramEnd"/>
      <w:r w:rsidRPr="00085F5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Східного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партнерства.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Однак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жодна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допоможе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інтегруватися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європейську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спільноту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всередині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проводитимуться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справжні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реформи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спрямовані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боротьбу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корупцією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прав і свобод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українців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085F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85F57">
        <w:rPr>
          <w:rFonts w:ascii="Times New Roman" w:hAnsi="Times New Roman" w:cs="Times New Roman"/>
          <w:sz w:val="24"/>
          <w:szCs w:val="24"/>
        </w:rPr>
        <w:t>ідтримку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незалежних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ЗМІ.</w:t>
      </w:r>
    </w:p>
    <w:p w:rsidR="00085F57" w:rsidRPr="00085F57" w:rsidRDefault="00085F57" w:rsidP="00085F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шанси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стати </w:t>
      </w:r>
      <w:proofErr w:type="spellStart"/>
      <w:proofErr w:type="gramStart"/>
      <w:r w:rsidRPr="00085F57">
        <w:rPr>
          <w:rFonts w:ascii="Times New Roman" w:hAnsi="Times New Roman" w:cs="Times New Roman"/>
          <w:sz w:val="24"/>
          <w:szCs w:val="24"/>
        </w:rPr>
        <w:t>пров</w:t>
      </w:r>
      <w:proofErr w:type="gramEnd"/>
      <w:r w:rsidRPr="00085F57">
        <w:rPr>
          <w:rFonts w:ascii="Times New Roman" w:hAnsi="Times New Roman" w:cs="Times New Roman"/>
          <w:sz w:val="24"/>
          <w:szCs w:val="24"/>
        </w:rPr>
        <w:t>ідною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країною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Східному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партнерстві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й таким чином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закріпити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за собою роль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регіонального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лідера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егідою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ЄС.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Загалом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розглядає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Східне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партнерство як рамки для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з ЄС,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наближення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ЄС такою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мірою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розпочати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аргументований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діалог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про членство.</w:t>
      </w:r>
    </w:p>
    <w:p w:rsidR="00085F57" w:rsidRPr="00085F57" w:rsidRDefault="00085F57" w:rsidP="00085F5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5F57">
        <w:rPr>
          <w:rFonts w:ascii="Times New Roman" w:hAnsi="Times New Roman" w:cs="Times New Roman"/>
          <w:b/>
          <w:bCs/>
          <w:sz w:val="24"/>
          <w:szCs w:val="24"/>
        </w:rPr>
        <w:t>Ц</w:t>
      </w:r>
      <w:proofErr w:type="gramEnd"/>
      <w:r w:rsidRPr="00085F57">
        <w:rPr>
          <w:rFonts w:ascii="Times New Roman" w:hAnsi="Times New Roman" w:cs="Times New Roman"/>
          <w:b/>
          <w:bCs/>
          <w:sz w:val="24"/>
          <w:szCs w:val="24"/>
        </w:rPr>
        <w:t>ікава</w:t>
      </w:r>
      <w:proofErr w:type="spellEnd"/>
      <w:r w:rsidRPr="00085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b/>
          <w:bCs/>
          <w:sz w:val="24"/>
          <w:szCs w:val="24"/>
        </w:rPr>
        <w:t>інформація</w:t>
      </w:r>
      <w:proofErr w:type="spellEnd"/>
    </w:p>
    <w:p w:rsidR="00085F57" w:rsidRPr="00085F57" w:rsidRDefault="00085F57" w:rsidP="00085F57">
      <w:pPr>
        <w:rPr>
          <w:rFonts w:ascii="Times New Roman" w:hAnsi="Times New Roman" w:cs="Times New Roman"/>
          <w:sz w:val="24"/>
          <w:szCs w:val="24"/>
        </w:rPr>
      </w:pPr>
      <w:r w:rsidRPr="00085F57">
        <w:rPr>
          <w:rFonts w:ascii="Times New Roman" w:hAnsi="Times New Roman" w:cs="Times New Roman"/>
          <w:sz w:val="24"/>
          <w:szCs w:val="24"/>
        </w:rPr>
        <w:t xml:space="preserve">У рамках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Східного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партнерства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5F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85F57">
        <w:rPr>
          <w:rFonts w:ascii="Times New Roman" w:hAnsi="Times New Roman" w:cs="Times New Roman"/>
          <w:sz w:val="24"/>
          <w:szCs w:val="24"/>
        </w:rPr>
        <w:t>ізні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Еразмус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+» -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Європейського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Союзу на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2014-2020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підтримує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партнерства, заходи й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мобільність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та спорту.</w:t>
      </w:r>
    </w:p>
    <w:p w:rsidR="00085F57" w:rsidRPr="00085F57" w:rsidRDefault="00085F57" w:rsidP="00085F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5F57">
        <w:rPr>
          <w:rFonts w:ascii="Times New Roman" w:hAnsi="Times New Roman" w:cs="Times New Roman"/>
          <w:b/>
          <w:bCs/>
          <w:sz w:val="24"/>
          <w:szCs w:val="24"/>
        </w:rPr>
        <w:t>Застосуйте</w:t>
      </w:r>
      <w:proofErr w:type="spellEnd"/>
      <w:r w:rsidRPr="00085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b/>
          <w:bCs/>
          <w:sz w:val="24"/>
          <w:szCs w:val="24"/>
        </w:rPr>
        <w:t>набуті</w:t>
      </w:r>
      <w:proofErr w:type="spellEnd"/>
      <w:r w:rsidRPr="00085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b/>
          <w:bCs/>
          <w:sz w:val="24"/>
          <w:szCs w:val="24"/>
        </w:rPr>
        <w:t>знання</w:t>
      </w:r>
      <w:proofErr w:type="spellEnd"/>
      <w:r w:rsidRPr="00085F57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085F57">
        <w:rPr>
          <w:rFonts w:ascii="Times New Roman" w:hAnsi="Times New Roman" w:cs="Times New Roman"/>
          <w:b/>
          <w:bCs/>
          <w:sz w:val="24"/>
          <w:szCs w:val="24"/>
        </w:rPr>
        <w:t>досвід</w:t>
      </w:r>
      <w:proofErr w:type="spellEnd"/>
    </w:p>
    <w:p w:rsidR="00085F57" w:rsidRPr="00085F57" w:rsidRDefault="00085F57" w:rsidP="00085F57">
      <w:pPr>
        <w:rPr>
          <w:rFonts w:ascii="Times New Roman" w:hAnsi="Times New Roman" w:cs="Times New Roman"/>
          <w:sz w:val="24"/>
          <w:szCs w:val="24"/>
        </w:rPr>
      </w:pPr>
      <w:r w:rsidRPr="00085F5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882650" cy="882650"/>
            <wp:effectExtent l="0" t="0" r="0" b="0"/>
            <wp:docPr id="2" name="Рисунок 2" descr="https://history.vn.ua/pidruchniki/verbizka-civil-education-10-class-2018/verbizka-civil-education-10-class-2018.files/image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story.vn.ua/pidruchniki/verbizka-civil-education-10-class-2018/verbizka-civil-education-10-class-2018.files/image1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F57" w:rsidRPr="00085F57" w:rsidRDefault="00085F57" w:rsidP="00085F57">
      <w:pPr>
        <w:rPr>
          <w:rFonts w:ascii="Times New Roman" w:hAnsi="Times New Roman" w:cs="Times New Roman"/>
          <w:sz w:val="24"/>
          <w:szCs w:val="24"/>
        </w:rPr>
      </w:pPr>
      <w:r w:rsidRPr="00085F5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Перейдіть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за QR-кодом (www.euneighbours.eu/uk/east/stay-informed/publications/20-klucovih-zavdan-na-period-do-2020-roku-zabezpecenna-vidcutnih) та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визначте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відчутні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вигоди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конкретні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повсякденного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>.</w:t>
      </w:r>
    </w:p>
    <w:p w:rsidR="00085F57" w:rsidRPr="00085F57" w:rsidRDefault="00085F57" w:rsidP="00085F57">
      <w:pPr>
        <w:rPr>
          <w:rFonts w:ascii="Times New Roman" w:hAnsi="Times New Roman" w:cs="Times New Roman"/>
          <w:sz w:val="24"/>
          <w:szCs w:val="24"/>
        </w:rPr>
      </w:pPr>
      <w:r w:rsidRPr="00085F5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Визначте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запишіть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ключові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забезпечені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ініціативи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Східного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партнерства.</w:t>
      </w:r>
    </w:p>
    <w:p w:rsidR="00085F57" w:rsidRDefault="00085F57" w:rsidP="00085F5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85F57" w:rsidRDefault="00085F57" w:rsidP="00085F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85F57" w:rsidRDefault="00085F57" w:rsidP="00085F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85F57" w:rsidRPr="00085F57" w:rsidRDefault="00085F57" w:rsidP="00085F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85F57" w:rsidRPr="00085F57" w:rsidRDefault="00085F57" w:rsidP="00085F57">
      <w:pPr>
        <w:rPr>
          <w:rFonts w:ascii="Times New Roman" w:hAnsi="Times New Roman" w:cs="Times New Roman"/>
          <w:sz w:val="24"/>
          <w:szCs w:val="24"/>
        </w:rPr>
      </w:pPr>
      <w:r w:rsidRPr="00085F57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3DB8A015" wp14:editId="6EE21581">
            <wp:simplePos x="0" y="0"/>
            <wp:positionH relativeFrom="column">
              <wp:posOffset>718820</wp:posOffset>
            </wp:positionH>
            <wp:positionV relativeFrom="paragraph">
              <wp:posOffset>297180</wp:posOffset>
            </wp:positionV>
            <wp:extent cx="4946015" cy="1184910"/>
            <wp:effectExtent l="0" t="0" r="6985" b="0"/>
            <wp:wrapTight wrapText="bothSides">
              <wp:wrapPolygon edited="0">
                <wp:start x="0" y="0"/>
                <wp:lineTo x="0" y="21183"/>
                <wp:lineTo x="21547" y="21183"/>
                <wp:lineTo x="21547" y="0"/>
                <wp:lineTo x="0" y="0"/>
              </wp:wrapPolygon>
            </wp:wrapTight>
            <wp:docPr id="1" name="Рисунок 1" descr="https://history.vn.ua/pidruchniki/verbizka-civil-education-10-class-2018/verbizka-civil-education-10-class-2018.files/image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story.vn.ua/pidruchniki/verbizka-civil-education-10-class-2018/verbizka-civil-education-10-class-2018.files/image1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85F57">
        <w:rPr>
          <w:rFonts w:ascii="Times New Roman" w:hAnsi="Times New Roman" w:cs="Times New Roman"/>
          <w:b/>
          <w:bCs/>
          <w:sz w:val="24"/>
          <w:szCs w:val="24"/>
        </w:rPr>
        <w:t>Громадянська</w:t>
      </w:r>
      <w:proofErr w:type="spellEnd"/>
      <w:r w:rsidRPr="00085F57">
        <w:rPr>
          <w:rFonts w:ascii="Times New Roman" w:hAnsi="Times New Roman" w:cs="Times New Roman"/>
          <w:b/>
          <w:bCs/>
          <w:sz w:val="24"/>
          <w:szCs w:val="24"/>
        </w:rPr>
        <w:t xml:space="preserve"> реклама</w:t>
      </w:r>
    </w:p>
    <w:p w:rsidR="00085F57" w:rsidRPr="00085F57" w:rsidRDefault="00085F57" w:rsidP="00085F57">
      <w:pPr>
        <w:rPr>
          <w:rFonts w:ascii="Times New Roman" w:hAnsi="Times New Roman" w:cs="Times New Roman"/>
          <w:sz w:val="24"/>
          <w:szCs w:val="24"/>
        </w:rPr>
      </w:pPr>
    </w:p>
    <w:p w:rsidR="00085F57" w:rsidRDefault="00085F57" w:rsidP="00085F57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5F57" w:rsidRDefault="00085F57" w:rsidP="00085F57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5F57" w:rsidRDefault="00085F57" w:rsidP="00085F57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5F57" w:rsidRPr="00085F57" w:rsidRDefault="00085F57" w:rsidP="00F852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5F57">
        <w:rPr>
          <w:rFonts w:ascii="Times New Roman" w:hAnsi="Times New Roman" w:cs="Times New Roman"/>
          <w:b/>
          <w:bCs/>
          <w:sz w:val="24"/>
          <w:szCs w:val="24"/>
        </w:rPr>
        <w:t>Поради</w:t>
      </w:r>
      <w:proofErr w:type="spellEnd"/>
      <w:r w:rsidRPr="00085F57">
        <w:rPr>
          <w:rFonts w:ascii="Times New Roman" w:hAnsi="Times New Roman" w:cs="Times New Roman"/>
          <w:b/>
          <w:bCs/>
          <w:sz w:val="24"/>
          <w:szCs w:val="24"/>
        </w:rPr>
        <w:t xml:space="preserve"> для тих, </w:t>
      </w:r>
      <w:proofErr w:type="spellStart"/>
      <w:r w:rsidRPr="00085F57">
        <w:rPr>
          <w:rFonts w:ascii="Times New Roman" w:hAnsi="Times New Roman" w:cs="Times New Roman"/>
          <w:b/>
          <w:bCs/>
          <w:sz w:val="24"/>
          <w:szCs w:val="24"/>
        </w:rPr>
        <w:t>хто</w:t>
      </w:r>
      <w:proofErr w:type="spellEnd"/>
      <w:r w:rsidRPr="00085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b/>
          <w:bCs/>
          <w:sz w:val="24"/>
          <w:szCs w:val="24"/>
        </w:rPr>
        <w:t>хоче</w:t>
      </w:r>
      <w:proofErr w:type="spellEnd"/>
      <w:r w:rsidRPr="00085F57">
        <w:rPr>
          <w:rFonts w:ascii="Times New Roman" w:hAnsi="Times New Roman" w:cs="Times New Roman"/>
          <w:b/>
          <w:bCs/>
          <w:sz w:val="24"/>
          <w:szCs w:val="24"/>
        </w:rPr>
        <w:t xml:space="preserve"> стати волонтером</w:t>
      </w:r>
    </w:p>
    <w:p w:rsidR="00085F57" w:rsidRPr="00085F57" w:rsidRDefault="00085F57" w:rsidP="00F85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F5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Варто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звернути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оточення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хтось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5F57">
        <w:rPr>
          <w:rFonts w:ascii="Times New Roman" w:hAnsi="Times New Roman" w:cs="Times New Roman"/>
          <w:sz w:val="24"/>
          <w:szCs w:val="24"/>
        </w:rPr>
        <w:t>ваших</w:t>
      </w:r>
      <w:proofErr w:type="gram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знайомих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уже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корисні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>.</w:t>
      </w:r>
    </w:p>
    <w:p w:rsidR="00085F57" w:rsidRPr="00085F57" w:rsidRDefault="00085F57" w:rsidP="00F85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F5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Самостійний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пошук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інтернеті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. Набравши у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пошуковій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стрічці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фразу «Як стати волонтером»,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отримаєте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на веб-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сторінки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десятків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5F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5F57">
        <w:rPr>
          <w:rFonts w:ascii="Times New Roman" w:hAnsi="Times New Roman" w:cs="Times New Roman"/>
          <w:sz w:val="24"/>
          <w:szCs w:val="24"/>
        </w:rPr>
        <w:t>ітчизняних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благодійних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волонтерами.</w:t>
      </w:r>
    </w:p>
    <w:p w:rsidR="00085F57" w:rsidRPr="00085F57" w:rsidRDefault="00085F57" w:rsidP="00F85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F5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організаціях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5F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85F57">
        <w:rPr>
          <w:rFonts w:ascii="Times New Roman" w:hAnsi="Times New Roman" w:cs="Times New Roman"/>
          <w:sz w:val="24"/>
          <w:szCs w:val="24"/>
        </w:rPr>
        <w:t>ідготовку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волонтерів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кілька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фокусують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підготовці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волонтерів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>.</w:t>
      </w:r>
    </w:p>
    <w:p w:rsidR="00085F57" w:rsidRPr="00085F57" w:rsidRDefault="00085F57" w:rsidP="00F85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F57">
        <w:rPr>
          <w:rFonts w:ascii="Times New Roman" w:hAnsi="Times New Roman" w:cs="Times New Roman"/>
          <w:sz w:val="24"/>
          <w:szCs w:val="24"/>
        </w:rPr>
        <w:t xml:space="preserve">Стати волонтером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85F57">
        <w:rPr>
          <w:rFonts w:ascii="Times New Roman" w:hAnsi="Times New Roman" w:cs="Times New Roman"/>
          <w:sz w:val="24"/>
          <w:szCs w:val="24"/>
        </w:rPr>
        <w:t xml:space="preserve">взявши участь у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суспільній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акції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школярів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Громадянин</w:t>
      </w:r>
      <w:proofErr w:type="spellEnd"/>
      <w:proofErr w:type="gramEnd"/>
      <w:r w:rsidRPr="00085F57">
        <w:rPr>
          <w:rFonts w:ascii="Times New Roman" w:hAnsi="Times New Roman" w:cs="Times New Roman"/>
          <w:sz w:val="24"/>
          <w:szCs w:val="24"/>
        </w:rPr>
        <w:t>»</w:t>
      </w:r>
    </w:p>
    <w:p w:rsidR="00085F57" w:rsidRPr="00085F57" w:rsidRDefault="00085F57" w:rsidP="00085F57">
      <w:pPr>
        <w:rPr>
          <w:rFonts w:ascii="Times New Roman" w:hAnsi="Times New Roman" w:cs="Times New Roman"/>
          <w:b/>
          <w:sz w:val="32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85F57">
        <w:rPr>
          <w:rFonts w:ascii="Times New Roman" w:hAnsi="Times New Roman" w:cs="Times New Roman"/>
          <w:b/>
          <w:sz w:val="32"/>
          <w:szCs w:val="24"/>
          <w:lang w:val="uk-UA"/>
        </w:rPr>
        <w:t>Домашнє завдання:</w:t>
      </w:r>
    </w:p>
    <w:p w:rsidR="00085F57" w:rsidRPr="00085F57" w:rsidRDefault="00085F57" w:rsidP="00085F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Оберіть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правильні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5F5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тестові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>.</w:t>
      </w:r>
    </w:p>
    <w:p w:rsidR="00085F57" w:rsidRPr="00085F57" w:rsidRDefault="00085F57" w:rsidP="0008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F5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Украї</w:t>
      </w:r>
      <w:proofErr w:type="gramStart"/>
      <w:r w:rsidRPr="00085F57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085F57">
        <w:rPr>
          <w:rFonts w:ascii="Times New Roman" w:hAnsi="Times New Roman" w:cs="Times New Roman"/>
          <w:sz w:val="24"/>
          <w:szCs w:val="24"/>
        </w:rPr>
        <w:t xml:space="preserve"> є членом:</w:t>
      </w:r>
    </w:p>
    <w:p w:rsidR="00085F57" w:rsidRPr="00085F57" w:rsidRDefault="00085F57" w:rsidP="00085F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852DE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Європейського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Союзу;</w:t>
      </w:r>
    </w:p>
    <w:p w:rsidR="00085F57" w:rsidRPr="00085F57" w:rsidRDefault="00F852DE" w:rsidP="00085F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б)</w:t>
      </w:r>
      <w:r w:rsidR="00085F57" w:rsidRPr="00085F57">
        <w:rPr>
          <w:rFonts w:ascii="Times New Roman" w:hAnsi="Times New Roman" w:cs="Times New Roman"/>
          <w:sz w:val="24"/>
          <w:szCs w:val="24"/>
        </w:rPr>
        <w:t xml:space="preserve">Ради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Європи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>;</w:t>
      </w:r>
    </w:p>
    <w:p w:rsidR="00085F57" w:rsidRPr="00085F57" w:rsidRDefault="00F852DE" w:rsidP="00085F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в)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Європейської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Ради.</w:t>
      </w:r>
    </w:p>
    <w:p w:rsidR="00085F57" w:rsidRPr="00085F57" w:rsidRDefault="00085F57" w:rsidP="0008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F57">
        <w:rPr>
          <w:rFonts w:ascii="Times New Roman" w:hAnsi="Times New Roman" w:cs="Times New Roman"/>
          <w:sz w:val="24"/>
          <w:szCs w:val="24"/>
        </w:rPr>
        <w:t xml:space="preserve">2. Угода про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асоціацію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Європейським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Союзом -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>:</w:t>
      </w:r>
    </w:p>
    <w:p w:rsidR="00085F57" w:rsidRPr="00085F57" w:rsidRDefault="00F852DE" w:rsidP="00085F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а)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Європейським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Союзом та державою - не членом ЄС,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створює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рамки для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співпраці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ними;</w:t>
      </w:r>
    </w:p>
    <w:p w:rsidR="00085F57" w:rsidRPr="00085F57" w:rsidRDefault="00F852DE" w:rsidP="00085F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б)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Європейським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Союзом та державою - не членом ЄС,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паспортного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митного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контролю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країнами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>;</w:t>
      </w:r>
    </w:p>
    <w:p w:rsidR="00085F57" w:rsidRPr="00085F57" w:rsidRDefault="00F852DE" w:rsidP="00085F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в)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Європейським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Союзом та державою - не членом ЄС,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спільної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валюти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євро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ЄС.</w:t>
      </w:r>
    </w:p>
    <w:p w:rsidR="00085F57" w:rsidRPr="00085F57" w:rsidRDefault="00085F57" w:rsidP="00085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F5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Схі</w:t>
      </w:r>
      <w:proofErr w:type="gramStart"/>
      <w:r w:rsidRPr="00085F57">
        <w:rPr>
          <w:rFonts w:ascii="Times New Roman" w:hAnsi="Times New Roman" w:cs="Times New Roman"/>
          <w:sz w:val="24"/>
          <w:szCs w:val="24"/>
        </w:rPr>
        <w:t>дне</w:t>
      </w:r>
      <w:proofErr w:type="spellEnd"/>
      <w:proofErr w:type="gramEnd"/>
      <w:r w:rsidRPr="00085F57">
        <w:rPr>
          <w:rFonts w:ascii="Times New Roman" w:hAnsi="Times New Roman" w:cs="Times New Roman"/>
          <w:sz w:val="24"/>
          <w:szCs w:val="24"/>
        </w:rPr>
        <w:t xml:space="preserve"> партнерство -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>:</w:t>
      </w:r>
    </w:p>
    <w:p w:rsidR="00085F57" w:rsidRPr="00085F57" w:rsidRDefault="00F852DE" w:rsidP="00085F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а)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регіональне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угруповання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Центральної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Східної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Європи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>;</w:t>
      </w:r>
    </w:p>
    <w:p w:rsidR="00085F57" w:rsidRPr="00085F57" w:rsidRDefault="00F852DE" w:rsidP="00085F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б)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Європейського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Союзу,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меті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зміцнення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східними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сусідами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ЄС;</w:t>
      </w:r>
    </w:p>
    <w:p w:rsidR="00085F57" w:rsidRPr="00085F57" w:rsidRDefault="00F852DE" w:rsidP="00085F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в)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міжнародна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сприяє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партнерських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>.</w:t>
      </w:r>
    </w:p>
    <w:p w:rsidR="00085F57" w:rsidRPr="00085F57" w:rsidRDefault="00085F57" w:rsidP="00F85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F5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085F5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085F57">
        <w:rPr>
          <w:rFonts w:ascii="Times New Roman" w:hAnsi="Times New Roman" w:cs="Times New Roman"/>
          <w:sz w:val="24"/>
          <w:szCs w:val="24"/>
        </w:rPr>
        <w:t>ітова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>:</w:t>
      </w:r>
    </w:p>
    <w:p w:rsidR="00085F57" w:rsidRPr="00085F57" w:rsidRDefault="00F852DE" w:rsidP="00F85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а)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регіональне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угруповання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Центральної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Східної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Європи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меті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налагодження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багатосторонньої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співпраці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політичній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соціально-економічній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науковій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культурній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сферах;</w:t>
      </w:r>
    </w:p>
    <w:p w:rsidR="00085F57" w:rsidRPr="00085F57" w:rsidRDefault="00F852DE" w:rsidP="00F85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б)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спеціальне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агентство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Об'єднаних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Націй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створене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валютно-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кредитних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країн-членів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дефіциту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платіжного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балансу через коротко- і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середньострокові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кредити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іноземній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валюті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>;</w:t>
      </w:r>
    </w:p>
    <w:p w:rsidR="00085F57" w:rsidRPr="00085F57" w:rsidRDefault="00F852DE" w:rsidP="00F85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в)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міжнародна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, метою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розробка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норм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та контроль за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>.</w:t>
      </w:r>
    </w:p>
    <w:p w:rsidR="00085F57" w:rsidRPr="00085F57" w:rsidRDefault="00085F57" w:rsidP="00F85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F5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не є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завданням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гуманітарного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права:</w:t>
      </w:r>
    </w:p>
    <w:p w:rsidR="00085F57" w:rsidRPr="00085F57" w:rsidRDefault="00F852DE" w:rsidP="00F85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а)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>;</w:t>
      </w:r>
    </w:p>
    <w:p w:rsidR="00085F57" w:rsidRPr="00085F57" w:rsidRDefault="00F852DE" w:rsidP="00F85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б)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цивільних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>;</w:t>
      </w:r>
    </w:p>
    <w:p w:rsidR="00F852DE" w:rsidRDefault="00F852DE" w:rsidP="00F852D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в)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="00085F57" w:rsidRPr="00085F57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="00085F57" w:rsidRPr="00085F57">
        <w:rPr>
          <w:rFonts w:ascii="Times New Roman" w:hAnsi="Times New Roman" w:cs="Times New Roman"/>
          <w:sz w:val="24"/>
          <w:szCs w:val="24"/>
        </w:rPr>
        <w:t>конфлікту.</w:t>
      </w:r>
      <w:proofErr w:type="spellEnd"/>
    </w:p>
    <w:p w:rsidR="00085F57" w:rsidRPr="00085F57" w:rsidRDefault="00085F57" w:rsidP="00F852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5F5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Складіть</w:t>
      </w:r>
      <w:proofErr w:type="spellEnd"/>
      <w:r w:rsidRPr="00085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b/>
          <w:bCs/>
          <w:sz w:val="24"/>
          <w:szCs w:val="24"/>
        </w:rPr>
        <w:t>логічну</w:t>
      </w:r>
      <w:proofErr w:type="spellEnd"/>
      <w:r w:rsidRPr="00085F57">
        <w:rPr>
          <w:rFonts w:ascii="Times New Roman" w:hAnsi="Times New Roman" w:cs="Times New Roman"/>
          <w:b/>
          <w:bCs/>
          <w:sz w:val="24"/>
          <w:szCs w:val="24"/>
        </w:rPr>
        <w:t xml:space="preserve"> схему до одного з </w:t>
      </w:r>
      <w:proofErr w:type="gramStart"/>
      <w:r w:rsidRPr="00085F57">
        <w:rPr>
          <w:rFonts w:ascii="Times New Roman" w:hAnsi="Times New Roman" w:cs="Times New Roman"/>
          <w:b/>
          <w:bCs/>
          <w:sz w:val="24"/>
          <w:szCs w:val="24"/>
        </w:rPr>
        <w:t>таких</w:t>
      </w:r>
      <w:proofErr w:type="gramEnd"/>
      <w:r w:rsidRPr="00085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b/>
          <w:bCs/>
          <w:sz w:val="24"/>
          <w:szCs w:val="24"/>
        </w:rPr>
        <w:t>явищ</w:t>
      </w:r>
      <w:proofErr w:type="spellEnd"/>
      <w:r w:rsidRPr="00085F5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85F57" w:rsidRPr="00085F57" w:rsidRDefault="00085F57" w:rsidP="00085F57">
      <w:pPr>
        <w:rPr>
          <w:rFonts w:ascii="Times New Roman" w:hAnsi="Times New Roman" w:cs="Times New Roman"/>
          <w:sz w:val="24"/>
          <w:szCs w:val="24"/>
        </w:rPr>
      </w:pPr>
      <w:r w:rsidRPr="00085F5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глобалізація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>;</w:t>
      </w:r>
    </w:p>
    <w:p w:rsidR="00085F57" w:rsidRPr="00085F57" w:rsidRDefault="00085F57" w:rsidP="00085F57">
      <w:pPr>
        <w:rPr>
          <w:rFonts w:ascii="Times New Roman" w:hAnsi="Times New Roman" w:cs="Times New Roman"/>
          <w:sz w:val="24"/>
          <w:szCs w:val="24"/>
        </w:rPr>
      </w:pPr>
      <w:r w:rsidRPr="00085F5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європейська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інтеграція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>;</w:t>
      </w:r>
    </w:p>
    <w:p w:rsidR="00085F57" w:rsidRDefault="00085F57" w:rsidP="00085F5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85F5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85F57">
        <w:rPr>
          <w:rFonts w:ascii="Times New Roman" w:hAnsi="Times New Roman" w:cs="Times New Roman"/>
          <w:sz w:val="24"/>
          <w:szCs w:val="24"/>
        </w:rPr>
        <w:t>міграція</w:t>
      </w:r>
      <w:proofErr w:type="spellEnd"/>
      <w:r w:rsidRPr="00085F5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79"/>
        <w:tblW w:w="99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240"/>
        <w:gridCol w:w="4013"/>
      </w:tblGrid>
      <w:tr w:rsidR="00F852DE" w:rsidRPr="00085F57" w:rsidTr="00F852DE">
        <w:trPr>
          <w:trHeight w:val="30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2DE" w:rsidRPr="00085F57" w:rsidRDefault="00F852DE" w:rsidP="00F8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Позитивні</w:t>
            </w:r>
            <w:proofErr w:type="spellEnd"/>
            <w:r w:rsidRPr="00085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5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сторони</w:t>
            </w:r>
            <w:proofErr w:type="spellEnd"/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2DE" w:rsidRPr="00085F57" w:rsidRDefault="00F852DE" w:rsidP="00F8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Глобалізація</w:t>
            </w:r>
            <w:proofErr w:type="spellEnd"/>
            <w:r w:rsidRPr="00085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085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</w:t>
            </w:r>
            <w:proofErr w:type="spellEnd"/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2DE" w:rsidRPr="00085F57" w:rsidRDefault="00F852DE" w:rsidP="00F8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Вади (</w:t>
            </w:r>
            <w:proofErr w:type="spellStart"/>
            <w:r w:rsidRPr="00085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виклики</w:t>
            </w:r>
            <w:proofErr w:type="spellEnd"/>
            <w:r w:rsidRPr="00085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852DE" w:rsidRPr="00085F57" w:rsidTr="00F852DE">
        <w:trPr>
          <w:trHeight w:val="30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2DE" w:rsidRPr="00085F57" w:rsidRDefault="00F852DE" w:rsidP="00F8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85F57">
              <w:rPr>
                <w:rFonts w:ascii="Times New Roman" w:hAnsi="Times New Roman" w:cs="Times New Roman"/>
                <w:sz w:val="24"/>
                <w:szCs w:val="24"/>
              </w:rPr>
              <w:t>розширення</w:t>
            </w:r>
            <w:proofErr w:type="spellEnd"/>
            <w:r w:rsidRPr="00085F57">
              <w:rPr>
                <w:rFonts w:ascii="Times New Roman" w:hAnsi="Times New Roman" w:cs="Times New Roman"/>
                <w:sz w:val="24"/>
                <w:szCs w:val="24"/>
              </w:rPr>
              <w:t xml:space="preserve"> доступу </w:t>
            </w:r>
            <w:proofErr w:type="gramStart"/>
            <w:r w:rsidRPr="00085F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8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F57">
              <w:rPr>
                <w:rFonts w:ascii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085F5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85F57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  <w:p w:rsidR="00F852DE" w:rsidRPr="00085F57" w:rsidRDefault="00F852DE" w:rsidP="00F8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52DE" w:rsidRPr="00085F57" w:rsidRDefault="00F852DE" w:rsidP="00F8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52DE" w:rsidRPr="00085F57" w:rsidRDefault="00F852DE" w:rsidP="00F8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52DE" w:rsidRPr="00085F57" w:rsidRDefault="00F852DE" w:rsidP="00F8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2DE" w:rsidRPr="00085F57" w:rsidRDefault="00F852DE" w:rsidP="00F85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2DE" w:rsidRPr="00085F57" w:rsidRDefault="00F852DE" w:rsidP="00F8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85F57">
              <w:rPr>
                <w:rFonts w:ascii="Times New Roman" w:hAnsi="Times New Roman" w:cs="Times New Roman"/>
                <w:sz w:val="24"/>
                <w:szCs w:val="24"/>
              </w:rPr>
              <w:t>втрата</w:t>
            </w:r>
            <w:proofErr w:type="spellEnd"/>
            <w:r w:rsidRPr="0008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F57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Pr="0008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F57">
              <w:rPr>
                <w:rFonts w:ascii="Times New Roman" w:hAnsi="Times New Roman" w:cs="Times New Roman"/>
                <w:sz w:val="24"/>
                <w:szCs w:val="24"/>
              </w:rPr>
              <w:t>самобутності</w:t>
            </w:r>
            <w:proofErr w:type="spellEnd"/>
          </w:p>
          <w:p w:rsidR="00F852DE" w:rsidRPr="00085F57" w:rsidRDefault="00F852DE" w:rsidP="00F8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52DE" w:rsidRPr="00085F57" w:rsidRDefault="00F852DE" w:rsidP="00F8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52DE" w:rsidRPr="00085F57" w:rsidRDefault="00F852DE" w:rsidP="00F8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52DE" w:rsidRPr="00085F57" w:rsidRDefault="00F852DE" w:rsidP="00F8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852DE" w:rsidRDefault="00F852DE" w:rsidP="00085F57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52DE" w:rsidRDefault="00F852DE" w:rsidP="00085F57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5F57" w:rsidRPr="00F852DE" w:rsidRDefault="00F852DE" w:rsidP="00085F5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2C27FF" w:rsidRPr="00085F57" w:rsidRDefault="00F852DE">
      <w:pPr>
        <w:rPr>
          <w:rFonts w:ascii="Times New Roman" w:hAnsi="Times New Roman" w:cs="Times New Roman"/>
          <w:sz w:val="24"/>
          <w:szCs w:val="24"/>
        </w:rPr>
      </w:pPr>
    </w:p>
    <w:sectPr w:rsidR="002C27FF" w:rsidRPr="00085F57" w:rsidSect="00085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855D"/>
      </v:shape>
    </w:pict>
  </w:numPicBullet>
  <w:abstractNum w:abstractNumId="0">
    <w:nsid w:val="130671C2"/>
    <w:multiLevelType w:val="hybridMultilevel"/>
    <w:tmpl w:val="C2D29E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302D1"/>
    <w:multiLevelType w:val="hybridMultilevel"/>
    <w:tmpl w:val="05FC08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BA"/>
    <w:rsid w:val="00000AD0"/>
    <w:rsid w:val="00085F57"/>
    <w:rsid w:val="002B03E8"/>
    <w:rsid w:val="00457054"/>
    <w:rsid w:val="005E6CBA"/>
    <w:rsid w:val="00712A70"/>
    <w:rsid w:val="00CA6566"/>
    <w:rsid w:val="00F8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F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5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F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5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2020-04-12T15:37:00Z</dcterms:created>
  <dcterms:modified xsi:type="dcterms:W3CDTF">2020-04-12T15:52:00Z</dcterms:modified>
</cp:coreProperties>
</file>