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125" w:rsidRPr="00C85949" w:rsidRDefault="004A4125" w:rsidP="004A4125">
      <w:pPr>
        <w:pStyle w:val="a3"/>
        <w:shd w:val="clear" w:color="auto" w:fill="FFFFFF"/>
        <w:spacing w:before="0" w:beforeAutospacing="0" w:after="285" w:afterAutospacing="0"/>
        <w:jc w:val="center"/>
        <w:rPr>
          <w:b/>
          <w:i/>
          <w:color w:val="000000"/>
          <w:sz w:val="28"/>
          <w:szCs w:val="28"/>
        </w:rPr>
      </w:pPr>
      <w:r w:rsidRPr="00C85949">
        <w:rPr>
          <w:b/>
          <w:i/>
          <w:color w:val="000000"/>
          <w:sz w:val="28"/>
          <w:szCs w:val="28"/>
        </w:rPr>
        <w:t>Естетика в духовному житті України</w:t>
      </w:r>
    </w:p>
    <w:p w:rsidR="004A4125" w:rsidRPr="00C85949" w:rsidRDefault="004A4125" w:rsidP="004A4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5949">
        <w:rPr>
          <w:b/>
          <w:bCs/>
          <w:i/>
          <w:iCs/>
          <w:color w:val="000000"/>
          <w:sz w:val="28"/>
          <w:szCs w:val="28"/>
        </w:rPr>
        <w:t xml:space="preserve">Наприкінці XVIII - на початку XIX ст. естетика </w:t>
      </w:r>
      <w:proofErr w:type="gramStart"/>
      <w:r w:rsidRPr="00C85949">
        <w:rPr>
          <w:b/>
          <w:bCs/>
          <w:i/>
          <w:iCs/>
          <w:color w:val="000000"/>
          <w:sz w:val="28"/>
          <w:szCs w:val="28"/>
        </w:rPr>
        <w:t>пос</w:t>
      </w:r>
      <w:proofErr w:type="gramEnd"/>
      <w:r w:rsidRPr="00C85949">
        <w:rPr>
          <w:b/>
          <w:bCs/>
          <w:i/>
          <w:iCs/>
          <w:color w:val="000000"/>
          <w:sz w:val="28"/>
          <w:szCs w:val="28"/>
        </w:rPr>
        <w:t>ідає визначне місце в духовному житті України.</w:t>
      </w:r>
    </w:p>
    <w:p w:rsidR="004A4125" w:rsidRPr="00C85949" w:rsidRDefault="004A4125" w:rsidP="004A4125">
      <w:pPr>
        <w:pStyle w:val="a3"/>
        <w:spacing w:before="0" w:beforeAutospacing="0" w:after="285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Якщо певні досягнення української естетики XVII-XVIII ст. були </w:t>
      </w:r>
      <w:proofErr w:type="gram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пов'язан</w:t>
      </w:r>
      <w:proofErr w:type="gram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>і з діяльністю Києво-Могилянської академії, то на межі XVIII-XIX ст. важливу роль у теоретичному житті починають відігравати Київський, Харківський та Львівський університети, а також українські професійні театри, музика, живопис.</w:t>
      </w:r>
    </w:p>
    <w:p w:rsidR="004A4125" w:rsidRPr="00C85949" w:rsidRDefault="004A4125" w:rsidP="004A4125">
      <w:pPr>
        <w:pStyle w:val="a3"/>
        <w:spacing w:before="0" w:beforeAutospacing="0" w:after="285" w:afterAutospacing="0"/>
        <w:rPr>
          <w:i/>
          <w:iCs/>
          <w:color w:val="000000"/>
          <w:sz w:val="28"/>
          <w:szCs w:val="28"/>
          <w:shd w:val="clear" w:color="auto" w:fill="FFFFFF"/>
        </w:rPr>
      </w:pPr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Серед представників Києво-Могилянської академії звертає на себе увагу непересічна постать ГЕОРГІЯ ЩЕРБАЦЬКОГО (1725 - </w:t>
      </w:r>
      <w:proofErr w:type="gram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р</w:t>
      </w:r>
      <w:proofErr w:type="gram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ік смерті невідомий). </w:t>
      </w:r>
      <w:proofErr w:type="gram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ісля закінчення Академії він викладав у її стінах філософію, поетику, риторику. Великою популярністю користувалася написана Щербацьким </w:t>
      </w:r>
      <w:proofErr w:type="gram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 xml:space="preserve">'єса «Трагедокомедия, нарицаемая Фотий, т. е. об отступлении западной церкви от восточной». Побудована на виявленні конфлікту між православ'ям та католицизмом, </w:t>
      </w:r>
      <w:proofErr w:type="gramStart"/>
      <w:r w:rsidRPr="00C85949">
        <w:rPr>
          <w:i/>
          <w:iCs/>
          <w:color w:val="000000"/>
          <w:sz w:val="28"/>
          <w:szCs w:val="28"/>
          <w:shd w:val="clear" w:color="auto" w:fill="FFFFFF"/>
        </w:rPr>
        <w:t>п</w:t>
      </w:r>
      <w:proofErr w:type="gramEnd"/>
      <w:r w:rsidRPr="00C85949">
        <w:rPr>
          <w:i/>
          <w:iCs/>
          <w:color w:val="000000"/>
          <w:sz w:val="28"/>
          <w:szCs w:val="28"/>
          <w:shd w:val="clear" w:color="auto" w:fill="FFFFFF"/>
        </w:rPr>
        <w:t>'єса Г. Шербацького розробляла складний жанр трагікомедії. Автор також намагався широко використовувати міфологічні мотиви для розкриття конкретних реальних позицій.</w:t>
      </w:r>
    </w:p>
    <w:p w:rsidR="004A4125" w:rsidRPr="00C85949" w:rsidRDefault="004A4125" w:rsidP="004A4125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C85949">
        <w:rPr>
          <w:b/>
          <w:bCs/>
          <w:i/>
          <w:iCs/>
          <w:color w:val="000000"/>
          <w:sz w:val="28"/>
          <w:szCs w:val="28"/>
        </w:rPr>
        <w:t>КИЄВО-МОГИЛЯНСЬКА АКАДЕМІЯ - непересічне</w:t>
      </w:r>
      <w:r w:rsidRPr="00C85949">
        <w:rPr>
          <w:color w:val="000000"/>
          <w:sz w:val="28"/>
          <w:szCs w:val="28"/>
        </w:rPr>
        <w:t xml:space="preserve"> явище української духовної культури XVII-XVIII ст. Заснована у 1632 р. майбутнім митрополитом київським Петром Могилою, вона започаткувала розквіт наукової діяльності в Україні, стала виразником національної </w:t>
      </w:r>
      <w:proofErr w:type="gramStart"/>
      <w:r w:rsidRPr="00C85949">
        <w:rPr>
          <w:color w:val="000000"/>
          <w:sz w:val="28"/>
          <w:szCs w:val="28"/>
        </w:rPr>
        <w:t>св</w:t>
      </w:r>
      <w:proofErr w:type="gramEnd"/>
      <w:r w:rsidRPr="00C85949">
        <w:rPr>
          <w:color w:val="000000"/>
          <w:sz w:val="28"/>
          <w:szCs w:val="28"/>
        </w:rPr>
        <w:t>ідомості українців. До визначних діячів Академії належали Інокентій Гізель, Георгій Кониський, Амвросій Дубневич, Георгій Щербацький, Лазар Баранович та і</w:t>
      </w:r>
      <w:proofErr w:type="gramStart"/>
      <w:r w:rsidRPr="00C85949">
        <w:rPr>
          <w:color w:val="000000"/>
          <w:sz w:val="28"/>
          <w:szCs w:val="28"/>
        </w:rPr>
        <w:t>н</w:t>
      </w:r>
      <w:proofErr w:type="gramEnd"/>
      <w:r w:rsidRPr="00C85949">
        <w:rPr>
          <w:color w:val="000000"/>
          <w:sz w:val="28"/>
          <w:szCs w:val="28"/>
        </w:rPr>
        <w:t>.</w:t>
      </w:r>
    </w:p>
    <w:p w:rsidR="004A4125" w:rsidRPr="00C85949" w:rsidRDefault="004A4125" w:rsidP="004A4125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C85949">
        <w:rPr>
          <w:color w:val="000000"/>
          <w:sz w:val="28"/>
          <w:szCs w:val="28"/>
        </w:rPr>
        <w:t xml:space="preserve">Одним з найяскравіших представників українське філософії та естетики XVIII ст. був, безперечно, Г. С. Сковорода. Його естетика органічно поєднана з етикою, де віддається перевага передусім почуттям моралі, а саме - пошукам добра, дружби, взаєморозуміння. Сковорода пов'язує морально-естетичний </w:t>
      </w:r>
      <w:proofErr w:type="gramStart"/>
      <w:r w:rsidRPr="00C85949">
        <w:rPr>
          <w:color w:val="000000"/>
          <w:sz w:val="28"/>
          <w:szCs w:val="28"/>
        </w:rPr>
        <w:t>св</w:t>
      </w:r>
      <w:proofErr w:type="gramEnd"/>
      <w:r w:rsidRPr="00C85949">
        <w:rPr>
          <w:color w:val="000000"/>
          <w:sz w:val="28"/>
          <w:szCs w:val="28"/>
        </w:rPr>
        <w:t xml:space="preserve">іт людини зі ступенем її «осердеченості». «Серце», «сердечність» у поезії філософа звільняються від свого біологічного значення і набувають значення морального, стають символом людяності. Серед естетичних категорій, які привертають увагу філософа, особливого значення набуває категорія «гармонія». Г. Сковорода перебував </w:t>
      </w:r>
      <w:proofErr w:type="gramStart"/>
      <w:r w:rsidRPr="00C85949">
        <w:rPr>
          <w:color w:val="000000"/>
          <w:sz w:val="28"/>
          <w:szCs w:val="28"/>
        </w:rPr>
        <w:t>п</w:t>
      </w:r>
      <w:proofErr w:type="gramEnd"/>
      <w:r w:rsidRPr="00C85949">
        <w:rPr>
          <w:color w:val="000000"/>
          <w:sz w:val="28"/>
          <w:szCs w:val="28"/>
        </w:rPr>
        <w:t>ід значним впливом ідей Платона, намагаючись наслідувати навіть форму його філософії - діалоги.</w:t>
      </w:r>
    </w:p>
    <w:p w:rsidR="004A4125" w:rsidRPr="00C85949" w:rsidRDefault="004A4125" w:rsidP="004A4125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C85949">
        <w:rPr>
          <w:color w:val="000000"/>
          <w:sz w:val="28"/>
          <w:szCs w:val="28"/>
        </w:rPr>
        <w:t xml:space="preserve">Поміж робіт Сковороди особливе естетичне навантаження мають «Сад божественных </w:t>
      </w:r>
      <w:proofErr w:type="gramStart"/>
      <w:r w:rsidRPr="00C85949">
        <w:rPr>
          <w:color w:val="000000"/>
          <w:sz w:val="28"/>
          <w:szCs w:val="28"/>
        </w:rPr>
        <w:t>п</w:t>
      </w:r>
      <w:proofErr w:type="gramEnd"/>
      <w:r w:rsidRPr="00C85949">
        <w:rPr>
          <w:color w:val="000000"/>
          <w:sz w:val="28"/>
          <w:szCs w:val="28"/>
        </w:rPr>
        <w:t>існей» (1753-1785), «Наркісс» (1769-1771), «Разговор пяти путников о истинном щастіи в жизни» (1773) та ін.</w:t>
      </w:r>
    </w:p>
    <w:p w:rsidR="004A4125" w:rsidRPr="00C85949" w:rsidRDefault="004A4125" w:rsidP="004A4125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C85949">
        <w:rPr>
          <w:color w:val="000000"/>
          <w:sz w:val="28"/>
          <w:szCs w:val="28"/>
        </w:rPr>
        <w:t xml:space="preserve">Поняття «серце», «сердечність», «осердеченість», які глибоко вивчалися Г. Сковородою, знайшли творче втілення у </w:t>
      </w:r>
      <w:proofErr w:type="gramStart"/>
      <w:r w:rsidRPr="00C85949">
        <w:rPr>
          <w:color w:val="000000"/>
          <w:sz w:val="28"/>
          <w:szCs w:val="28"/>
        </w:rPr>
        <w:t>роботах</w:t>
      </w:r>
      <w:proofErr w:type="gramEnd"/>
      <w:r w:rsidRPr="00C85949">
        <w:rPr>
          <w:color w:val="000000"/>
          <w:sz w:val="28"/>
          <w:szCs w:val="28"/>
        </w:rPr>
        <w:t xml:space="preserve"> П. Д. ЛОДІЯ (1764-1829) - </w:t>
      </w:r>
      <w:r w:rsidRPr="00C85949">
        <w:rPr>
          <w:color w:val="000000"/>
          <w:sz w:val="28"/>
          <w:szCs w:val="28"/>
        </w:rPr>
        <w:lastRenderedPageBreak/>
        <w:t xml:space="preserve">українського просвітителя, філософа, юриста. Він намагався обгрунтувати ідею «научування серця», яка, на думку </w:t>
      </w:r>
      <w:proofErr w:type="gramStart"/>
      <w:r w:rsidRPr="00C85949">
        <w:rPr>
          <w:color w:val="000000"/>
          <w:sz w:val="28"/>
          <w:szCs w:val="28"/>
        </w:rPr>
        <w:t>досл</w:t>
      </w:r>
      <w:proofErr w:type="gramEnd"/>
      <w:r w:rsidRPr="00C85949">
        <w:rPr>
          <w:color w:val="000000"/>
          <w:sz w:val="28"/>
          <w:szCs w:val="28"/>
        </w:rPr>
        <w:t>ідників, віддаляла український класицизм від європейського, а пізніше «серце» стає центральною організуючою категорією романтизму.</w:t>
      </w:r>
    </w:p>
    <w:p w:rsidR="004A4125" w:rsidRPr="00C85949" w:rsidRDefault="004A4125" w:rsidP="004A4125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C85949">
        <w:rPr>
          <w:color w:val="000000"/>
          <w:sz w:val="28"/>
          <w:szCs w:val="28"/>
        </w:rPr>
        <w:t>Сковорода Г.С. (1722-1794) - народився у козацькій родині і з 12 років почав навчатися у Києво-Могилянській академії. У її стінах з короткими перервами він провчився до 1753 р. Важливим для</w:t>
      </w:r>
      <w:proofErr w:type="gramStart"/>
      <w:r w:rsidRPr="00C85949">
        <w:rPr>
          <w:color w:val="000000"/>
          <w:sz w:val="28"/>
          <w:szCs w:val="28"/>
        </w:rPr>
        <w:t xml:space="preserve"> С</w:t>
      </w:r>
      <w:proofErr w:type="gramEnd"/>
      <w:r w:rsidRPr="00C85949">
        <w:rPr>
          <w:color w:val="000000"/>
          <w:sz w:val="28"/>
          <w:szCs w:val="28"/>
        </w:rPr>
        <w:t xml:space="preserve">ковороди був 1770 р., який він вважав роком внутрішнього містичного «просвітлення». </w:t>
      </w:r>
      <w:proofErr w:type="gramStart"/>
      <w:r w:rsidRPr="00C85949">
        <w:rPr>
          <w:color w:val="000000"/>
          <w:sz w:val="28"/>
          <w:szCs w:val="28"/>
        </w:rPr>
        <w:t>З</w:t>
      </w:r>
      <w:proofErr w:type="gramEnd"/>
      <w:r w:rsidRPr="00C85949">
        <w:rPr>
          <w:color w:val="000000"/>
          <w:sz w:val="28"/>
          <w:szCs w:val="28"/>
        </w:rPr>
        <w:t xml:space="preserve"> цього року Сковорода присвячує себе пошукам духовної істини.</w:t>
      </w:r>
    </w:p>
    <w:p w:rsidR="004A4125" w:rsidRPr="00C85949" w:rsidRDefault="004A4125" w:rsidP="004A4125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C85949">
        <w:rPr>
          <w:color w:val="000000"/>
          <w:sz w:val="28"/>
          <w:szCs w:val="28"/>
        </w:rPr>
        <w:t xml:space="preserve">П. Лодій заслуговує на увагу не лише як інтерпретатор естетичних ідей Сковороди, а й як самостійний </w:t>
      </w:r>
      <w:proofErr w:type="gramStart"/>
      <w:r w:rsidRPr="00C85949">
        <w:rPr>
          <w:color w:val="000000"/>
          <w:sz w:val="28"/>
          <w:szCs w:val="28"/>
        </w:rPr>
        <w:t>досл</w:t>
      </w:r>
      <w:proofErr w:type="gramEnd"/>
      <w:r w:rsidRPr="00C85949">
        <w:rPr>
          <w:color w:val="000000"/>
          <w:sz w:val="28"/>
          <w:szCs w:val="28"/>
        </w:rPr>
        <w:t xml:space="preserve">ідник теоретично перспективних ідей. Серед них слід зазначити розробку поняття «досконале» і його трансформацію у визначення краси. На думку Лодія, «досконалість - це узгодженість речі в єдиному, тобто </w:t>
      </w:r>
      <w:proofErr w:type="gramStart"/>
      <w:r w:rsidRPr="00C85949">
        <w:rPr>
          <w:color w:val="000000"/>
          <w:sz w:val="28"/>
          <w:szCs w:val="28"/>
        </w:rPr>
        <w:t>в</w:t>
      </w:r>
      <w:proofErr w:type="gramEnd"/>
      <w:r w:rsidRPr="00C85949">
        <w:rPr>
          <w:color w:val="000000"/>
          <w:sz w:val="28"/>
          <w:szCs w:val="28"/>
        </w:rPr>
        <w:t xml:space="preserve"> </w:t>
      </w:r>
      <w:proofErr w:type="gramStart"/>
      <w:r w:rsidRPr="00C85949">
        <w:rPr>
          <w:color w:val="000000"/>
          <w:sz w:val="28"/>
          <w:szCs w:val="28"/>
        </w:rPr>
        <w:t>мет</w:t>
      </w:r>
      <w:proofErr w:type="gramEnd"/>
      <w:r w:rsidRPr="00C85949">
        <w:rPr>
          <w:color w:val="000000"/>
          <w:sz w:val="28"/>
          <w:szCs w:val="28"/>
        </w:rPr>
        <w:t xml:space="preserve">і», а «началом досконалості» і є та мета, для досягнення якої в «сущому все узгоджується». Поняття «краса» і «потворність» визначаються через почуття, силу їх переживання людиною. Отже, «краса - це досконалість переживання </w:t>
      </w:r>
      <w:proofErr w:type="gramStart"/>
      <w:r w:rsidRPr="00C85949">
        <w:rPr>
          <w:color w:val="000000"/>
          <w:sz w:val="28"/>
          <w:szCs w:val="28"/>
        </w:rPr>
        <w:t>п</w:t>
      </w:r>
      <w:proofErr w:type="gramEnd"/>
      <w:r w:rsidRPr="00C85949">
        <w:rPr>
          <w:color w:val="000000"/>
          <w:sz w:val="28"/>
          <w:szCs w:val="28"/>
        </w:rPr>
        <w:t>ізнаваного», а «потворність є недосконалість почуттів при сприйманні пізнаваного».</w:t>
      </w:r>
    </w:p>
    <w:p w:rsidR="004A4125" w:rsidRPr="00C85949" w:rsidRDefault="004A4125" w:rsidP="004A4125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C85949">
        <w:rPr>
          <w:color w:val="000000"/>
          <w:sz w:val="28"/>
          <w:szCs w:val="28"/>
        </w:rPr>
        <w:t xml:space="preserve">Яскраво виражену естетичну спрямованість мали роботи М. О. Максимовича. Він </w:t>
      </w:r>
      <w:proofErr w:type="gramStart"/>
      <w:r w:rsidRPr="00C85949">
        <w:rPr>
          <w:color w:val="000000"/>
          <w:sz w:val="28"/>
          <w:szCs w:val="28"/>
        </w:rPr>
        <w:t>перший</w:t>
      </w:r>
      <w:proofErr w:type="gramEnd"/>
      <w:r w:rsidRPr="00C85949">
        <w:rPr>
          <w:color w:val="000000"/>
          <w:sz w:val="28"/>
          <w:szCs w:val="28"/>
        </w:rPr>
        <w:t xml:space="preserve"> в українській теорії обґрунтував поняття «народність», пов'язуючи його з «усною словесністю» народу. М. Максимович досить високо цінував добу Просвітництва </w:t>
      </w:r>
      <w:proofErr w:type="gramStart"/>
      <w:r w:rsidRPr="00C85949">
        <w:rPr>
          <w:color w:val="000000"/>
          <w:sz w:val="28"/>
          <w:szCs w:val="28"/>
        </w:rPr>
        <w:t>за</w:t>
      </w:r>
      <w:proofErr w:type="gramEnd"/>
      <w:r w:rsidRPr="00C85949">
        <w:rPr>
          <w:color w:val="000000"/>
          <w:sz w:val="28"/>
          <w:szCs w:val="28"/>
        </w:rPr>
        <w:t xml:space="preserve"> ідеї освіти, культури, які ця доба проголошувала. Серед видів і жанрів мистецтва вчений вирізняв поезію, зокрема ті надбання, які мало вже «Слово </w:t>
      </w:r>
      <w:proofErr w:type="gramStart"/>
      <w:r w:rsidRPr="00C85949">
        <w:rPr>
          <w:color w:val="000000"/>
          <w:sz w:val="28"/>
          <w:szCs w:val="28"/>
        </w:rPr>
        <w:t>про</w:t>
      </w:r>
      <w:proofErr w:type="gramEnd"/>
      <w:r w:rsidRPr="00C85949">
        <w:rPr>
          <w:color w:val="000000"/>
          <w:sz w:val="28"/>
          <w:szCs w:val="28"/>
        </w:rPr>
        <w:t xml:space="preserve"> Ігорів похід». На його думку, саме історична поезія значною мірою відбиває національну </w:t>
      </w:r>
      <w:proofErr w:type="gramStart"/>
      <w:r w:rsidRPr="00C85949">
        <w:rPr>
          <w:color w:val="000000"/>
          <w:sz w:val="28"/>
          <w:szCs w:val="28"/>
        </w:rPr>
        <w:t>св</w:t>
      </w:r>
      <w:proofErr w:type="gramEnd"/>
      <w:r w:rsidRPr="00C85949">
        <w:rPr>
          <w:color w:val="000000"/>
          <w:sz w:val="28"/>
          <w:szCs w:val="28"/>
        </w:rPr>
        <w:t>ідомість. Теоретик високо цінував саме фольклористику, і поступово в його роботах відбулася естетична переакцентація з культурних орієнтирів писемної літератури на народнопоетичну. Постійно проносячи цю ідею, він надавав їй вагомості, обґрунтував і зробив складовою концепції народності.</w:t>
      </w:r>
    </w:p>
    <w:p w:rsidR="004A4125" w:rsidRPr="00C85949" w:rsidRDefault="004A4125" w:rsidP="004A4125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C85949">
        <w:rPr>
          <w:color w:val="000000"/>
          <w:sz w:val="28"/>
          <w:szCs w:val="28"/>
        </w:rPr>
        <w:t>МАКСИМОВИЧ М.О. (1804-1873) - український історик, філолог, природодослідник. Автор праць з археології, історії, географії України VI-XVIII ст. Перший ректор Київського університету.</w:t>
      </w:r>
    </w:p>
    <w:p w:rsidR="004A4125" w:rsidRPr="00C85949" w:rsidRDefault="004A4125" w:rsidP="004A4125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C85949">
        <w:rPr>
          <w:color w:val="000000"/>
          <w:sz w:val="28"/>
          <w:szCs w:val="28"/>
        </w:rPr>
        <w:t xml:space="preserve">У 30-50-ті роки XIX ст. увагу фахівців привертали </w:t>
      </w:r>
      <w:proofErr w:type="gramStart"/>
      <w:r w:rsidRPr="00C85949">
        <w:rPr>
          <w:color w:val="000000"/>
          <w:sz w:val="28"/>
          <w:szCs w:val="28"/>
        </w:rPr>
        <w:t>досл</w:t>
      </w:r>
      <w:proofErr w:type="gramEnd"/>
      <w:r w:rsidRPr="00C85949">
        <w:rPr>
          <w:color w:val="000000"/>
          <w:sz w:val="28"/>
          <w:szCs w:val="28"/>
        </w:rPr>
        <w:t xml:space="preserve">ідження представників харківської філософської школи. У 1831 р. у збірнику «Брошурки» друкується стаття І. КРОНЕБЕРГА «Отрывки» а в 1850 р. - робота А. МЕТЛИНСЬКОГО «Погляд на історичний розвиток теорії прози і поезії». </w:t>
      </w:r>
      <w:proofErr w:type="gramStart"/>
      <w:r w:rsidRPr="00C85949">
        <w:rPr>
          <w:color w:val="000000"/>
          <w:sz w:val="28"/>
          <w:szCs w:val="28"/>
        </w:rPr>
        <w:t>Посл</w:t>
      </w:r>
      <w:proofErr w:type="gramEnd"/>
      <w:r w:rsidRPr="00C85949">
        <w:rPr>
          <w:color w:val="000000"/>
          <w:sz w:val="28"/>
          <w:szCs w:val="28"/>
        </w:rPr>
        <w:t xml:space="preserve">ідовник Ф. Шел-лінга, харківський професор І. Кронеберг порушує питання про самостійність естетики як філософської науки. На його думку, естетика повинна займатися усіма проявами «витонченого» в навколишньому </w:t>
      </w:r>
      <w:proofErr w:type="gramStart"/>
      <w:r w:rsidRPr="00C85949">
        <w:rPr>
          <w:color w:val="000000"/>
          <w:sz w:val="28"/>
          <w:szCs w:val="28"/>
        </w:rPr>
        <w:t>св</w:t>
      </w:r>
      <w:proofErr w:type="gramEnd"/>
      <w:r w:rsidRPr="00C85949">
        <w:rPr>
          <w:color w:val="000000"/>
          <w:sz w:val="28"/>
          <w:szCs w:val="28"/>
        </w:rPr>
        <w:t xml:space="preserve">іті. Важливе місце в теорії І. Кронеберга займав аналіз меж </w:t>
      </w:r>
      <w:r w:rsidRPr="00C85949">
        <w:rPr>
          <w:color w:val="000000"/>
          <w:sz w:val="28"/>
          <w:szCs w:val="28"/>
        </w:rPr>
        <w:lastRenderedPageBreak/>
        <w:t>прекрасного, вияви якого дослідник пов'язував не лише з мистецтвом, а й з природою, суспільством, конкретною людиною.</w:t>
      </w:r>
    </w:p>
    <w:p w:rsidR="004A4125" w:rsidRPr="00C85949" w:rsidRDefault="004A4125" w:rsidP="004A4125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C85949">
        <w:rPr>
          <w:color w:val="000000"/>
          <w:sz w:val="28"/>
          <w:szCs w:val="28"/>
        </w:rPr>
        <w:t xml:space="preserve">Щодо позиції А. Метлинського, то він активно включався в дискусії про місце й роль </w:t>
      </w:r>
      <w:proofErr w:type="gramStart"/>
      <w:r w:rsidRPr="00C85949">
        <w:rPr>
          <w:color w:val="000000"/>
          <w:sz w:val="28"/>
          <w:szCs w:val="28"/>
        </w:rPr>
        <w:t>рел</w:t>
      </w:r>
      <w:proofErr w:type="gramEnd"/>
      <w:r w:rsidRPr="00C85949">
        <w:rPr>
          <w:color w:val="000000"/>
          <w:sz w:val="28"/>
          <w:szCs w:val="28"/>
        </w:rPr>
        <w:t>ігійного світоставлення в мистецтві. Його цікавить проблема співвідношення понять «істина - добро - краса». На думку А. Метлинського, мистецтво не в змозі ані повністю розкрити глибинний змі</w:t>
      </w:r>
      <w:proofErr w:type="gramStart"/>
      <w:r w:rsidRPr="00C85949">
        <w:rPr>
          <w:color w:val="000000"/>
          <w:sz w:val="28"/>
          <w:szCs w:val="28"/>
        </w:rPr>
        <w:t>ст</w:t>
      </w:r>
      <w:proofErr w:type="gramEnd"/>
      <w:r w:rsidRPr="00C85949">
        <w:rPr>
          <w:color w:val="000000"/>
          <w:sz w:val="28"/>
          <w:szCs w:val="28"/>
        </w:rPr>
        <w:t xml:space="preserve"> цих понять, ані збагнути цю тріаду «у чистому вигляді». Тому мистецтво з властивим йому художньо-образним мисленням має «спілкуватися» з філософією і </w:t>
      </w:r>
      <w:proofErr w:type="gramStart"/>
      <w:r w:rsidRPr="00C85949">
        <w:rPr>
          <w:color w:val="000000"/>
          <w:sz w:val="28"/>
          <w:szCs w:val="28"/>
        </w:rPr>
        <w:t>рел</w:t>
      </w:r>
      <w:proofErr w:type="gramEnd"/>
      <w:r w:rsidRPr="00C85949">
        <w:rPr>
          <w:color w:val="000000"/>
          <w:sz w:val="28"/>
          <w:szCs w:val="28"/>
        </w:rPr>
        <w:t>ігією. Теоретик вважа</w:t>
      </w:r>
      <w:proofErr w:type="gramStart"/>
      <w:r w:rsidRPr="00C85949">
        <w:rPr>
          <w:color w:val="000000"/>
          <w:sz w:val="28"/>
          <w:szCs w:val="28"/>
        </w:rPr>
        <w:t>є,</w:t>
      </w:r>
      <w:proofErr w:type="gramEnd"/>
      <w:r w:rsidRPr="00C85949">
        <w:rPr>
          <w:color w:val="000000"/>
          <w:sz w:val="28"/>
          <w:szCs w:val="28"/>
        </w:rPr>
        <w:t xml:space="preserve"> що християнська доба позитивно вплинула на розвиток мистецтва, поглибивши його духовність і надавши йому можливість виступати як засіб примирення природи й духу, свободи і необхідності, кінцевого й безкінечного.</w:t>
      </w:r>
    </w:p>
    <w:p w:rsidR="004A4125" w:rsidRPr="00C85949" w:rsidRDefault="004A4125" w:rsidP="004A4125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proofErr w:type="gramStart"/>
      <w:r w:rsidRPr="00C85949">
        <w:rPr>
          <w:color w:val="000000"/>
          <w:sz w:val="28"/>
          <w:szCs w:val="28"/>
        </w:rPr>
        <w:t>Аналізуючи естетику України цього періоду, слід наголосити, що вона в основному мала мистецтвознавчу орієнтацію.</w:t>
      </w:r>
      <w:proofErr w:type="gramEnd"/>
      <w:r w:rsidRPr="00C85949">
        <w:rPr>
          <w:color w:val="000000"/>
          <w:sz w:val="28"/>
          <w:szCs w:val="28"/>
        </w:rPr>
        <w:t xml:space="preserve"> Це зумовлювалося тією значимістю, яку митці, особливо письменники, мали в історії української культури. Водночас і естетика була здатна виступати досить міцним </w:t>
      </w:r>
      <w:proofErr w:type="gramStart"/>
      <w:r w:rsidRPr="00C85949">
        <w:rPr>
          <w:color w:val="000000"/>
          <w:sz w:val="28"/>
          <w:szCs w:val="28"/>
        </w:rPr>
        <w:t>п</w:t>
      </w:r>
      <w:proofErr w:type="gramEnd"/>
      <w:r w:rsidRPr="00C85949">
        <w:rPr>
          <w:color w:val="000000"/>
          <w:sz w:val="28"/>
          <w:szCs w:val="28"/>
        </w:rPr>
        <w:t>ідґрунтям українського мистецтва.</w:t>
      </w:r>
    </w:p>
    <w:p w:rsidR="004A4125" w:rsidRPr="00C85949" w:rsidRDefault="004A4125" w:rsidP="004A4125">
      <w:pPr>
        <w:pStyle w:val="a3"/>
        <w:shd w:val="clear" w:color="auto" w:fill="FFFFFF"/>
        <w:spacing w:before="0" w:beforeAutospacing="0" w:after="285" w:afterAutospacing="0"/>
        <w:rPr>
          <w:color w:val="000000"/>
          <w:sz w:val="28"/>
          <w:szCs w:val="28"/>
        </w:rPr>
      </w:pPr>
      <w:r w:rsidRPr="00C85949">
        <w:rPr>
          <w:color w:val="000000"/>
          <w:sz w:val="28"/>
          <w:szCs w:val="28"/>
        </w:rPr>
        <w:t xml:space="preserve">Отже, кінець XVIII - XIX ст. - це період, коли естетика виступає як самостійна наука. Вона активно засвоює історичні надбання, використовує вироблені на перших етапах становлення науки терміни і поняття, уточнює і розвиває їх. Спираючись на принцип спадковості, естетика поступово </w:t>
      </w:r>
      <w:proofErr w:type="gramStart"/>
      <w:r w:rsidRPr="00C85949">
        <w:rPr>
          <w:color w:val="000000"/>
          <w:sz w:val="28"/>
          <w:szCs w:val="28"/>
        </w:rPr>
        <w:t>пос</w:t>
      </w:r>
      <w:proofErr w:type="gramEnd"/>
      <w:r w:rsidRPr="00C85949">
        <w:rPr>
          <w:color w:val="000000"/>
          <w:sz w:val="28"/>
          <w:szCs w:val="28"/>
        </w:rPr>
        <w:t>ідає гідне місце в структурі суміжних наук.</w:t>
      </w:r>
      <w:r w:rsidRPr="00C85949">
        <w:rPr>
          <w:color w:val="000000"/>
          <w:sz w:val="28"/>
          <w:szCs w:val="28"/>
        </w:rPr>
        <w:br w:type="page"/>
      </w:r>
    </w:p>
    <w:p w:rsidR="004A4125" w:rsidRPr="00C85949" w:rsidRDefault="004A4125" w:rsidP="004A4125">
      <w:pPr>
        <w:rPr>
          <w:rFonts w:ascii="Times New Roman" w:hAnsi="Times New Roman" w:cs="Times New Roman"/>
          <w:sz w:val="28"/>
          <w:szCs w:val="28"/>
        </w:rPr>
      </w:pPr>
    </w:p>
    <w:p w:rsidR="0014028D" w:rsidRPr="00844AC9" w:rsidRDefault="0014028D" w:rsidP="0014028D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844AC9">
        <w:rPr>
          <w:rFonts w:ascii="Times New Roman" w:hAnsi="Times New Roman" w:cs="Times New Roman"/>
          <w:b/>
          <w:i/>
          <w:sz w:val="32"/>
          <w:szCs w:val="32"/>
        </w:rPr>
        <w:t>Естетика чуття</w:t>
      </w:r>
    </w:p>
    <w:p w:rsidR="0014028D" w:rsidRPr="00844AC9" w:rsidRDefault="0014028D" w:rsidP="0014028D">
      <w:pPr>
        <w:shd w:val="clear" w:color="auto" w:fill="FFFFFF"/>
        <w:spacing w:after="210" w:line="270" w:lineRule="atLeast"/>
        <w:outlineLvl w:val="2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 xml:space="preserve">У чуттєвій природі людини естетичному чуттю належить особливе місце, адже це найскладніше чуття, спираючись на яке людина орієнтується у </w:t>
      </w:r>
      <w:proofErr w:type="gramStart"/>
      <w:r w:rsidRPr="00844A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іті прекрасного і потворного</w:t>
      </w:r>
    </w:p>
    <w:p w:rsidR="0014028D" w:rsidRPr="00844AC9" w:rsidRDefault="0014028D" w:rsidP="0014028D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844AC9">
        <w:rPr>
          <w:color w:val="000000"/>
          <w:sz w:val="28"/>
          <w:szCs w:val="28"/>
        </w:rPr>
        <w:t xml:space="preserve">Саме естетичне чуття мав на увазі видатний </w:t>
      </w:r>
      <w:proofErr w:type="gramStart"/>
      <w:r w:rsidRPr="00844AC9">
        <w:rPr>
          <w:color w:val="000000"/>
          <w:sz w:val="28"/>
          <w:szCs w:val="28"/>
        </w:rPr>
        <w:t>російський поет</w:t>
      </w:r>
      <w:proofErr w:type="gramEnd"/>
      <w:r w:rsidRPr="00844AC9">
        <w:rPr>
          <w:color w:val="000000"/>
          <w:sz w:val="28"/>
          <w:szCs w:val="28"/>
        </w:rPr>
        <w:t xml:space="preserve"> Олександр Блок, коли писав:</w:t>
      </w:r>
    </w:p>
    <w:p w:rsidR="0014028D" w:rsidRPr="00844AC9" w:rsidRDefault="0014028D" w:rsidP="0014028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44AC9">
        <w:rPr>
          <w:color w:val="000000"/>
          <w:sz w:val="28"/>
          <w:szCs w:val="28"/>
        </w:rPr>
        <w:t>Твой взгляд – да будет тверд и ясен:</w:t>
      </w:r>
      <w:r w:rsidRPr="00844AC9">
        <w:rPr>
          <w:color w:val="000000"/>
          <w:sz w:val="28"/>
          <w:szCs w:val="28"/>
        </w:rPr>
        <w:br/>
        <w:t>Сотри случайные черты – И ты увидишь: мир прекрасен.</w:t>
      </w:r>
    </w:p>
    <w:p w:rsidR="0014028D" w:rsidRPr="00844AC9" w:rsidRDefault="0014028D" w:rsidP="0014028D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844AC9">
        <w:rPr>
          <w:color w:val="000000"/>
          <w:sz w:val="28"/>
          <w:szCs w:val="28"/>
        </w:rPr>
        <w:t xml:space="preserve">Проте людство в цілому і кожна конкретна людина проходять складний і тривалий шлях, перш ніж навчаться стирати випадкові риси і бачити те, що дає змогу впевнено сказати: </w:t>
      </w:r>
      <w:proofErr w:type="gramStart"/>
      <w:r w:rsidRPr="00844AC9">
        <w:rPr>
          <w:color w:val="000000"/>
          <w:sz w:val="28"/>
          <w:szCs w:val="28"/>
        </w:rPr>
        <w:t>св</w:t>
      </w:r>
      <w:proofErr w:type="gramEnd"/>
      <w:r w:rsidRPr="00844AC9">
        <w:rPr>
          <w:color w:val="000000"/>
          <w:sz w:val="28"/>
          <w:szCs w:val="28"/>
        </w:rPr>
        <w:t>іт прекрасний.</w:t>
      </w:r>
    </w:p>
    <w:p w:rsidR="0014028D" w:rsidRPr="00844AC9" w:rsidRDefault="0014028D" w:rsidP="0014028D">
      <w:pPr>
        <w:pStyle w:val="a3"/>
        <w:shd w:val="clear" w:color="auto" w:fill="FFFFFF"/>
        <w:spacing w:before="0" w:beforeAutospacing="0" w:after="210" w:afterAutospacing="0"/>
        <w:rPr>
          <w:color w:val="000000"/>
          <w:sz w:val="28"/>
          <w:szCs w:val="28"/>
        </w:rPr>
      </w:pPr>
      <w:r w:rsidRPr="00844AC9">
        <w:rPr>
          <w:color w:val="000000"/>
          <w:sz w:val="28"/>
          <w:szCs w:val="28"/>
        </w:rPr>
        <w:t xml:space="preserve">Як же навчитися орієнтуватися у складному </w:t>
      </w:r>
      <w:proofErr w:type="gramStart"/>
      <w:r w:rsidRPr="00844AC9">
        <w:rPr>
          <w:color w:val="000000"/>
          <w:sz w:val="28"/>
          <w:szCs w:val="28"/>
        </w:rPr>
        <w:t>св</w:t>
      </w:r>
      <w:proofErr w:type="gramEnd"/>
      <w:r w:rsidRPr="00844AC9">
        <w:rPr>
          <w:color w:val="000000"/>
          <w:sz w:val="28"/>
          <w:szCs w:val="28"/>
        </w:rPr>
        <w:t>іті, що оточує нас? Значну допомогу в цьому людині надають її чуття, які можна поділити на дві великі групи:</w:t>
      </w:r>
    </w:p>
    <w:p w:rsidR="0014028D" w:rsidRPr="00844AC9" w:rsidRDefault="0014028D" w:rsidP="0014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1.</w:t>
      </w: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Зовнішні чуття:</w:t>
      </w:r>
    </w:p>
    <w:p w:rsidR="0014028D" w:rsidRPr="00844AC9" w:rsidRDefault="0014028D" w:rsidP="0014028D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зі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4028D" w:rsidRPr="00844AC9" w:rsidRDefault="0014028D" w:rsidP="0014028D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слух;</w:t>
      </w:r>
    </w:p>
    <w:p w:rsidR="0014028D" w:rsidRPr="00844AC9" w:rsidRDefault="0014028D" w:rsidP="0014028D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дотик;</w:t>
      </w:r>
    </w:p>
    <w:p w:rsidR="0014028D" w:rsidRPr="00844AC9" w:rsidRDefault="0014028D" w:rsidP="0014028D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смак;</w:t>
      </w:r>
    </w:p>
    <w:p w:rsidR="0014028D" w:rsidRPr="00844AC9" w:rsidRDefault="0014028D" w:rsidP="0014028D">
      <w:pPr>
        <w:numPr>
          <w:ilvl w:val="0"/>
          <w:numId w:val="1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нюх.</w:t>
      </w:r>
    </w:p>
    <w:p w:rsidR="0014028D" w:rsidRPr="00844AC9" w:rsidRDefault="0014028D" w:rsidP="0014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2.</w:t>
      </w: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Внутрішні чуття:</w:t>
      </w:r>
    </w:p>
    <w:p w:rsidR="0014028D" w:rsidRPr="00844AC9" w:rsidRDefault="0014028D" w:rsidP="0014028D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любов;</w:t>
      </w:r>
    </w:p>
    <w:p w:rsidR="0014028D" w:rsidRPr="00844AC9" w:rsidRDefault="0014028D" w:rsidP="0014028D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колективізм;</w:t>
      </w:r>
    </w:p>
    <w:p w:rsidR="0014028D" w:rsidRPr="00844AC9" w:rsidRDefault="0014028D" w:rsidP="0014028D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ненависть;</w:t>
      </w:r>
    </w:p>
    <w:p w:rsidR="0014028D" w:rsidRPr="00844AC9" w:rsidRDefault="0014028D" w:rsidP="0014028D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дружба;</w:t>
      </w:r>
    </w:p>
    <w:p w:rsidR="0014028D" w:rsidRPr="00844AC9" w:rsidRDefault="0014028D" w:rsidP="0014028D">
      <w:pPr>
        <w:numPr>
          <w:ilvl w:val="0"/>
          <w:numId w:val="2"/>
        </w:numPr>
        <w:shd w:val="clear" w:color="auto" w:fill="FFFFFF"/>
        <w:spacing w:before="30" w:after="150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відданість.</w:t>
      </w:r>
    </w:p>
    <w:p w:rsidR="0014028D" w:rsidRPr="00844AC9" w:rsidRDefault="0014028D" w:rsidP="0014028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Естетичне чуття – це складний синтез зовнішніх і внутрішніх чуттів. Зовнішні чуття – зі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слух, дотик, смак, нюх – мають не однакове значення в житті людини. В процесі історичного розвитку «олюднюються» передусім чуття зору, слуху, дотику, а в чутті смаку і нюху переважає фізіологічний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івень.</w:t>
      </w:r>
    </w:p>
    <w:p w:rsidR="0014028D" w:rsidRPr="00844AC9" w:rsidRDefault="0014028D" w:rsidP="0014028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Чуттями зору і слуху володіє і тварина. Проте при однаковій анатомічній будові ока, вуха у людини і високорозвиненої тварини їхня здатність бачити й чути суттєво ві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ізняється: тварина володіє зором, але око, яке вміє </w:t>
      </w: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насолоджуватися красою, має лише людина. Слух також властивий тваринам, але музичний слух має лише людина.</w:t>
      </w:r>
    </w:p>
    <w:p w:rsidR="0014028D" w:rsidRPr="00844AC9" w:rsidRDefault="0014028D" w:rsidP="0014028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14028D" w:rsidRPr="00844AC9" w:rsidRDefault="0014028D" w:rsidP="0014028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Формування зовнішніх чуттів – це результат тривалої біологічної еволюції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іту, а виникнення і розвиток естетичних духовних чуттів – результат всієї соціальної історії людства. Тільки завдяки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ізноманітним формам діяльності розвиваються «музичне» вухо, око, що відчуває форму краси, тобто «такі чуття, які здатні до людської насолоди».</w:t>
      </w:r>
    </w:p>
    <w:p w:rsidR="0014028D" w:rsidRPr="00844AC9" w:rsidRDefault="0014028D" w:rsidP="0014028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Аналізуючи роль і значення зовнішніх чуттів у становленні естетичного чуття, ми розглядаємо можливості людського ока як безпосередній шлях до сприймання кольору, вухо – звуку, а дотик – опанування формою. Органічна єдність «ока – кольору», «вуха – звуку», «дотику – форми» створю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є,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нашу думку, перший, або «елементарний», рівень естетичного чуття.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ізніше на перший рівень «нашаровуються» більш складні рівні, зміст яких пов'язаний з виявом внутрішніх чуттів людини, що розкривають її морально-етичний світ, рівень «олюдненості».</w:t>
      </w:r>
    </w:p>
    <w:p w:rsidR="0014028D" w:rsidRPr="00844AC9" w:rsidRDefault="0014028D" w:rsidP="0014028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Слід зазначити, що всебічного вивчення потребує передусім саме перший, або «елементарний»,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івень естетичного чуття, адже повноцінне володіння культурою кольору, звуку чи форми обумовлює подальше повноцінне сприймання і переживання мистецького твору.</w:t>
      </w:r>
    </w:p>
    <w:p w:rsidR="0014028D" w:rsidRPr="00844AC9" w:rsidRDefault="0014028D" w:rsidP="0014028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Звернемо увагу на досить складну історію вивчення кольору і становлення його як естетичного феномена. Перші спроби пояснити феномен кольору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пов'язан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 з роздумами Арістотеля і Декарта.</w:t>
      </w:r>
    </w:p>
    <w:p w:rsidR="0014028D" w:rsidRPr="00844AC9" w:rsidRDefault="0014028D" w:rsidP="0014028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Арістотель був першим, хто намагався обґрунтувати феномени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ітла і кольору. Походження кольору і його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ізноманітність він пояснював взаємодією темряви і світла. Арістотель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ів надзвичайно цікаве поняття «актуально прозорий»: частина простору між оком і предметом. Поза «актуально прозорим» предмет не має не тільки кольору,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й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навіть контуру, він поглинається темрявою. Досить з'явитися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ітлу, і дійсність, що оточує нас, починає сприйматися як кольорова даність предметного середовища, яка існує у певному просторово-часовому вимірі.</w:t>
      </w:r>
    </w:p>
    <w:p w:rsidR="0014028D" w:rsidRPr="00844AC9" w:rsidRDefault="0014028D" w:rsidP="0014028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Декарт чітко відмежовував субстанційну природу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ітла від відбиття, яке здатне сприймати людське око. Він висловлював цікаву думку про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ітло як стимул до пізнання і як його основу.</w:t>
      </w:r>
    </w:p>
    <w:p w:rsidR="0014028D" w:rsidRPr="00844AC9" w:rsidRDefault="0014028D" w:rsidP="0014028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Значний інтерес до природи кольору виявив І. Ньютон, наголошуючи на природничій основі цього феномена. Видатний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англ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ійський фізик вважав, що вести розмову про колір можна, лише спираючись на закони оптики, колір для нього – це компонент світла, який виникає при його дисперсії.</w:t>
      </w:r>
    </w:p>
    <w:p w:rsidR="0014028D" w:rsidRPr="00844AC9" w:rsidRDefault="0014028D" w:rsidP="0014028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Важливе місце в історії розробки проблем кольору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ідає робота німецького поета і мислителя И. В. Гете «Вчення про колір» (1810). Вихідним поняттям </w:t>
      </w: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концепції Гете, який також спирався на досягнення природничих наук, було поняття «протофеномен», яке тотожне законам природи. «Протофеноменами» є феномени і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ітла, і кольору.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ітло, на думку Гете, – це формоутворюючий феномен, активне начало. Проте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ітло є породженням темряви, і саме по відношенню до неї воно і створює кольорову палітру навколишнього світу. Гете намагався поєднати колі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світло, людське око у певну залежність, у якій кожний компонент займає своє місце: «колір – дія світла», а око людини створено «світлом, на світлі, для світла». Людина, на думку Гете, сприймає колі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як об'єктивну реальність і використовує його як стимул до творчості.</w:t>
      </w:r>
    </w:p>
    <w:p w:rsidR="0014028D" w:rsidRPr="00844AC9" w:rsidRDefault="0014028D" w:rsidP="0014028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Вивчення специфіки кольору, його впливу на око людини триває і сьогодні. Так, грузинський естетик Л. С.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іралішвілі, вивчаючи колір як носій естетичної цінності, вважає, що колір поступово «звільнювався» від міфологічних обмежень, від «світу казки», де існувало вироблене народною традицією використання кольорів, і переходив до світу професійних митців.</w:t>
      </w:r>
    </w:p>
    <w:p w:rsidR="0014028D" w:rsidRPr="00844AC9" w:rsidRDefault="0014028D" w:rsidP="0014028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професійній творчості колі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має сталих, однакових форм застосування. Впродовж усієї історії розвитку образотворчого мистецтва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ідники кольору шукали його власну сутність у кожному конкретному історичному періоді в різних модифікаціях.</w:t>
      </w:r>
    </w:p>
    <w:p w:rsidR="0014028D" w:rsidRPr="00844AC9" w:rsidRDefault="0014028D" w:rsidP="0014028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Важливим аспектом вивчення природи кольору є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інгвістичний аналіз, яким активно займаються мовознавці. Особливий інтерес викликають експерименти із словом, яке означає колір у поетичній творчості. «Слово-колір» має здатність до глибокої і повної передачі чуттєво-емоційного змісту. З'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являється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поняття «кольорова мова», можливості якої яскраво використовували поети-символісти.</w:t>
      </w:r>
    </w:p>
    <w:p w:rsidR="0014028D" w:rsidRPr="00844AC9" w:rsidRDefault="0014028D" w:rsidP="0014028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 і дотик так само, як і колі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виступаючи компонентами «елементарного» рівня естетичного чуття, також мають досвід теоретичного осмислення, історичну динаміку розвитку і специфіку втілення в мистецтві музики і скульптури.</w:t>
      </w:r>
    </w:p>
    <w:p w:rsidR="0014028D" w:rsidRPr="00844AC9" w:rsidRDefault="0014028D" w:rsidP="0014028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Слід наголосити, що здатність активно сприймати навколишній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 у формах розвиненої чуттєвості в людині не закладена природою – природа закладає в людині лише органи чуттів. Така здатність є результатом культурно-історичного розвитку. Форми споглядання і уявлень не тільки не визначаються анатомо-фізіологічними особливостями органів сприймання, а, навпаки, задаються їм іззовні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ізними формами діяльності та різноманітністю цих форм.</w:t>
      </w:r>
    </w:p>
    <w:p w:rsidR="0014028D" w:rsidRPr="00844AC9" w:rsidRDefault="0014028D" w:rsidP="0014028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Вроджений і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іальний рівні зовнішніх чуттів сприяють тому, що естетичне чуття стає повноцінним. При розгляді зазначеної проблеми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доц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ільно звернутися до досвіду формування уявлень про колір і звук у сліпих та глухих дітей. Наукою зібрано значний матеріал щодо виховання і формування чуттєвої природи сліп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глухонароджених дітей. Звернемо </w:t>
      </w: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увагу на досвід педагога І. О. Соколянсь кого, робота якого з сліпою і глухою ученицею Ольгою Скорохо довою була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ідченням реального гуманізму і несла в собі значне морально-психологічне навантаження.</w:t>
      </w:r>
    </w:p>
    <w:p w:rsidR="0014028D" w:rsidRPr="00844AC9" w:rsidRDefault="0014028D" w:rsidP="0014028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Ольга Скороходова – людина незвичайної долі. В дитинстві, захворівши менінгітом, вона втратила зі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пізніше – слух.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ісля смерті матері дівчинка потрапила до школи-клініки професора І. О. Соколянського, який намагався допомогти дітям, позбавленим зору і слуху. Зусиллями Соколянського у дівчинки була поновлена мова. У школі-інтернаті вона здобула освіту,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ізніше закінчила інститут, захистила дисертацію.</w:t>
      </w:r>
    </w:p>
    <w:p w:rsidR="0014028D" w:rsidRPr="00844AC9" w:rsidRDefault="0014028D" w:rsidP="0014028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Самоаналіз О. Скороходової щодо уявлень про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 і природу чуттів має велике значення. Наведемо кілька прикладів з книги О. Скороходової «Як я сприймаю, уявляю і розумію навколишній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іт», де зазначається: «... коли відключені відразу два з п'яти чуттів, і тоді залишається шлях до пізнання навколишнього світу: ми відчуваємо його безпосередньо всім тілом, пересуваючись самі у просторі. Світло і звук виключені. Залишається повітря,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яке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завжди можна сприймати: його рух і напрям цього руху, температура і насиченість запахами...</w:t>
      </w:r>
    </w:p>
    <w:p w:rsidR="0014028D" w:rsidRPr="00844AC9" w:rsidRDefault="0014028D" w:rsidP="0014028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абсолютно не відчуваю світла очима, але якщо я проходжу той простір, який не зайнятий ніякими предметами або входжу у відчинені двері, то у мене на поверхні обличчя таке відчуття, начебто я знаходжуся під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ією світла...</w:t>
      </w:r>
    </w:p>
    <w:p w:rsidR="0014028D" w:rsidRPr="00844AC9" w:rsidRDefault="0014028D" w:rsidP="0014028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ім звукової луни, існує повітряна. Це може бути і повітряна хвиля від трамвая чи автомобіля, який швидко проїхав, і відбитий від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 великого будинку порив вітру, і ледь помітні повітряні струмочки, що витікають із відкритих вікон...</w:t>
      </w:r>
    </w:p>
    <w:p w:rsidR="0014028D" w:rsidRPr="00844AC9" w:rsidRDefault="0014028D" w:rsidP="0014028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це відчувається натренованим дотиком і нюхом сліпоглухого.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цих, здавалося б, непомітних відчуттів поступово складається певне, досить переконливе уявлення про навколишній світ.</w:t>
      </w:r>
    </w:p>
    <w:p w:rsidR="0014028D" w:rsidRPr="00844AC9" w:rsidRDefault="0014028D" w:rsidP="0014028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 легко, як і запахи, я розрізняю стук або гуркіт меблі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які пересувають. Всі рухи передаються мені через вібрацію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ідлоги. Коли я йду вулицею, я відчуваю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вібрацію асфальту, чи їдуть машини, чи трамваї, чи автобуси...».</w:t>
      </w:r>
    </w:p>
    <w:p w:rsidR="0014028D" w:rsidRPr="00844AC9" w:rsidRDefault="0014028D" w:rsidP="0014028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ось кілька зауважень О. Скороходової щодо сприймання звуку і кольору: «Серед людей, які бачать, мало знайдеться таких, які повірять, що сліпоглухі можуть «слухати»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існю чи музику. А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іж тим сліпоглухий дуже добре відчуває звук голосу і гру на музичному інструменті і може мати велике задоволення. Безперечно, «слухає» сліпоглухий не вухами, а руками. Мені дуже подобається класти руки на рояль або якийсь інший інструмент, коли на ньому грають. Також я люблю тримати руку біля горла людини, що співає або говорить. Нерідко я визначаю голос того, кого слухаю...</w:t>
      </w:r>
    </w:p>
    <w:p w:rsidR="0014028D" w:rsidRPr="00844AC9" w:rsidRDefault="0014028D" w:rsidP="0014028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Багатьох зрячих надзвичайно цікавлять питання, чи можу я уявити той чи інший колі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Чи можна за допомогою дотику розрізняти кольори?</w:t>
      </w:r>
    </w:p>
    <w:p w:rsidR="0014028D" w:rsidRPr="00844AC9" w:rsidRDefault="0014028D" w:rsidP="0014028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обидва ці запитання я відповідаю: «Безперечно, ні! Але оскільки я користуюся мовою зрячих, то про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 кольори і їх відтінки я говорю тими самими словами, якими про них прийнято говорити.</w:t>
      </w:r>
    </w:p>
    <w:p w:rsidR="0014028D" w:rsidRPr="00844AC9" w:rsidRDefault="0014028D" w:rsidP="0014028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Уявити колі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мені дуже хочеться і мені намагалися пояснити його. Наприклад, одного разу мені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пошили дуже гарне плаття і сказали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 воно кольору кави з молоком. Мені подобався фасон плаття і особливо хотілося знати, який же це «кавовий» колі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Мені відповіли: – Зовсім такий, як кава з молоком. Уявляєш? – Безперечно, я уявила чашку гарячої кави з молоком, уявила навіть запах і смак кави, але тільки не колі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– замість кольору мені уявлялося моє плаття ...».</w:t>
      </w:r>
    </w:p>
    <w:p w:rsidR="0014028D" w:rsidRPr="00844AC9" w:rsidRDefault="0014028D" w:rsidP="0014028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Знання специфіки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ітосприймання людей, які позбавлені можливості повноцінно чути і бачити, дає змогу повніше відчути роль і значення зовнішніх чуттів – великого дару природи. Удосконалювати і розвивати їх повинна вже сама людина, і якою мірою вона опанує це, такою мірою перед нею відкриється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 чуттєвої насолоди, доступний лише людській істоті.</w:t>
      </w:r>
    </w:p>
    <w:p w:rsidR="0014028D" w:rsidRPr="00844AC9" w:rsidRDefault="0014028D" w:rsidP="0014028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Як уже зазначалося, внутрішні чуття людини – це чуття морально-етичні: любов, ненависть, колективізм, відданість, дружба тощо. Вони є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ідченням певного рівня культури людини. Слід наголосити, що естетичне чуття не існує як окремий, відірваний від особистості феномен, а є наслідком її комплексного розвитку,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ідченням високого рівня «олюдненості».</w:t>
      </w:r>
    </w:p>
    <w:p w:rsidR="0014028D" w:rsidRPr="00844AC9" w:rsidRDefault="0014028D" w:rsidP="0014028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Естетичне чуття – складний синтез зовнішніх і внутрішніх чутті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028D" w:rsidRPr="00844AC9" w:rsidRDefault="0014028D" w:rsidP="0014028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щоб чіткіше уявити процес цієї взаємодії, звернімося до проблем виховання естетичного чуття. Наведемо конкретний приклад, який стосується програми виховання естетичного чуття дитини. Ця програма запропонована міжнародною комісією, яка у 1971– 1972 рр. вивчала стан освіти у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ітовому масштабі. У доповіді комісії, зокрема, зауважувалося, що «освіта здатна розвивати чи гальмувати творчість».</w:t>
      </w:r>
    </w:p>
    <w:p w:rsidR="0014028D" w:rsidRPr="00844AC9" w:rsidRDefault="0014028D" w:rsidP="0014028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 залежить від того, як розуміти освіту: як механічне передавання досвіду і знань чи як пробудження уяви, фантазії дитини. Комі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навела приклад позитивного досвіду роботи іспанського художника Рамона Санго Міньяно, викладача малювання у середній школі. Він повністю відмовився від копіювання натури, не навчав дітей основам живопису, а рекомендував своїм учням малювати, звертаючись до своєї уяви. Учні Міньяно слухали музику (наприклад, твори Баха, Чайковського, Стравинського), а потім намагалися «перекласти» музичні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образи на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мову фарб. Безумовно, тут є чимало цікавого, і, найголовніше, спроба синтезу двох видів мистецтва – поєднання слухових і зорових вражень.</w:t>
      </w:r>
    </w:p>
    <w:p w:rsidR="0014028D" w:rsidRPr="00844AC9" w:rsidRDefault="0014028D" w:rsidP="0014028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Одночасне залучення двох зовнішніх чуттів значно ускладнює емоційну реакцію, стимулює пошук нових творчих 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ішень. Роль стимуляторів внутрішніх чуттів у цьому разі виконують видатні композитори, музична спадщина яких активно впливає на дитячу уяву. Композитор і створений ним тві</w:t>
      </w:r>
      <w:proofErr w:type="gramStart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що став надбанням культури, набув загальнолюдського визнання, визначають моральний рівень ставлення конкретної дитини до власної творчості.</w:t>
      </w:r>
    </w:p>
    <w:p w:rsidR="0014028D" w:rsidRPr="00844AC9" w:rsidRDefault="0014028D" w:rsidP="0014028D">
      <w:pPr>
        <w:shd w:val="clear" w:color="auto" w:fill="FFFFFF"/>
        <w:spacing w:after="21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44A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Естетичне чуття як наслідок складної попередньої чуттєвої роботи здатне пробуджувати фантазію, викликати до життя образи дитячої уяви. Водночас у дитини необхідно виховувати і глибоке розуміння того, що кожний вид мистецтва, роботу в якому стимулюють людські чуття, – це передусім складна професія, яка потребує глибоких знань, професійної культури, багаторічного удосконалення майстерності.</w:t>
      </w:r>
    </w:p>
    <w:p w:rsidR="0014028D" w:rsidRPr="00844AC9" w:rsidRDefault="0014028D" w:rsidP="0014028D">
      <w:pPr>
        <w:rPr>
          <w:rFonts w:ascii="Times New Roman" w:hAnsi="Times New Roman" w:cs="Times New Roman"/>
          <w:sz w:val="28"/>
          <w:szCs w:val="28"/>
        </w:rPr>
      </w:pPr>
    </w:p>
    <w:p w:rsidR="00263AA5" w:rsidRDefault="00263AA5">
      <w:bookmarkStart w:id="0" w:name="_GoBack"/>
      <w:bookmarkEnd w:id="0"/>
    </w:p>
    <w:sectPr w:rsidR="0026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F5793"/>
    <w:multiLevelType w:val="multilevel"/>
    <w:tmpl w:val="F404C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A93FB6"/>
    <w:multiLevelType w:val="multilevel"/>
    <w:tmpl w:val="DBA26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7C1"/>
    <w:rsid w:val="0014028D"/>
    <w:rsid w:val="00263AA5"/>
    <w:rsid w:val="004A4125"/>
    <w:rsid w:val="00790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A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2862</Words>
  <Characters>16319</Characters>
  <Application>Microsoft Office Word</Application>
  <DocSecurity>0</DocSecurity>
  <Lines>135</Lines>
  <Paragraphs>38</Paragraphs>
  <ScaleCrop>false</ScaleCrop>
  <Company/>
  <LinksUpToDate>false</LinksUpToDate>
  <CharactersWithSpaces>19143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2020-04-01T09:21:00Z</dcterms:created>
  <dcterms:modified xsi:type="dcterms:W3CDTF">2020-04-01T09:23:00Z</dcterms:modified>
</cp:coreProperties>
</file>