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F5" w:rsidRDefault="005C1DF5" w:rsidP="005C1D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7448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0373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 w:rsidR="007448D3">
        <w:rPr>
          <w:rFonts w:ascii="Times New Roman" w:hAnsi="Times New Roman" w:cs="Times New Roman"/>
          <w:b/>
          <w:sz w:val="28"/>
          <w:szCs w:val="28"/>
          <w:lang w:val="uk-UA"/>
        </w:rPr>
        <w:t>.04.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5C1DF5" w:rsidRDefault="005C1DF5" w:rsidP="005C1D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5C1DF5" w:rsidRPr="00F0647F" w:rsidRDefault="005C1DF5" w:rsidP="005C1D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Застосування неметалів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5C1DF5" w:rsidRPr="00F0647F" w:rsidRDefault="005C1DF5" w:rsidP="005C1D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5C1DF5" w:rsidRPr="00F0647F" w:rsidRDefault="005C1DF5" w:rsidP="005C1DF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5C1DF5" w:rsidRDefault="005C1DF5" w:rsidP="005C1DF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§15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DF5" w:rsidRPr="00F0647F" w:rsidRDefault="007448D3" w:rsidP="005C1DF5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5C1DF5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5C1DF5" w:rsidRPr="00CB7F0F" w:rsidRDefault="005C1DF5" w:rsidP="00CB7F0F">
      <w:pPr>
        <w:pStyle w:val="a3"/>
        <w:numPr>
          <w:ilvl w:val="0"/>
          <w:numId w:val="1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436">
        <w:rPr>
          <w:rFonts w:ascii="Times New Roman" w:hAnsi="Times New Roman" w:cs="Times New Roman"/>
          <w:sz w:val="28"/>
          <w:szCs w:val="28"/>
          <w:lang w:val="uk-UA"/>
        </w:rPr>
        <w:t xml:space="preserve">Заповнити пропуски в таблиці </w:t>
      </w:r>
      <w:r w:rsidRPr="00D40B3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CB7F0F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CB7F0F" w:rsidRPr="00CB7F0F">
        <w:rPr>
          <w:rFonts w:ascii="Times New Roman" w:hAnsi="Times New Roman" w:cs="Times New Roman"/>
          <w:i/>
          <w:sz w:val="28"/>
          <w:szCs w:val="28"/>
          <w:lang w:val="uk-UA"/>
        </w:rPr>
        <w:t>ля заповнення пропусків в таблиці використайте теоретичний матеріал та перегляньте презентацію)</w:t>
      </w:r>
    </w:p>
    <w:p w:rsidR="005C1DF5" w:rsidRDefault="005C1DF5" w:rsidP="005C1DF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 підручнику № 1</w:t>
      </w:r>
      <w:r w:rsidR="00EC636B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636B">
        <w:rPr>
          <w:rFonts w:ascii="Times New Roman" w:hAnsi="Times New Roman" w:cs="Times New Roman"/>
          <w:sz w:val="28"/>
          <w:szCs w:val="28"/>
          <w:lang w:val="uk-UA"/>
        </w:rPr>
        <w:t>126</w:t>
      </w:r>
    </w:p>
    <w:p w:rsidR="005C1DF5" w:rsidRPr="00F0647F" w:rsidRDefault="005C1DF5" w:rsidP="005C1DF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матеріали на даному сайті: </w:t>
      </w:r>
      <w:hyperlink r:id="rId6" w:history="1">
        <w:r w:rsidRPr="00B5450B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https://sites.google.com/site/himiaakup/lekciie/zanatta-no2-zagalna-harakteristika-nemetalicnih-elementiv-nemetali-ak-prosti-recovini-avise-alotropiie-himicni-vlastivosti-nemetaliv</w:t>
        </w:r>
      </w:hyperlink>
    </w:p>
    <w:p w:rsidR="005C1DF5" w:rsidRPr="00F0647F" w:rsidRDefault="005C1DF5" w:rsidP="005C1DF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Перегляньте відео:</w:t>
      </w:r>
    </w:p>
    <w:p w:rsidR="000D4FB7" w:rsidRPr="007448D3" w:rsidRDefault="007448D3" w:rsidP="005C1DF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hyperlink r:id="rId7" w:history="1"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</w:rPr>
          <w:t>AxNPYscMew</w:t>
        </w:r>
        <w:r w:rsidR="000D4FB7"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</w:hyperlink>
    </w:p>
    <w:p w:rsidR="005C1DF5" w:rsidRDefault="005C1DF5" w:rsidP="005C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F5" w:rsidRDefault="005C1DF5" w:rsidP="005C1D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 w:rsidRPr="00851D54"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>Теоретичний матеріал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неметалів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них.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властивостях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найлегший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кульок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аеростатів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дирижаблів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гелій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гелієм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У великих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кількостях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36B">
        <w:rPr>
          <w:rFonts w:ascii="Times New Roman" w:hAnsi="Times New Roman" w:cs="Times New Roman"/>
          <w:sz w:val="28"/>
          <w:szCs w:val="28"/>
        </w:rPr>
        <w:t>для синтезу</w:t>
      </w:r>
      <w:proofErr w:type="gram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амоніаку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основою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солей,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добрив,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органічної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гідрування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температура,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Вам уже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відновником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оксидів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металургії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добування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тугоплавких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перспективу.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розкладанням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води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затратним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способом.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Рідкий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ракетне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кораблях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підводних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човнах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людей. Ним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наповнюють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кисневі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подушки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радіоактивний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ізотоп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Оксигену </w:t>
      </w:r>
      <w:r w:rsidRPr="00EC636B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EC636B">
        <w:rPr>
          <w:rFonts w:ascii="Times New Roman" w:hAnsi="Times New Roman" w:cs="Times New Roman"/>
          <w:sz w:val="28"/>
          <w:szCs w:val="28"/>
        </w:rPr>
        <w:t>O.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згоряють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гази,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(метан,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етин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тепла.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етину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(ацетилену)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чорній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металургії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виплавки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чавуну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Озон,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властивостям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озонування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води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водоочисних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станціях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басейнах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вод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димових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окисником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знешкоджує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гнильні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мікроорганізми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того, озон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відбілювачем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тканин,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Озон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газоподібному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операційні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реанімаційні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З такою ж метою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обробляють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зберіганням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пакуванням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дедалі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озонотерапію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метод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озону.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активізує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клітинному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поліпшує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мікроциркуляцію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гнійних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ран,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трофічних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виразок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Єгипті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косметичних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хвороб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сірчані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псоріазу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себореї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очищену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глистів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при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шизофренії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хімічній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шкідниками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міллю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добавку до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гуму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порох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барвники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волокно (рис. 36).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9485" cy="1174115"/>
            <wp:effectExtent l="0" t="0" r="0" b="6985"/>
            <wp:docPr id="2" name="Рисунок 2" descr="https://history.vn.ua/pidruchniki/savchin-chemistry-11-class-2019-standard-level/savchin-chemistry-11-class-2019-standard-level.files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2" descr="https://history.vn.ua/pidruchniki/savchin-chemistry-11-class-2019-standard-level/savchin-chemistry-11-class-2019-standard-level.files/image0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Рис. 36.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сірки</w:t>
      </w:r>
      <w:proofErr w:type="spellEnd"/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алотропних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модифікацій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товченим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бічні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сірникових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коробок;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металургії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як компонент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розкислювач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Радіоактивний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ізотоп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Фосфору </w:t>
      </w:r>
      <w:r w:rsidRPr="00EC636B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EC636B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кровотоку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циркуляції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розчинний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препарат </w:t>
      </w:r>
      <w:r w:rsidRPr="00EC636B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EC636B">
        <w:rPr>
          <w:rFonts w:ascii="Times New Roman" w:hAnsi="Times New Roman" w:cs="Times New Roman"/>
          <w:sz w:val="28"/>
          <w:szCs w:val="28"/>
        </w:rPr>
        <w:t xml:space="preserve">Р —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аплікаторів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пухлини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екзему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рогівку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ока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 не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видимого простору,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димових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завіс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lastRenderedPageBreak/>
        <w:t>зберігання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боєприпасів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горючих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загоряється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виділенням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вуглецю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адсорбції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модифікацій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найтвердіші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масштабах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приладобудуванні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-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радіотехніці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З них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бурових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установок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різці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свердла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шліфувальні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круги).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світінню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утворювати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імпульси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струму при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опроміненні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детектори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ядерного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лічильниках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глибинних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шарів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посіли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чільне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ювелірній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коштовні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оброблений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діамантом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Графіт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цінною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сировиною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ливарних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акумуляторів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плавильних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тиглів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електровугільних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металографічних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електродів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).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графіту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графен,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мастильно-охолодні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графен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випробуваннях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Великого адронного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колайдера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в установках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ядерної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Карбін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як і графен,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один атом.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удвічі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міцніший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за графен і нанотрубки,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витіснить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Напівпровідник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акумуляторних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батерей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надміцні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волокна.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Біологічне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значення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неметалічних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Неметалічні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З курсу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дихають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киснем,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вуглекислого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газу й води. Велика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вивільняється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біогенний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gramStart"/>
      <w:r w:rsidRPr="00EC636B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нуклеїнових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кислот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зв'язаному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мікроорганізми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молекулярний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азот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ланцюгах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нестача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азоту як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глибинах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висотах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верхні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lastRenderedPageBreak/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Карбон — один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біогенних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вуглеводи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36B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тваринних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Карбон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ланцюги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незамінний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Кальцієм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Фосфор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АТФ (аденозинтрифосфату),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клітинам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клітинам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академік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О. Ферсман назвав фосфор «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думки».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амінокислотах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ДНК і РНК,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складниками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галогенів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Флуор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Хлор та Йод.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Флуор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мінерального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м'язовій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кістковій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нервовій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тканинах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локалізує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зубної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емалі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запобігає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карієсу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Флуору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прискорюється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переломів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остеопороз.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Флуору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кровотворення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Хлор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біогенний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Хлору,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хлориду. Характерною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компонент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тканин;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хлориду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плазми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осмотичний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шлунку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кислотність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Йод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визнано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мікроелементом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20-50 мг, з них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40-60 %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щитоподібній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залозі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кров'ю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енергетичний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температуру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Йод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розумові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накопиченню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ізотопу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 </w:t>
      </w:r>
      <w:r w:rsidRPr="00EC636B">
        <w:rPr>
          <w:rFonts w:ascii="Times New Roman" w:hAnsi="Times New Roman" w:cs="Times New Roman"/>
          <w:sz w:val="28"/>
          <w:szCs w:val="28"/>
          <w:vertAlign w:val="superscript"/>
        </w:rPr>
        <w:t>131</w:t>
      </w:r>
      <w:r w:rsidRPr="00EC636B">
        <w:rPr>
          <w:rFonts w:ascii="Times New Roman" w:hAnsi="Times New Roman" w:cs="Times New Roman"/>
          <w:sz w:val="28"/>
          <w:szCs w:val="28"/>
        </w:rPr>
        <w:t>І.</w:t>
      </w:r>
    </w:p>
    <w:p w:rsidR="00EC636B" w:rsidRDefault="00EC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636B" w:rsidRDefault="00EC636B" w:rsidP="00EC636B">
      <w:pPr>
        <w:shd w:val="clear" w:color="auto" w:fill="FBE4D5" w:themeFill="accent2" w:themeFillTint="33"/>
        <w:spacing w:after="0"/>
        <w:ind w:left="-567"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851D5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Заповнити таблицю</w:t>
      </w:r>
    </w:p>
    <w:tbl>
      <w:tblPr>
        <w:tblStyle w:val="a6"/>
        <w:tblW w:w="9912" w:type="dxa"/>
        <w:tblInd w:w="-567" w:type="dxa"/>
        <w:tblLook w:val="04A0" w:firstRow="1" w:lastRow="0" w:firstColumn="1" w:lastColumn="0" w:noHBand="0" w:noVBand="1"/>
      </w:tblPr>
      <w:tblGrid>
        <w:gridCol w:w="1407"/>
        <w:gridCol w:w="2566"/>
        <w:gridCol w:w="2957"/>
        <w:gridCol w:w="2982"/>
      </w:tblGrid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Хімічний елемент</w:t>
            </w:r>
          </w:p>
        </w:tc>
        <w:tc>
          <w:tcPr>
            <w:tcW w:w="2566" w:type="dxa"/>
          </w:tcPr>
          <w:p w:rsidR="00EC636B" w:rsidRP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та формула речовини</w:t>
            </w:r>
          </w:p>
        </w:tc>
        <w:tc>
          <w:tcPr>
            <w:tcW w:w="295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3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Застосування</w:t>
            </w:r>
          </w:p>
        </w:tc>
        <w:tc>
          <w:tcPr>
            <w:tcW w:w="2982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C6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Біологічне</w:t>
            </w:r>
            <w:proofErr w:type="spellEnd"/>
            <w:r w:rsidRPr="00EC6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C6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значення</w:t>
            </w:r>
            <w:proofErr w:type="spellEnd"/>
          </w:p>
        </w:tc>
      </w:tr>
      <w:tr w:rsidR="00EC636B" w:rsidRPr="0062724C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Pr="006E7324" w:rsidRDefault="00EC636B" w:rsidP="0095729F">
            <w:pPr>
              <w:ind w:firstLine="32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Pr="006E7324" w:rsidRDefault="00EC636B" w:rsidP="0095729F">
            <w:pPr>
              <w:ind w:firstLine="32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Pr="006E7324" w:rsidRDefault="00EC636B" w:rsidP="0095729F">
            <w:pPr>
              <w:ind w:firstLine="31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C636B" w:rsidRPr="0062724C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Pr="00851D54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C636B" w:rsidRPr="006E7324" w:rsidRDefault="00EC636B" w:rsidP="00EC636B">
      <w:pPr>
        <w:shd w:val="clear" w:color="auto" w:fill="FBE4D5" w:themeFill="accent2" w:themeFillTint="33"/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заповнення пропусків в таблиці </w:t>
      </w:r>
      <w:r w:rsidR="00CB7F0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використайте теоретичний матеріал та перегляньте презентацію.</w:t>
      </w:r>
    </w:p>
    <w:p w:rsidR="009C7841" w:rsidRPr="00EC636B" w:rsidRDefault="009C7841" w:rsidP="005C1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7841" w:rsidRPr="00EC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F5"/>
    <w:rsid w:val="000D4FB7"/>
    <w:rsid w:val="005C1DF5"/>
    <w:rsid w:val="007448D3"/>
    <w:rsid w:val="009C7841"/>
    <w:rsid w:val="00C0373B"/>
    <w:rsid w:val="00CB7F0F"/>
    <w:rsid w:val="00E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11E6"/>
  <w15:chartTrackingRefBased/>
  <w15:docId w15:val="{4D4D1718-CDA5-42D6-81BE-D6B1784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D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4FB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C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C6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NPYscMe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iaakup/lekciie/zanatta-no2-zagalna-harakteristika-nemetalicnih-elementiv-nemetali-ak-prosti-recovini-avise-alotropiie-himicni-vlastivosti-nemetaliv" TargetMode="External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4</cp:revision>
  <dcterms:created xsi:type="dcterms:W3CDTF">2020-03-30T11:10:00Z</dcterms:created>
  <dcterms:modified xsi:type="dcterms:W3CDTF">2020-04-07T18:16:00Z</dcterms:modified>
</cp:coreProperties>
</file>