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0C" w:rsidRPr="00E73966" w:rsidRDefault="009F540C" w:rsidP="009F54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9F540C" w:rsidRPr="009319B6" w:rsidRDefault="009F540C" w:rsidP="009F54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F540C" w:rsidRDefault="009F540C" w:rsidP="009F54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71</w:t>
      </w:r>
      <w:bookmarkStart w:id="0" w:name="_GoBack"/>
      <w:bookmarkEnd w:id="0"/>
    </w:p>
    <w:p w:rsidR="009F540C" w:rsidRPr="008B52AE" w:rsidRDefault="008B52AE" w:rsidP="009F540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AE">
        <w:rPr>
          <w:rFonts w:ascii="Times New Roman" w:hAnsi="Times New Roman" w:cs="Times New Roman"/>
          <w:b/>
          <w:i/>
          <w:sz w:val="28"/>
          <w:szCs w:val="28"/>
          <w:lang w:val="uk-UA"/>
        </w:rPr>
        <w:t>Дайте відповіді на запитання.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 xml:space="preserve">2. Правила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на шляху до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Гуманістична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співвідношеннях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і правила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52AE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52AE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діловим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партнером.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>1</w:t>
      </w:r>
      <w:r w:rsidRPr="008B52AE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8B52A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за типом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</w:rPr>
        <w:t>темпераменту.</w:t>
      </w:r>
    </w:p>
    <w:p w:rsidR="00F12953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B52AE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доказу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p w:rsidR="000B42C5" w:rsidRPr="008B52AE" w:rsidRDefault="00F12953" w:rsidP="00F12953">
      <w:pPr>
        <w:rPr>
          <w:rFonts w:ascii="Times New Roman" w:hAnsi="Times New Roman" w:cs="Times New Roman"/>
          <w:sz w:val="28"/>
          <w:szCs w:val="28"/>
        </w:rPr>
      </w:pPr>
      <w:r w:rsidRPr="008B52A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Бар’єр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первісного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AE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8B52AE">
        <w:rPr>
          <w:rFonts w:ascii="Times New Roman" w:hAnsi="Times New Roman" w:cs="Times New Roman"/>
          <w:sz w:val="28"/>
          <w:szCs w:val="28"/>
        </w:rPr>
        <w:t>.</w:t>
      </w:r>
    </w:p>
    <w:sectPr w:rsidR="000B42C5" w:rsidRPr="008B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1"/>
    <w:rsid w:val="000B42C5"/>
    <w:rsid w:val="007A4611"/>
    <w:rsid w:val="008B52AE"/>
    <w:rsid w:val="009F540C"/>
    <w:rsid w:val="00F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FB79-AA8E-46AC-9847-BB83546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2020-04-01T05:48:00Z</dcterms:created>
  <dcterms:modified xsi:type="dcterms:W3CDTF">2020-04-14T05:29:00Z</dcterms:modified>
</cp:coreProperties>
</file>