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F1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00AE9">
        <w:rPr>
          <w:rFonts w:ascii="Times New Roman" w:hAnsi="Times New Roman" w:cs="Times New Roman"/>
          <w:b/>
          <w:sz w:val="28"/>
          <w:szCs w:val="28"/>
          <w:lang w:val="uk-UA"/>
        </w:rPr>
        <w:t>06.04.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FB66F1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FB66F1" w:rsidRPr="00F0647F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Сахароза, крохмаль і целюлоза: молекулярні формули, гідроліз</w:t>
      </w:r>
      <w:r w:rsidR="006366B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FB66F1" w:rsidRPr="00F0647F" w:rsidRDefault="00FB66F1" w:rsidP="00FB66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FB66F1" w:rsidRPr="00F0647F" w:rsidRDefault="00FB66F1" w:rsidP="00FB66F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FB66F1" w:rsidRDefault="00FB66F1" w:rsidP="00FB66F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О.Г. Ярошенко «Хімія» 10 клас §20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6F1" w:rsidRPr="0010739D" w:rsidRDefault="006366BD" w:rsidP="00FB66F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/380-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yaroshenko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B66F1" w:rsidRPr="0010739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FB66F1" w:rsidRPr="0010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6F1" w:rsidRDefault="00FB66F1" w:rsidP="00FB66F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</w:t>
      </w:r>
      <w:r w:rsidR="009E338B">
        <w:rPr>
          <w:rFonts w:ascii="Times New Roman" w:hAnsi="Times New Roman" w:cs="Times New Roman"/>
          <w:sz w:val="28"/>
          <w:szCs w:val="28"/>
          <w:lang w:val="uk-UA"/>
        </w:rPr>
        <w:t xml:space="preserve"> (у вигляді таблиці «</w:t>
      </w:r>
      <w:r w:rsidR="009E338B" w:rsidRPr="009E338B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вуглеводів»)</w:t>
      </w:r>
      <w:r w:rsidRPr="009E33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6F1" w:rsidRDefault="003821D8" w:rsidP="00FB66F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Додаткове перегляньте презентацію: </w:t>
      </w:r>
      <w:hyperlink r:id="rId6" w:history="1">
        <w:r w:rsidRPr="003821D8">
          <w:rPr>
            <w:rStyle w:val="a4"/>
            <w:rFonts w:ascii="Times New Roman" w:hAnsi="Times New Roman" w:cs="Times New Roman"/>
            <w:sz w:val="28"/>
            <w:szCs w:val="28"/>
          </w:rPr>
          <w:t>https://naurok.com.ua/prezentaciya-do-uroku-himi-v-9-klasi-na-temu-vuglevodi-glyukoza-saharoza-krohmal-celyuloza-15847.html</w:t>
        </w:r>
      </w:hyperlink>
    </w:p>
    <w:p w:rsidR="00FB66F1" w:rsidRPr="00B462A7" w:rsidRDefault="00FB66F1" w:rsidP="009E338B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Матеріал до уроку</w:t>
      </w:r>
    </w:p>
    <w:p w:rsidR="00657B3E" w:rsidRDefault="00657B3E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6F1" w:rsidRDefault="00FB66F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Пригадайте!</w:t>
      </w:r>
    </w:p>
    <w:p w:rsidR="00FB66F1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511F" wp14:editId="6955F40A">
                <wp:simplePos x="0" y="0"/>
                <wp:positionH relativeFrom="margin">
                  <wp:align>right</wp:align>
                </wp:positionH>
                <wp:positionV relativeFrom="paragraph">
                  <wp:posOffset>1727835</wp:posOffset>
                </wp:positionV>
                <wp:extent cx="1828800" cy="8191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241D" w:rsidRPr="003F241D" w:rsidRDefault="003F241D" w:rsidP="003F241D">
                            <w:pPr>
                              <w:spacing w:after="0" w:line="240" w:lineRule="auto"/>
                              <w:ind w:left="142" w:right="3705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Сахароза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511F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92.8pt;margin-top:136.05pt;width:2in;height:64.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" filled="f" stroked="f">
                <v:textbox>
                  <w:txbxContent>
                    <w:p w:rsidR="003F241D" w:rsidRPr="003F241D" w:rsidRDefault="003F241D" w:rsidP="003F241D">
                      <w:pPr>
                        <w:spacing w:after="0" w:line="240" w:lineRule="auto"/>
                        <w:ind w:left="142" w:right="3705" w:firstLine="42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Сахароза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6F1">
        <w:rPr>
          <w:noProof/>
        </w:rPr>
        <w:drawing>
          <wp:inline distT="0" distB="0" distL="0" distR="0">
            <wp:extent cx="4762500" cy="1800225"/>
            <wp:effectExtent l="0" t="0" r="0" b="9525"/>
            <wp:docPr id="1" name="Рисунок 1" descr="Картинки по запросу &quot;сахароза крохмаль і целюлоза молекулярні формули гідролі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ахароза крохмаль і целюлоза молекулярні формули гідроліз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1. Сахароза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формулу C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821D8">
        <w:rPr>
          <w:rFonts w:ascii="Times New Roman" w:hAnsi="Times New Roman" w:cs="Times New Roman"/>
          <w:sz w:val="28"/>
          <w:szCs w:val="28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821D8">
        <w:rPr>
          <w:rFonts w:ascii="Times New Roman" w:hAnsi="Times New Roman" w:cs="Times New Roman"/>
          <w:sz w:val="28"/>
          <w:szCs w:val="28"/>
        </w:rPr>
        <w:t>O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3821D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формула не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Вона є дисахаридом.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буряковий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тростинний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2. Будова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Молекула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фруктози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собою атомами Оксигену: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1285875"/>
            <wp:effectExtent l="0" t="0" r="9525" b="9525"/>
            <wp:docPr id="5" name="Рисунок 5" descr="https://subject.com.ua/lesson/chemistry/10klas_2/10klas_2.files/imag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6" descr="https://subject.com.ua/lesson/chemistry/10klas_2/10klas_2.files/image2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альдегідної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гідроксо-групи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Сахароза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цукрових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буряках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стеблах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цукрових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тростин, соку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плодах та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овочах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Сахароза —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безбарвна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кристалічна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розчинна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солодка на смак. 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подрібненому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становить 111 °С.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Гідроліз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сахароза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гідролізується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моносахаридів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фруктози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: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333375"/>
            <wp:effectExtent l="0" t="0" r="9525" b="9525"/>
            <wp:docPr id="4" name="Рисунок 4" descr="https://subject.com.ua/lesson/chemistry/10klas_2/10klas_2.files/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5" descr="https://subject.com.ua/lesson/chemistry/10klas_2/10klas_2.files/image2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сахарозу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дисахаридом.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молекулі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альдегідної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гідроксо-групи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моносахаридів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вона не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альдегідів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3821D8" w:rsidRPr="003821D8" w:rsidRDefault="003821D8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Спиртові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Сахароза, як і глюкоза, легко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гідроксидами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сахарози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долити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1D8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21D8">
        <w:rPr>
          <w:rFonts w:ascii="Times New Roman" w:hAnsi="Times New Roman" w:cs="Times New Roman"/>
          <w:sz w:val="28"/>
          <w:szCs w:val="28"/>
        </w:rPr>
        <w:t xml:space="preserve">ІІ)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яскраво-синій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1D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3821D8">
        <w:rPr>
          <w:rFonts w:ascii="Times New Roman" w:hAnsi="Times New Roman" w:cs="Times New Roman"/>
          <w:sz w:val="28"/>
          <w:szCs w:val="28"/>
        </w:rPr>
        <w:t>.</w:t>
      </w:r>
    </w:p>
    <w:p w:rsidR="00990682" w:rsidRPr="00990682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Якісна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реакція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на сахарозу – </w:t>
      </w: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реакція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990682">
        <w:rPr>
          <w:rFonts w:ascii="Times New Roman" w:hAnsi="Times New Roman" w:cs="Times New Roman"/>
          <w:i/>
          <w:sz w:val="28"/>
          <w:szCs w:val="28"/>
        </w:rPr>
        <w:t>купрум</w:t>
      </w:r>
      <w:proofErr w:type="spellEnd"/>
      <w:r w:rsidRPr="00990682">
        <w:rPr>
          <w:rFonts w:ascii="Times New Roman" w:hAnsi="Times New Roman" w:cs="Times New Roman"/>
          <w:i/>
          <w:sz w:val="28"/>
          <w:szCs w:val="28"/>
        </w:rPr>
        <w:t xml:space="preserve"> (II) гідроксидом.</w:t>
      </w:r>
    </w:p>
    <w:p w:rsidR="00FB66F1" w:rsidRPr="00990682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90682">
        <w:rPr>
          <w:rFonts w:ascii="Times New Roman" w:hAnsi="Times New Roman" w:cs="Times New Roman"/>
          <w:sz w:val="28"/>
          <w:szCs w:val="28"/>
        </w:rPr>
        <w:t>С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>u(OH)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0682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99068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68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821D8" w:rsidRPr="00CE55A1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Повне окиснення</w:t>
      </w:r>
    </w:p>
    <w:p w:rsidR="003821D8" w:rsidRPr="00CE55A1" w:rsidRDefault="00990682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CE55A1" w:rsidRPr="00CE5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5A1"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55A1"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="00CE55A1"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E55A1"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="00CE55A1"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55A1"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+ 35O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=24CO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+ 22H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2</w:t>
      </w:r>
      <w:r w:rsidR="00CE55A1" w:rsidRPr="00C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3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</w:p>
    <w:p w:rsidR="00CE55A1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6682F" wp14:editId="6E27B082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5924550" cy="629920"/>
                <wp:effectExtent l="0" t="0" r="19050" b="241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29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41D" w:rsidRPr="00A00A10" w:rsidRDefault="003F241D" w:rsidP="003F241D">
                            <w:pPr>
                              <w:spacing w:after="0" w:line="240" w:lineRule="auto"/>
                              <w:ind w:left="-709" w:right="76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A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Крохмаль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6682F" id="Надпись 33" o:spid="_x0000_s1027" type="#_x0000_t202" style="position:absolute;left:0;text-align:left;margin-left:415.3pt;margin-top:24.25pt;width:466.5pt;height:49.6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:rsidR="003F241D" w:rsidRPr="00A00A10" w:rsidRDefault="003F241D" w:rsidP="003F241D">
                      <w:pPr>
                        <w:spacing w:after="0" w:line="240" w:lineRule="auto"/>
                        <w:ind w:left="-709" w:right="76" w:firstLine="42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E7E6E6" w:themeColor="background2"/>
                          <w:spacing w:val="10"/>
                          <w:sz w:val="72"/>
                          <w:szCs w:val="72"/>
                          <w:lang w:val="uk-UA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A10">
                        <w:rPr>
                          <w:rFonts w:ascii="Times New Roman" w:hAnsi="Times New Roman" w:cs="Times New Roman"/>
                          <w:b/>
                          <w:i/>
                          <w:color w:val="E7E6E6" w:themeColor="background2"/>
                          <w:spacing w:val="10"/>
                          <w:sz w:val="72"/>
                          <w:szCs w:val="72"/>
                          <w:lang w:val="uk-UA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Крохмаль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5A1" w:rsidRPr="00CE55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Previous: Схароза">
                  <a:hlinkClick xmlns:a="http://schemas.openxmlformats.org/drawingml/2006/main" r:id="rId10" tooltip="&quot;Previous: Схароз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56FFB" id="Прямоугольник 21" o:spid="_x0000_s1026" alt="Previous: Схароза" href="http://zno.academia.in.ua/mod/book/view.php?id=3811&amp;chapterid=1637" title="&quot;Previous: Схароз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CE55A1" w:rsidRPr="00CE55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Next: Целюлоза">
                  <a:hlinkClick xmlns:a="http://schemas.openxmlformats.org/drawingml/2006/main" r:id="rId11" tooltip="&quot;Next: Целюлоз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B6A19" id="Прямоугольник 20" o:spid="_x0000_s1026" alt="Next: Целюлоза" href="http://zno.academia.in.ua/mod/book/view.php?id=3811&amp;chapterid=1639" title="&quot;Next: Целюлоз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241D" w:rsidRPr="00CE55A1" w:rsidRDefault="003F241D" w:rsidP="003F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формулою (С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55A1">
        <w:rPr>
          <w:rFonts w:ascii="Times New Roman" w:hAnsi="Times New Roman" w:cs="Times New Roman"/>
          <w:sz w:val="28"/>
          <w:szCs w:val="28"/>
        </w:rPr>
        <w:t>Н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55A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E55A1">
        <w:rPr>
          <w:rFonts w:ascii="Times New Roman" w:hAnsi="Times New Roman" w:cs="Times New Roman"/>
          <w:sz w:val="28"/>
          <w:szCs w:val="28"/>
        </w:rPr>
        <w:t>)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CE55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Класифікація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полісахаридом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Будова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полімер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Макромолекули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неоднакові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за структурою та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лінійної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ланок С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55A1">
        <w:rPr>
          <w:rFonts w:ascii="Times New Roman" w:hAnsi="Times New Roman" w:cs="Times New Roman"/>
          <w:sz w:val="28"/>
          <w:szCs w:val="28"/>
        </w:rPr>
        <w:t>Н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E55A1">
        <w:rPr>
          <w:rFonts w:ascii="Times New Roman" w:hAnsi="Times New Roman" w:cs="Times New Roman"/>
          <w:sz w:val="28"/>
          <w:szCs w:val="28"/>
        </w:rPr>
        <w:t>О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розгалуженої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ланок С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E55A1">
        <w:rPr>
          <w:rFonts w:ascii="Times New Roman" w:hAnsi="Times New Roman" w:cs="Times New Roman"/>
          <w:sz w:val="28"/>
          <w:szCs w:val="28"/>
        </w:rPr>
        <w:t>Н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E55A1">
        <w:rPr>
          <w:rFonts w:ascii="Times New Roman" w:hAnsi="Times New Roman" w:cs="Times New Roman"/>
          <w:sz w:val="28"/>
          <w:szCs w:val="28"/>
        </w:rPr>
        <w:t>O</w:t>
      </w:r>
      <w:r w:rsidRPr="00CE55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(рис. 38).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2190750"/>
            <wp:effectExtent l="0" t="0" r="0" b="0"/>
            <wp:docPr id="19" name="Рисунок 19" descr="http://zno.academia.in.ua/pluginfile.php/36757/mod_book/chapter/1638/23-1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no.academia.in.ua/pluginfile.php/36757/mod_book/chapter/1638/23-16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молекул а-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циклічної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правообертаючої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: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47725" cy="762000"/>
            <wp:effectExtent l="0" t="0" r="9525" b="0"/>
            <wp:docPr id="18" name="Рисунок 18" descr="http://zno.academia.in.ua/pluginfile.php/36757/mod_book/chapter/1638/23-1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no.academia.in.ua/pluginfile.php/36757/mod_book/chapter/1638/23-16.files/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рослинному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вуглевод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фотосинтезу і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відкладається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корінні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бульбах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і зернах.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бульбах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20 %, </w:t>
      </w:r>
      <w:proofErr w:type="gramStart"/>
      <w:r w:rsidRPr="00CE55A1">
        <w:rPr>
          <w:rFonts w:ascii="Times New Roman" w:hAnsi="Times New Roman" w:cs="Times New Roman"/>
          <w:sz w:val="28"/>
          <w:szCs w:val="28"/>
        </w:rPr>
        <w:t>у зернах</w:t>
      </w:r>
      <w:proofErr w:type="gram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70, рису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80 %.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фотосинтезу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: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85750"/>
            <wp:effectExtent l="0" t="0" r="9525" b="0"/>
            <wp:docPr id="17" name="Рисунок 17" descr="http://zno.academia.in.ua/pluginfile.php/36757/mod_book/chapter/1638/23-16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no.academia.in.ua/pluginfile.php/36757/mod_book/chapter/1638/23-16.files/image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порошок,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нерозчинний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холодній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спирті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ефірі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гарячій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набухає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колоїдний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клейстер.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Хімічні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відновних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альдегідів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гідроксид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(II), не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срібного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».</w:t>
      </w:r>
    </w:p>
    <w:p w:rsidR="00CE55A1" w:rsidRPr="003821D8" w:rsidRDefault="00CE55A1" w:rsidP="003F241D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Гідроліз:</w:t>
      </w:r>
    </w:p>
    <w:p w:rsidR="00CE55A1" w:rsidRPr="003821D8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</w:rPr>
        <w:t>(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821D8">
        <w:rPr>
          <w:rFonts w:ascii="Times New Roman" w:hAnsi="Times New Roman" w:cs="Times New Roman"/>
          <w:sz w:val="28"/>
          <w:szCs w:val="28"/>
        </w:rPr>
        <w:t>)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</w:rPr>
        <w:t>+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1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38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821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CE55A1" w:rsidRPr="003821D8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крохмаль                    глюкоза</w:t>
      </w:r>
    </w:p>
    <w:p w:rsidR="00CE55A1" w:rsidRPr="003821D8" w:rsidRDefault="00CE55A1" w:rsidP="003F241D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Повне окиснення</w:t>
      </w:r>
    </w:p>
    <w:p w:rsidR="00CE55A1" w:rsidRPr="003821D8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3821D8">
        <w:rPr>
          <w:rFonts w:ascii="Times New Roman" w:hAnsi="Times New Roman" w:cs="Times New Roman"/>
          <w:sz w:val="28"/>
          <w:szCs w:val="28"/>
        </w:rPr>
        <w:t>(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821D8">
        <w:rPr>
          <w:rFonts w:ascii="Times New Roman" w:hAnsi="Times New Roman" w:cs="Times New Roman"/>
          <w:sz w:val="28"/>
          <w:szCs w:val="28"/>
        </w:rPr>
        <w:t>)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3821D8">
        <w:rPr>
          <w:rFonts w:ascii="Times New Roman" w:hAnsi="Times New Roman" w:cs="Times New Roman"/>
          <w:sz w:val="28"/>
          <w:szCs w:val="28"/>
        </w:rPr>
        <w:t>+6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6n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5n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21D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3821D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</w:p>
    <w:p w:rsidR="00CE55A1" w:rsidRPr="003821D8" w:rsidRDefault="00CE55A1" w:rsidP="003F241D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Якісна реакція:</w:t>
      </w:r>
    </w:p>
    <w:p w:rsid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Крохмаль + </w:t>
      </w:r>
      <w:r w:rsidRPr="00382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1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21D8">
        <w:rPr>
          <w:rFonts w:ascii="Times New Roman" w:hAnsi="Times New Roman" w:cs="Times New Roman"/>
          <w:sz w:val="28"/>
          <w:szCs w:val="28"/>
          <w:lang w:val="uk-UA"/>
        </w:rPr>
        <w:t xml:space="preserve"> → синє забарвлення</w:t>
      </w:r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Одержання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рису,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круп)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вуглеводах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гідролізується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засвоюється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– глюкоза.</w:t>
      </w:r>
    </w:p>
    <w:p w:rsidR="00CE55A1" w:rsidRPr="00CE55A1" w:rsidRDefault="00CE55A1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55A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ковбас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крохмалення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тканин.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етиловий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спирт, глюкозу,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декстрини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>.</w:t>
      </w:r>
    </w:p>
    <w:p w:rsidR="003F241D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4997F" wp14:editId="6241630B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5819775" cy="600075"/>
                <wp:effectExtent l="0" t="0" r="0" b="952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A10" w:rsidRPr="00A00A10" w:rsidRDefault="00A00A10" w:rsidP="00A00A10">
                            <w:pPr>
                              <w:spacing w:after="0" w:line="240" w:lineRule="auto"/>
                              <w:ind w:left="-709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8D08D" w:themeColor="accent6" w:themeTint="99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8D08D" w:themeColor="accent6" w:themeTint="99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Целюлоза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997F" id="Надпись 34" o:spid="_x0000_s1028" type="#_x0000_t202" style="position:absolute;left:0;text-align:left;margin-left:0;margin-top:15.95pt;width:458.25pt;height:4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" filled="f" stroked="f">
                <v:textbox>
                  <w:txbxContent>
                    <w:p w:rsidR="00A00A10" w:rsidRPr="00A00A10" w:rsidRDefault="00A00A10" w:rsidP="00A00A10">
                      <w:pPr>
                        <w:spacing w:after="0" w:line="240" w:lineRule="auto"/>
                        <w:ind w:left="-709" w:firstLine="42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8D08D" w:themeColor="accent6" w:themeTint="99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8D08D" w:themeColor="accent6" w:themeTint="99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Целюлоза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10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10" w:rsidRPr="003F241D" w:rsidRDefault="00A00A10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полісахаридом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ж форму, як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(С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)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3F24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Будова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молекули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полімером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до 40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ланок 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O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молекулярна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Макромолекули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різняться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за структурою.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Макромолекули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молекул альфа-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лінійну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розгалужену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структуру (див. рис. 38).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залишками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молекул бета-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лінійною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структурою (рис. 39).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62125" cy="1314450"/>
            <wp:effectExtent l="0" t="0" r="9525" b="0"/>
            <wp:docPr id="31" name="Рисунок 31" descr="http://zno.academia.in.ua/pluginfile.php/36757/mod_book/chapter/1639/23-1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zno.academia.in.ua/pluginfile.php/36757/mod_book/chapter/1639/23-17.files/image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волокна і не входить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В молекулах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альдегідної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карбонільної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напівацетатної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гідроксигруп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спиртові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гідроксигрупи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багатоатомного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спирту.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головною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50 %,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у волокнах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до 98,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корі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 джута – до 75 %.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Гігроскопічна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вата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фільтрувальний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чиста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клітковина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тверда волокниста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без смаку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та запаху,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нерозчинна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розчинниках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Вона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сталої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Хімічні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відновних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альдегіду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окислюється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гідроксидом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(II),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срібного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дзеркала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».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розведених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кислот.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продуктом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глюкоза.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Сумарне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sz w:val="28"/>
          <w:szCs w:val="28"/>
        </w:rPr>
        <w:t>(С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)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> + nН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241D">
        <w:rPr>
          <w:rFonts w:ascii="Times New Roman" w:hAnsi="Times New Roman" w:cs="Times New Roman"/>
          <w:sz w:val="28"/>
          <w:szCs w:val="28"/>
        </w:rPr>
        <w:t>O = nС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гідролізуватися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Глюкозу,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етанол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Етанол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добутий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гідролізного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спирту 1 т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1,5 т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0,7 т зерна.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етерифікації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ланці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F241D">
        <w:rPr>
          <w:rFonts w:ascii="Times New Roman" w:hAnsi="Times New Roman" w:cs="Times New Roman"/>
          <w:sz w:val="28"/>
          <w:szCs w:val="28"/>
        </w:rPr>
        <w:t>Н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241D">
        <w:rPr>
          <w:rFonts w:ascii="Times New Roman" w:hAnsi="Times New Roman" w:cs="Times New Roman"/>
          <w:sz w:val="28"/>
          <w:szCs w:val="28"/>
        </w:rPr>
        <w:t>О</w:t>
      </w:r>
      <w:r w:rsidRPr="003F24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по три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спиртові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гідроксигрупи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концентрованою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азотною кислотою за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концентрованої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сірчаної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(водо-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поглинаючий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– моно-,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тринітраті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175" cy="266700"/>
            <wp:effectExtent l="0" t="0" r="9525" b="0"/>
            <wp:docPr id="30" name="Рисунок 30" descr="http://zno.academia.in.ua/pluginfile.php/36757/mod_book/chapter/1639/23-1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zno.academia.in.ua/pluginfile.php/36757/mod_book/chapter/1639/23-17.files/image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оцтовою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кислотою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оцтовокислі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1190625"/>
            <wp:effectExtent l="0" t="0" r="9525" b="9525"/>
            <wp:docPr id="28" name="Рисунок 28" descr="http://zno.academia.in.ua/pluginfile.php/36757/mod_book/chapter/1639/23-17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zno.academia.in.ua/pluginfile.php/36757/mod_book/chapter/1639/23-17.files/image0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- та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триацетатцелюлози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штучного ацетатного волокна. Людина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волокнисті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r w:rsidRPr="003F241D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Прикладами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волокнистих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льон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коноплі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вовна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шовк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волокна,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методами.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Хімічне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переробкою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полімерних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синтетичним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синтетичних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ацетатне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волокно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міцне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м’яке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бгається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мало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збігається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недоліком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гігроскопічне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бавовняне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накопичує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статичні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заряди.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21D8">
        <w:rPr>
          <w:rFonts w:ascii="Times New Roman" w:hAnsi="Times New Roman" w:cs="Times New Roman"/>
          <w:sz w:val="28"/>
          <w:szCs w:val="28"/>
          <w:lang w:val="uk-UA"/>
        </w:rPr>
        <w:t>Повне окиснення</w:t>
      </w:r>
      <w:r w:rsidRPr="003F241D">
        <w:rPr>
          <w:rFonts w:ascii="Times New Roman" w:hAnsi="Times New Roman" w:cs="Times New Roman"/>
          <w:sz w:val="28"/>
          <w:szCs w:val="28"/>
        </w:rPr>
        <w:t>: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24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09550"/>
            <wp:effectExtent l="0" t="0" r="0" b="0"/>
            <wp:docPr id="27" name="Рисунок 27" descr="http://zno.academia.in.ua/pluginfile.php/36757/mod_book/chapter/1639/23-17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zno.academia.in.ua/pluginfile.php/36757/mod_book/chapter/1639/23-17.files/image0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Термічний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41D">
        <w:rPr>
          <w:rFonts w:ascii="Times New Roman" w:hAnsi="Times New Roman" w:cs="Times New Roman"/>
          <w:sz w:val="28"/>
          <w:szCs w:val="28"/>
        </w:rPr>
        <w:t>без доступу</w:t>
      </w:r>
      <w:proofErr w:type="gram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розкладається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води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летких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(метанолу,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оцтової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ацетону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).</w:t>
      </w:r>
    </w:p>
    <w:p w:rsidR="003F241D" w:rsidRPr="003F241D" w:rsidRDefault="003F241D" w:rsidP="003F241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1D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3F24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24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будівельний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столярних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волокнистих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бавовни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льону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конопель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 – 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ниток, тканин,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канатів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целюлози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переробляють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етиловий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спирт, вату,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ефіри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волокон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віскозних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ацетатних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штучної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пластичних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целулоїду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целофану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лаків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електроізоляційних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покриттів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негорючої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кіноплівки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іонітів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колодію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1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F241D">
        <w:rPr>
          <w:rFonts w:ascii="Times New Roman" w:hAnsi="Times New Roman" w:cs="Times New Roman"/>
          <w:sz w:val="28"/>
          <w:szCs w:val="28"/>
        </w:rPr>
        <w:t>.</w:t>
      </w:r>
    </w:p>
    <w:p w:rsidR="009E338B" w:rsidRDefault="009E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1D8" w:rsidRPr="00CE55A1" w:rsidRDefault="003821D8">
      <w:pPr>
        <w:rPr>
          <w:rFonts w:ascii="Times New Roman" w:hAnsi="Times New Roman" w:cs="Times New Roman"/>
          <w:sz w:val="28"/>
          <w:szCs w:val="28"/>
        </w:rPr>
      </w:pPr>
    </w:p>
    <w:p w:rsidR="003821D8" w:rsidRPr="009E338B" w:rsidRDefault="003821D8" w:rsidP="003821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38B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характеристика вуглеводів.</w:t>
      </w:r>
    </w:p>
    <w:p w:rsidR="009E338B" w:rsidRPr="002210BA" w:rsidRDefault="009E338B" w:rsidP="003821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923"/>
        <w:gridCol w:w="3215"/>
        <w:gridCol w:w="2327"/>
      </w:tblGrid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55A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12A2E" wp14:editId="37FBF21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23495</wp:posOffset>
                      </wp:positionV>
                      <wp:extent cx="1247775" cy="400050"/>
                      <wp:effectExtent l="13335" t="8890" r="5715" b="1016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4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3.3pt;margin-top:1.85pt;width:98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fmUgIAAFkEAAAOAAAAZHJzL2Uyb0RvYy54bWysVEtu2zAQ3RfoHQjuHUmuHMd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"/>
                  </w:pict>
                </mc:Fallback>
              </mc:AlternateContent>
            </w: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вуглевод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ознака</w:t>
            </w:r>
          </w:p>
        </w:tc>
        <w:tc>
          <w:tcPr>
            <w:tcW w:w="1928" w:type="dxa"/>
          </w:tcPr>
          <w:p w:rsidR="00990682" w:rsidRPr="00CE55A1" w:rsidRDefault="00990682" w:rsidP="00CE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</w:rPr>
              <w:t>Сахароза</w:t>
            </w:r>
          </w:p>
        </w:tc>
        <w:tc>
          <w:tcPr>
            <w:tcW w:w="3230" w:type="dxa"/>
          </w:tcPr>
          <w:p w:rsidR="00990682" w:rsidRPr="003821D8" w:rsidRDefault="00990682" w:rsidP="00CE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Крохмаль</w:t>
            </w:r>
          </w:p>
        </w:tc>
        <w:tc>
          <w:tcPr>
            <w:tcW w:w="2332" w:type="dxa"/>
          </w:tcPr>
          <w:p w:rsidR="00990682" w:rsidRPr="003821D8" w:rsidRDefault="00990682" w:rsidP="00CE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Целюлоза (клітковина)</w:t>
            </w: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1928" w:type="dxa"/>
          </w:tcPr>
          <w:p w:rsidR="00990682" w:rsidRPr="003821D8" w:rsidRDefault="009E338B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природний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полімер</w:t>
            </w:r>
            <w:proofErr w:type="spellEnd"/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природний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полімер</w:t>
            </w:r>
            <w:proofErr w:type="spellEnd"/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Поширення в природі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82" w:rsidRPr="003821D8" w:rsidTr="00990682">
        <w:trPr>
          <w:trHeight w:val="2088"/>
        </w:trPr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Будова: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1.Ступінь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полімеризації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2.Будова ланцюга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3.Мономер</w:t>
            </w:r>
          </w:p>
        </w:tc>
        <w:tc>
          <w:tcPr>
            <w:tcW w:w="1928" w:type="dxa"/>
          </w:tcPr>
          <w:p w:rsidR="00990682" w:rsidRPr="003821D8" w:rsidRDefault="009E338B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залишк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фруктози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сполучен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собою атомами Оксигену</w:t>
            </w: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</w:t>
            </w:r>
            <w:proofErr w:type="gramEnd"/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– 5000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Лінійна або р</w:t>
            </w:r>
            <w:r w:rsidRPr="003821D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32BDA" wp14:editId="5E363FAE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164465</wp:posOffset>
                      </wp:positionV>
                      <wp:extent cx="47625" cy="38100"/>
                      <wp:effectExtent l="12700" t="10795" r="6350" b="825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10AD" id="Прямая со стрелкой 8" o:spid="_x0000_s1026" type="#_x0000_t32" style="position:absolute;margin-left:82.9pt;margin-top:12.95pt;width:3.75pt;height: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"/>
                  </w:pict>
                </mc:Fallback>
              </mc:AlternateConten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озгалужена    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α - глюкоза       </w:t>
            </w: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становить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 xml:space="preserve">        10000 – 40000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лінійна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β  - глюкоза</w:t>
            </w: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Фізичні властивості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Хімічні властивості</w:t>
            </w:r>
          </w:p>
        </w:tc>
        <w:tc>
          <w:tcPr>
            <w:tcW w:w="1928" w:type="dxa"/>
          </w:tcPr>
          <w:p w:rsidR="00990682" w:rsidRPr="003821D8" w:rsidRDefault="00990682" w:rsidP="00990682">
            <w:pPr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Гідроліз: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целлюлоза                   глюкоза</w:t>
            </w:r>
          </w:p>
          <w:p w:rsidR="00990682" w:rsidRPr="003821D8" w:rsidRDefault="00990682" w:rsidP="003821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окиснення</w:t>
            </w:r>
          </w:p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Start"/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+ 6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382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3821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  </w:t>
            </w: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Біологічна роль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82" w:rsidRPr="003821D8" w:rsidTr="00990682">
        <w:tc>
          <w:tcPr>
            <w:tcW w:w="1855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21D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Застосування</w:t>
            </w:r>
          </w:p>
        </w:tc>
        <w:tc>
          <w:tcPr>
            <w:tcW w:w="1928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30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990682" w:rsidRPr="003821D8" w:rsidRDefault="00990682" w:rsidP="00382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21D8" w:rsidRPr="003821D8" w:rsidRDefault="003821D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21D8" w:rsidRPr="003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08B9"/>
    <w:multiLevelType w:val="hybridMultilevel"/>
    <w:tmpl w:val="2A904FA2"/>
    <w:lvl w:ilvl="0" w:tplc="EEB09B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5EF21E3"/>
    <w:multiLevelType w:val="hybridMultilevel"/>
    <w:tmpl w:val="2A904FA2"/>
    <w:lvl w:ilvl="0" w:tplc="EEB09B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1"/>
    <w:rsid w:val="003821D8"/>
    <w:rsid w:val="003F241D"/>
    <w:rsid w:val="00400AE9"/>
    <w:rsid w:val="0047347A"/>
    <w:rsid w:val="006366BD"/>
    <w:rsid w:val="00657B3E"/>
    <w:rsid w:val="00990682"/>
    <w:rsid w:val="009E338B"/>
    <w:rsid w:val="00A00A10"/>
    <w:rsid w:val="00CE55A1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70AA"/>
  <w15:chartTrackingRefBased/>
  <w15:docId w15:val="{538AD3EA-736D-4A63-B48B-8B67D63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6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do-uroku-himi-v-9-klasi-na-temu-vuglevodi-glyukoza-saharoza-krohmal-celyuloza-15847.html" TargetMode="External"/><Relationship Id="rId11" Type="http://schemas.openxmlformats.org/officeDocument/2006/relationships/hyperlink" Target="http://zno.academia.in.ua/mod/book/view.php?id=3811&amp;chapterid=1639" TargetMode="External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zno.academia.in.ua/mod/book/view.php?id=3811&amp;chapterid=16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3</cp:revision>
  <dcterms:created xsi:type="dcterms:W3CDTF">2020-03-25T10:19:00Z</dcterms:created>
  <dcterms:modified xsi:type="dcterms:W3CDTF">2020-04-05T16:41:00Z</dcterms:modified>
</cp:coreProperties>
</file>