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24" w:rsidRPr="007D2D3B" w:rsidRDefault="00FA7495" w:rsidP="007D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уроку:</w:t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424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Знайомство з поняттям музичного темпу. Повторення поняття музичного ритму.</w:t>
      </w:r>
    </w:p>
    <w:p w:rsidR="00A40022" w:rsidRPr="007D2D3B" w:rsidRDefault="00A40022" w:rsidP="007D2D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 w:eastAsia="ru-RU"/>
        </w:rPr>
      </w:pPr>
      <w:r w:rsidRPr="007D2D3B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>Ми вся живемо у суспільстві, для зручності існування у соціумі люди спілкуються між собою за допомогою голосу. Ми з вами вже з’ясували, що окрасою г</w:t>
      </w:r>
    </w:p>
    <w:p w:rsidR="00A40022" w:rsidRPr="007D2D3B" w:rsidRDefault="00A40022" w:rsidP="007D2D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 w:eastAsia="ru-RU"/>
        </w:rPr>
      </w:pPr>
      <w:r w:rsidRPr="007D2D3B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>Людського голосу є його тембр та ритм при вимові. Поряд з цим не менш важливим в характеристиці голосу та вимови є темп, який застосовує людина при спілкуванні. П</w:t>
      </w:r>
      <w:r w:rsidR="0020061E" w:rsidRPr="007D2D3B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>ригадайте</w:t>
      </w:r>
      <w:r w:rsidRPr="007D2D3B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 хтось</w:t>
      </w:r>
      <w:r w:rsidR="0020061E" w:rsidRPr="007D2D3B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 з ваших знайомих при розмові дуже швидко вимовляє слова, а інший навпаки повільно та зосереджено каже кожне слово. </w:t>
      </w:r>
      <w:r w:rsidRPr="007D2D3B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  У музиці, як і у здатності людини говорити</w:t>
      </w:r>
      <w:r w:rsidR="0020061E" w:rsidRPr="007D2D3B">
        <w:rPr>
          <w:rFonts w:ascii="Times New Roman" w:eastAsia="Times New Roman" w:hAnsi="Times New Roman" w:cs="Times New Roman"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 xml:space="preserve"> важливу роль при звучанні відіграє темп. То познайомимось з ним поближче. </w:t>
      </w:r>
    </w:p>
    <w:p w:rsidR="00F64424" w:rsidRPr="00F64424" w:rsidRDefault="00F64424" w:rsidP="007D2D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7D2D3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>Темп</w:t>
      </w:r>
      <w:r w:rsidRPr="00F64424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 – це швидкість руху в музичному творі.</w:t>
      </w:r>
    </w:p>
    <w:p w:rsidR="00F64424" w:rsidRPr="007D2D3B" w:rsidRDefault="00F64424" w:rsidP="007D2D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F64424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Розрізняють повільні, помірні та швидкі темпи.</w:t>
      </w:r>
      <w:r w:rsidRPr="007D2D3B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Ми вже з вами вивчили,</w:t>
      </w:r>
    </w:p>
    <w:p w:rsidR="00F64424" w:rsidRPr="00F64424" w:rsidRDefault="00F64424" w:rsidP="007D2D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7D2D3B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що</w:t>
      </w:r>
      <w:r w:rsidRPr="00F64424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</w:t>
      </w:r>
      <w:r w:rsidRPr="007D2D3B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п</w:t>
      </w:r>
      <w:r w:rsidRPr="00F64424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означення темпів, як і переважної більшості додаткових позначень у нотах пишуться італійською мовою.</w:t>
      </w:r>
    </w:p>
    <w:p w:rsidR="00F64424" w:rsidRPr="00F64424" w:rsidRDefault="00F64424" w:rsidP="007D2D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7D2D3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>                                                      Повільні темпи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033"/>
        <w:gridCol w:w="2896"/>
      </w:tblGrid>
      <w:tr w:rsidR="00F64424" w:rsidRPr="00F64424" w:rsidTr="00F6442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Італійське</w:t>
            </w: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br/>
              <w:t>позначення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Вимова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Значення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Largo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лярго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дуже протяжно, широко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Larghetto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ляргетто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протяжно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Lento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ленто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протяжно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Adagio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адажіо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повільно, спокійно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Grave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граве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важко, поважно</w:t>
            </w:r>
          </w:p>
        </w:tc>
      </w:tr>
    </w:tbl>
    <w:p w:rsidR="00F64424" w:rsidRPr="00F64424" w:rsidRDefault="00F64424" w:rsidP="007D2D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7D2D3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>                                                      Помірні темпи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181"/>
        <w:gridCol w:w="2479"/>
      </w:tblGrid>
      <w:tr w:rsidR="00F64424" w:rsidRPr="00F64424" w:rsidTr="00F6442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Італійське</w:t>
            </w: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br/>
              <w:t>позначення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Вимова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Значення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Andante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анданте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помірно повільно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Andantino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андантіно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швидше ніж анданте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Moderato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модерато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помірно швидко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Allegretto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алегретто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пожвавлено</w:t>
            </w:r>
          </w:p>
        </w:tc>
      </w:tr>
    </w:tbl>
    <w:p w:rsidR="00F64424" w:rsidRPr="00F64424" w:rsidRDefault="00F64424" w:rsidP="007D2D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7D2D3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val="uk-UA" w:eastAsia="ru-RU"/>
        </w:rPr>
        <w:t>                                                      Швидкі темпи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383"/>
        <w:gridCol w:w="1587"/>
      </w:tblGrid>
      <w:tr w:rsidR="00F64424" w:rsidRPr="00F64424" w:rsidTr="00F6442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Італійське</w:t>
            </w: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br/>
              <w:t>позначення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Вимова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Значення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Allegro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алегро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швидко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Vivo</w:t>
            </w:r>
            <w:proofErr w:type="spellEnd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Vivace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віво</w:t>
            </w:r>
            <w:proofErr w:type="spellEnd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віваче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жваво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Presto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престо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швидко</w:t>
            </w:r>
          </w:p>
        </w:tc>
      </w:tr>
      <w:tr w:rsidR="00F64424" w:rsidRPr="00F64424" w:rsidTr="00F644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Prestissimo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proofErr w:type="spellStart"/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престіссімо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24" w:rsidRPr="00F64424" w:rsidRDefault="00F64424" w:rsidP="007D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</w:pPr>
            <w:r w:rsidRPr="00F64424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val="uk-UA" w:eastAsia="ru-RU"/>
              </w:rPr>
              <w:t>дуже швидко</w:t>
            </w:r>
          </w:p>
        </w:tc>
      </w:tr>
    </w:tbl>
    <w:p w:rsidR="00F64424" w:rsidRPr="00F64424" w:rsidRDefault="00F64424" w:rsidP="007D2D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F64424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Темп на протязі твору дуже часто змінюється. Тому вживаються позначення, що характеризують переходи від одного рівня темпу до іншого.</w:t>
      </w:r>
    </w:p>
    <w:p w:rsidR="00F64424" w:rsidRPr="007D2D3B" w:rsidRDefault="0020061E" w:rsidP="007D2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b/>
          <w:sz w:val="28"/>
          <w:szCs w:val="28"/>
          <w:lang w:val="uk-UA"/>
        </w:rPr>
        <w:t>Пропоную повторити наші знання про ритм.</w:t>
      </w:r>
    </w:p>
    <w:p w:rsidR="00FA7495" w:rsidRPr="007D2D3B" w:rsidRDefault="00FA7495" w:rsidP="007D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>Ритмічний малюнок</w:t>
      </w:r>
      <w:r w:rsidR="00003487" w:rsidRPr="007D2D3B">
        <w:rPr>
          <w:rFonts w:ascii="Times New Roman" w:hAnsi="Times New Roman" w:cs="Times New Roman"/>
          <w:sz w:val="28"/>
          <w:szCs w:val="28"/>
          <w:lang w:val="uk-UA"/>
        </w:rPr>
        <w:t>, музичні паузи.</w:t>
      </w:r>
    </w:p>
    <w:p w:rsidR="00FA7495" w:rsidRPr="007D2D3B" w:rsidRDefault="00FA7495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Програмовий зміст: </w:t>
      </w:r>
      <w:r w:rsidR="00535F30" w:rsidRPr="007D2D3B">
        <w:rPr>
          <w:rFonts w:ascii="Times New Roman" w:hAnsi="Times New Roman" w:cs="Times New Roman"/>
          <w:sz w:val="28"/>
          <w:szCs w:val="28"/>
          <w:lang w:val="uk-UA"/>
        </w:rPr>
        <w:t>розвивати мовлення, музичні здібності, загальну моторику, відчуття ритму.</w:t>
      </w:r>
    </w:p>
    <w:p w:rsidR="00FA7495" w:rsidRPr="007D2D3B" w:rsidRDefault="00535F30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Ритмічне виховання, ставлячи за мету розвиток «ритмічності», користується, з одного боку, музичним ритмом, а з іншого – ритмом руху.  </w:t>
      </w:r>
    </w:p>
    <w:p w:rsidR="00FA7495" w:rsidRPr="007D2D3B" w:rsidRDefault="00535F30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Ритмічний малюнок мелодії, тобто співвідношення звуків різних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тривалостей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, - найпримітивніша, найбільш зовнішня формація музичного ритму. Музичний твір в цілому включає не тільки звуки різних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тривалостей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і їх співвідношення, але також співвідношення набагато складніші і глибокі, оскільки музика відображає переломлену творчим процесом людини дійсність і обіймає все різноманіття явищ і їх взаємин, виражене своєрідними, властивими лише музиці засобами (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звукосполученнями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A7495" w:rsidRPr="007D2D3B" w:rsidRDefault="00535F30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>Тому музичний ритм - це не тільки організація звуків у часі, щодо їх тривалості (протяжності), але також організація всього музичного матеріалу в його цілому і щодо його структури, і його динамічної лінії, і його змісту.</w:t>
      </w:r>
    </w:p>
    <w:p w:rsidR="00FA7495" w:rsidRPr="007D2D3B" w:rsidRDefault="00535F30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>Ритмічний малюнок руху - теж надзвичайно елементарна формація моторного (рухового) ритму. Під цим терміном розуміється співвідношення окремих «одиниць» руху, різних за тривалістю (тимчасове співвідношення) і за обсягом (просторове співвідношення).</w:t>
      </w:r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t>Але цим не вичерпується все різноманіття проявів моторного ритму, так як рух людини по суті є не тільки спосіб долати простір, але також засіб виявляти зміст особистості (або «образу»), в свою чергу відображає різноманіття складних взаємодій біологічної та соціальної природи. Тому ритм організовує не тільки рух людини в часі і просторі, але організовує також і «поведінка» людини, яке визначається його біологічної та соціальної природою.</w:t>
      </w:r>
    </w:p>
    <w:p w:rsidR="00FA7495" w:rsidRPr="007D2D3B" w:rsidRDefault="00535F30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>Ця область дії ритму (організація поведінки) вже цілком відноситься до сфери так званого «сценічного ритму». Усвідомлення і виявлення його немислимі поза роботою над «сценічним образом» і «сценічною поведінкою» і передбачають не тільки технічне оволодіння моторним (руховим) матеріалом, але і «виразним» матеріалом руху (жестом).</w:t>
      </w:r>
    </w:p>
    <w:p w:rsidR="00FA7495" w:rsidRPr="007D2D3B" w:rsidRDefault="009E2790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Всі попередні теми підготовляли шляхом розвитку підсобних навичок роботу по даній темі(вправи з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прохлопучанням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свого ім’я, назв тварин, міст, рослин). Тут вперше порушується безпосередньо питання ритму в найелементарнішій його формі і ведеться робота над розвитком орієнтування в співвідношеннях нерівних по тривалості і обсягу моментів руху, що утворюють єдиний, закінчений ритмічний малюнок. Таким чином, ритмічне виховання підводить до «сценічного ритму», безпосередня робота над яким можлива тільки за допомогою розкриття матеріалу акторської творчості і сценічних умов, його визначають.</w:t>
      </w:r>
    </w:p>
    <w:p w:rsidR="00FA7495" w:rsidRPr="007D2D3B" w:rsidRDefault="00E6375E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Перший етап роботи над ритмічним малюнком - це точне виконання рухом ритмічного малюнка мелодії. </w:t>
      </w:r>
      <w:proofErr w:type="spellStart"/>
      <w:r w:rsidR="009E2790" w:rsidRPr="007D2D3B">
        <w:rPr>
          <w:rFonts w:ascii="Times New Roman" w:hAnsi="Times New Roman" w:cs="Times New Roman"/>
          <w:sz w:val="28"/>
          <w:szCs w:val="28"/>
          <w:lang w:val="uk-UA"/>
        </w:rPr>
        <w:t>Прохлопати</w:t>
      </w:r>
      <w:proofErr w:type="spellEnd"/>
      <w:r w:rsidR="009E2790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ритмічний малюнок </w:t>
      </w:r>
      <w:r w:rsidR="009E2790" w:rsidRPr="007D2D3B">
        <w:rPr>
          <w:rFonts w:ascii="Times New Roman" w:hAnsi="Times New Roman" w:cs="Times New Roman"/>
          <w:sz w:val="28"/>
          <w:szCs w:val="28"/>
          <w:lang w:val="uk-UA"/>
        </w:rPr>
        <w:t>музичн</w:t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E2790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тв</w:t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E2790" w:rsidRPr="007D2D3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у Василя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Богатирева</w:t>
      </w:r>
      <w:proofErr w:type="spellEnd"/>
      <w:r w:rsidR="009E2790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«Репетиція оркестру»</w:t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прохлопати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тільки першу долю</w:t>
      </w:r>
      <w:r w:rsidR="009E2790" w:rsidRPr="007D2D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Такий шлях найбільш доцільний тому, що мелодія дає нові, незвичні співвідношення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тривалостей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>, і, повторюючи їх, людина порушує звичний, що став автоматичним малюнок свого руху і усвідомлює інші ритмічні можливості.</w:t>
      </w:r>
    </w:p>
    <w:p w:rsidR="00FA7495" w:rsidRPr="007D2D3B" w:rsidRDefault="00E6375E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>Техніка руху не складна, увагу треба зосередити на найбільш точному, чіткому і, головне, легкому виконанні ритмічного малюнка.</w:t>
      </w:r>
    </w:p>
    <w:p w:rsidR="00FA7495" w:rsidRPr="007D2D3B" w:rsidRDefault="00BD2DF7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момент роботи - ускладнення самого руху. Ритмічний малюнок мелодії оформляється вже не просто «текучим» вправою на ходьбі, </w:t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стрибках, оплесках і т.п., а вправою, фіксованим в певних просторових рамках - або у вигляді гімнастичного фігурного побудови, або у вигляді танці, або, нарешті, у вигляді дуже примітивного етюду з нескладної сценічної завданням. Рух дається викладачем або будується самими учнями. Ці вправи можуть бути підготовлені заздалегідь по запису ритмічного малюнка. Наприклад, ритмічний малюнок мелодії: </w:t>
      </w:r>
      <w:r w:rsidR="00E6375E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Наступна вправа -  </w:t>
      </w:r>
      <w:proofErr w:type="spellStart"/>
      <w:r w:rsidR="00E6375E" w:rsidRPr="007D2D3B">
        <w:rPr>
          <w:rFonts w:ascii="Times New Roman" w:hAnsi="Times New Roman" w:cs="Times New Roman"/>
          <w:sz w:val="28"/>
          <w:szCs w:val="28"/>
          <w:lang w:val="uk-UA"/>
        </w:rPr>
        <w:t>прохлопати</w:t>
      </w:r>
      <w:proofErr w:type="spellEnd"/>
      <w:r w:rsidR="00E6375E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ритмічний малюнок музичного твору Василя </w:t>
      </w:r>
      <w:proofErr w:type="spellStart"/>
      <w:r w:rsidR="00E6375E" w:rsidRPr="007D2D3B">
        <w:rPr>
          <w:rFonts w:ascii="Times New Roman" w:hAnsi="Times New Roman" w:cs="Times New Roman"/>
          <w:sz w:val="28"/>
          <w:szCs w:val="28"/>
          <w:lang w:val="uk-UA"/>
        </w:rPr>
        <w:t>Богатирева</w:t>
      </w:r>
      <w:proofErr w:type="spellEnd"/>
      <w:r w:rsidR="00E6375E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«Репетиція оркестру» в зосередженням на тривалості звучання звуків.</w:t>
      </w:r>
    </w:p>
    <w:p w:rsidR="00BD2DF7" w:rsidRPr="007D2D3B" w:rsidRDefault="00BD2DF7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Інший приклад вправ на розвиток відчуття ритму. Потрібно побудувати ряд рухів так, щоб і окремі руху і їх співвідношення точно відповідали б ритмічному малюнку мелодії. У першому такті - чотири рівномірних, коротких руху невеликого обсягу (кроки, рухи рук, голови тощо); У другому такті - три руху, причому нерівномірних: перші два короткі, різні, а третє - в два рази довший за попередній. У третьому такті - шість рухів: перші чотири дуже коротких, в чотири рази коротшим від попереднього, і потім два руху в два рази довше. Останній, четвертий такт повторює по малюнку другий. </w:t>
      </w:r>
    </w:p>
    <w:p w:rsidR="00FA7495" w:rsidRPr="007D2D3B" w:rsidRDefault="00BD2DF7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Зовсім не обов'язково, щоб всім шістнадцяти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тривалостям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даного ритмічного малюнка неодмінно відповідали б шістнадцять різних по малюнку рухів. Цілком можливо в першому такті зробити чотири однакових руху, наприклад - чотири кроки, а в третьому - біг короткими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тривалостями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(символ ноти). Важливо, щоб кожної тривалості ритмічного малюнка мелодії відповідала б «одиниця» руху: інакше не вийде точної відповідності, тобто не буде виконана тренувальна складова завдання даної вправи.</w:t>
      </w:r>
    </w:p>
    <w:p w:rsidR="00FA7495" w:rsidRPr="007D2D3B" w:rsidRDefault="006D5C77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>Подальша робота йде по лінії створення ритмічного малюнка учнями (імпровізація ритмічного малюнка), і знову - починаючи з «текучих» вправ. Наприклад: учні стоять по колу обличчям до центру; кожен по черзі ударами дає свій ритмічний малюнок на тлі метричної підтримки музичного супроводу, а весь круг повторює його і т.д. Потім - то ж, але вже не ударами, а будь-яким або гімнастичним, або танцювальним, або осмисленим рухом.</w:t>
      </w:r>
    </w:p>
    <w:p w:rsidR="00FA7495" w:rsidRPr="007D2D3B" w:rsidRDefault="006D5C77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>Потім таку вправу вже не імпровізується, а підготовляється заздалегідь на тему чи дану викладачем, або обрану самим учням (гімнастичний комплекс, танець, етюд). Найважчий момент всіх цих вправ - це робота над чіткістю і точністю ритмічного малюнка і одночасно легкістю і свободою його виконання в русі. Звичайне перешкода, з яким потрібно особливо боротися, це так званий «м'язовий затиск», тобто надмірне, зайву напругу, через якого рух виходить різким, навмисним і механічним. Або зворотна крайність: млявість і незібраність, а тому - змазане, невиразний рух.</w:t>
      </w:r>
    </w:p>
    <w:p w:rsidR="00BC4F18" w:rsidRPr="007D2D3B" w:rsidRDefault="00861E28" w:rsidP="007D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C4F18" w:rsidRPr="007D2D3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https://www.youtube.com/watch?v=tKIHyvfiKOw</w:t>
        </w:r>
      </w:hyperlink>
    </w:p>
    <w:p w:rsidR="00BC4F18" w:rsidRPr="007D2D3B" w:rsidRDefault="00BC4F18" w:rsidP="007D2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2D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Зробіть вправи, які показані в цьому відео.</w:t>
      </w:r>
    </w:p>
    <w:p w:rsidR="00FA7495" w:rsidRPr="007D2D3B" w:rsidRDefault="002455CE" w:rsidP="007D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Нотна грамота. </w:t>
      </w:r>
      <w:r w:rsidR="006D5C77" w:rsidRPr="007D2D3B">
        <w:rPr>
          <w:rFonts w:ascii="Times New Roman" w:hAnsi="Times New Roman" w:cs="Times New Roman"/>
          <w:sz w:val="28"/>
          <w:szCs w:val="28"/>
          <w:lang w:val="uk-UA"/>
        </w:rPr>
        <w:t>Специфічн</w:t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5C77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D5C77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ритмічного малюнка:</w:t>
      </w:r>
    </w:p>
    <w:p w:rsidR="00FA7495" w:rsidRPr="007D2D3B" w:rsidRDefault="008D3ED4" w:rsidP="007D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22D969" wp14:editId="6FFB7399">
            <wp:simplePos x="0" y="0"/>
            <wp:positionH relativeFrom="column">
              <wp:posOffset>3175</wp:posOffset>
            </wp:positionH>
            <wp:positionV relativeFrom="paragraph">
              <wp:posOffset>99060</wp:posOffset>
            </wp:positionV>
            <wp:extent cx="3580130" cy="1844040"/>
            <wp:effectExtent l="0" t="0" r="1270" b="3810"/>
            <wp:wrapSquare wrapText="bothSides"/>
            <wp:docPr id="2" name="Рисунок 2" descr="C:\Users\User\Desktop\p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_0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F18" w:rsidRPr="007D2D3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D2D3B">
        <w:rPr>
          <w:rFonts w:ascii="Times New Roman" w:hAnsi="Times New Roman" w:cs="Times New Roman"/>
          <w:sz w:val="28"/>
          <w:szCs w:val="28"/>
          <w:lang w:val="uk-UA"/>
        </w:rPr>
        <w:br/>
      </w:r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Пауза - </w:t>
      </w:r>
      <w:proofErr w:type="spellStart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точно </w:t>
      </w:r>
      <w:proofErr w:type="spellStart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lastRenderedPageBreak/>
        <w:t>ограниченный</w:t>
      </w:r>
      <w:proofErr w:type="spellEnd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момент </w:t>
      </w:r>
      <w:proofErr w:type="spellStart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>неподвижности</w:t>
      </w:r>
      <w:proofErr w:type="spellEnd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>беззвучности</w:t>
      </w:r>
      <w:proofErr w:type="spellEnd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>составляющий</w:t>
      </w:r>
      <w:proofErr w:type="spellEnd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>ритмического</w:t>
      </w:r>
      <w:proofErr w:type="spellEnd"/>
      <w:r w:rsidR="00FA7495"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рисунка.</w:t>
      </w:r>
    </w:p>
    <w:p w:rsidR="00FA7495" w:rsidRPr="007D2D3B" w:rsidRDefault="00FA7495" w:rsidP="007D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495" w:rsidRPr="007D2D3B" w:rsidRDefault="00BC4F18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>Уміння витримати паузу пов'язано зі стійкістю в темпі і метрі і з м'язової пам'яттю.</w:t>
      </w:r>
    </w:p>
    <w:p w:rsidR="00FA7495" w:rsidRPr="007D2D3B" w:rsidRDefault="00BC4F18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>Так як під час паузи немає ні руху, ні звучання, потрібний темп на перших порах тренування підтримується внутрішнім рахунком. Проголошення рахунку вголос, що вимагає певної витрати мускульної енергії, та ще в сталому по інерції темпі, надзвичайно полегшило б завдання.</w:t>
      </w:r>
    </w:p>
    <w:p w:rsidR="00FA7495" w:rsidRPr="007D2D3B" w:rsidRDefault="00BC4F18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Рахування «про себе» вимагає великої зосередженості уваги і свідомого вольового зусилля для збереження потрібного темпу. Потім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рахуваня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 «про себе» замінюється уявним продовженням перерваного руху. Наприклад: ряд різноманітних гімнастичних рухів (дванадцять або шістнадцять) виповнюється рівномірно. За сигналом викладача - «три», або «чотири», або «десять» - потрібно пропустити вказане сигналом кількість рухів, витримавши відповідну паузу, і потім продовжувати рух, починаючи з наступного в ряду після останнього пропущеного. Рахунок тут не допоможе, тому що справа не тільки в тому, щоб витримати паузу в стільки-то одиниць рахунку, а в тому, щоб пропустити частину малюнка руху і почати його знову саме в потрібному моменті малюнка. Таким чином, щоб правильно виконати завдання, потрібно подумки виконати пропускалися руху, і вважати в цей час неможливо.</w:t>
      </w:r>
    </w:p>
    <w:p w:rsidR="008D3ED4" w:rsidRDefault="00BC4F18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>Після такої попередньої, підсобної тренування вправи на паузу включаються в загальну роботу над ритмічним малюнком. Підбирається відповідне музичне супровід, де в ритмічному малюнку мелодії зустрічаються паузи. Учні імпровізують або підготовляють ритмічний малюнок руху, обов'язково логічно включаючи паузу. Вправи оформляються на основі загальних вищевикладених принципів.</w:t>
      </w:r>
    </w:p>
    <w:p w:rsidR="00861E28" w:rsidRDefault="00861E28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E28" w:rsidRPr="007D2D3B" w:rsidRDefault="00861E28" w:rsidP="007D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495" w:rsidRPr="007D2D3B" w:rsidRDefault="00BC4F18" w:rsidP="007D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Лікбез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DA2" w:rsidRPr="00861E28" w:rsidRDefault="003D442C" w:rsidP="007D2D3B">
      <w:pPr>
        <w:pStyle w:val="2"/>
        <w:spacing w:before="0" w:beforeAutospacing="0" w:after="0" w:afterAutospacing="0"/>
        <w:textAlignment w:val="baseline"/>
        <w:rPr>
          <w:b w:val="0"/>
          <w:bCs w:val="0"/>
          <w:sz w:val="22"/>
          <w:szCs w:val="22"/>
          <w:lang w:val="uk-UA"/>
        </w:rPr>
      </w:pPr>
      <w:r w:rsidRPr="00861E28">
        <w:rPr>
          <w:b w:val="0"/>
          <w:bCs w:val="0"/>
          <w:sz w:val="28"/>
          <w:szCs w:val="28"/>
          <w:lang w:val="uk-UA"/>
        </w:rPr>
        <w:t>Влаштування піаніно, як та з чого воно складається.</w:t>
      </w:r>
    </w:p>
    <w:p w:rsidR="00861E28" w:rsidRPr="00861E28" w:rsidRDefault="00861E28" w:rsidP="007D2D3B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73E44"/>
          <w:sz w:val="22"/>
          <w:szCs w:val="22"/>
          <w:lang w:val="uk-UA"/>
        </w:rPr>
      </w:pPr>
      <w:hyperlink r:id="rId7" w:history="1">
        <w:r w:rsidRPr="00861E28">
          <w:rPr>
            <w:rStyle w:val="a5"/>
            <w:b w:val="0"/>
            <w:sz w:val="22"/>
            <w:szCs w:val="22"/>
          </w:rPr>
          <w:t>https</w:t>
        </w:r>
        <w:r w:rsidRPr="00861E28">
          <w:rPr>
            <w:rStyle w:val="a5"/>
            <w:b w:val="0"/>
            <w:sz w:val="22"/>
            <w:szCs w:val="22"/>
            <w:lang w:val="uk-UA"/>
          </w:rPr>
          <w:t>://</w:t>
        </w:r>
        <w:r w:rsidRPr="00861E28">
          <w:rPr>
            <w:rStyle w:val="a5"/>
            <w:b w:val="0"/>
            <w:sz w:val="22"/>
            <w:szCs w:val="22"/>
          </w:rPr>
          <w:t>www</w:t>
        </w:r>
        <w:r w:rsidRPr="00861E28">
          <w:rPr>
            <w:rStyle w:val="a5"/>
            <w:b w:val="0"/>
            <w:sz w:val="22"/>
            <w:szCs w:val="22"/>
            <w:lang w:val="uk-UA"/>
          </w:rPr>
          <w:t>.</w:t>
        </w:r>
        <w:r w:rsidRPr="00861E28">
          <w:rPr>
            <w:rStyle w:val="a5"/>
            <w:b w:val="0"/>
            <w:sz w:val="22"/>
            <w:szCs w:val="22"/>
          </w:rPr>
          <w:t>youtube</w:t>
        </w:r>
        <w:r w:rsidRPr="00861E28">
          <w:rPr>
            <w:rStyle w:val="a5"/>
            <w:b w:val="0"/>
            <w:sz w:val="22"/>
            <w:szCs w:val="22"/>
            <w:lang w:val="uk-UA"/>
          </w:rPr>
          <w:t>.</w:t>
        </w:r>
        <w:r w:rsidRPr="00861E28">
          <w:rPr>
            <w:rStyle w:val="a5"/>
            <w:b w:val="0"/>
            <w:sz w:val="22"/>
            <w:szCs w:val="22"/>
          </w:rPr>
          <w:t>com</w:t>
        </w:r>
        <w:r w:rsidRPr="00861E28">
          <w:rPr>
            <w:rStyle w:val="a5"/>
            <w:b w:val="0"/>
            <w:sz w:val="22"/>
            <w:szCs w:val="22"/>
            <w:lang w:val="uk-UA"/>
          </w:rPr>
          <w:t>/</w:t>
        </w:r>
        <w:r w:rsidRPr="00861E28">
          <w:rPr>
            <w:rStyle w:val="a5"/>
            <w:b w:val="0"/>
            <w:sz w:val="22"/>
            <w:szCs w:val="22"/>
          </w:rPr>
          <w:t>watch</w:t>
        </w:r>
        <w:r w:rsidRPr="00861E28">
          <w:rPr>
            <w:rStyle w:val="a5"/>
            <w:b w:val="0"/>
            <w:sz w:val="22"/>
            <w:szCs w:val="22"/>
            <w:lang w:val="uk-UA"/>
          </w:rPr>
          <w:t>?</w:t>
        </w:r>
        <w:r w:rsidRPr="00861E28">
          <w:rPr>
            <w:rStyle w:val="a5"/>
            <w:b w:val="0"/>
            <w:sz w:val="22"/>
            <w:szCs w:val="22"/>
          </w:rPr>
          <w:t>v</w:t>
        </w:r>
        <w:r w:rsidRPr="00861E28">
          <w:rPr>
            <w:rStyle w:val="a5"/>
            <w:b w:val="0"/>
            <w:sz w:val="22"/>
            <w:szCs w:val="22"/>
            <w:lang w:val="uk-UA"/>
          </w:rPr>
          <w:t>=5</w:t>
        </w:r>
        <w:r w:rsidRPr="00861E28">
          <w:rPr>
            <w:rStyle w:val="a5"/>
            <w:b w:val="0"/>
            <w:sz w:val="22"/>
            <w:szCs w:val="22"/>
          </w:rPr>
          <w:t>NrXIr</w:t>
        </w:r>
        <w:r w:rsidRPr="00861E28">
          <w:rPr>
            <w:rStyle w:val="a5"/>
            <w:b w:val="0"/>
            <w:sz w:val="22"/>
            <w:szCs w:val="22"/>
            <w:lang w:val="uk-UA"/>
          </w:rPr>
          <w:t>1</w:t>
        </w:r>
        <w:r w:rsidRPr="00861E28">
          <w:rPr>
            <w:rStyle w:val="a5"/>
            <w:b w:val="0"/>
            <w:sz w:val="22"/>
            <w:szCs w:val="22"/>
          </w:rPr>
          <w:t>A</w:t>
        </w:r>
        <w:r w:rsidRPr="00861E28">
          <w:rPr>
            <w:rStyle w:val="a5"/>
            <w:b w:val="0"/>
            <w:sz w:val="22"/>
            <w:szCs w:val="22"/>
            <w:lang w:val="uk-UA"/>
          </w:rPr>
          <w:t>62</w:t>
        </w:r>
        <w:r w:rsidRPr="00861E28">
          <w:rPr>
            <w:rStyle w:val="a5"/>
            <w:b w:val="0"/>
            <w:sz w:val="22"/>
            <w:szCs w:val="22"/>
          </w:rPr>
          <w:t>c</w:t>
        </w:r>
      </w:hyperlink>
    </w:p>
    <w:p w:rsidR="003D442C" w:rsidRPr="007D2D3B" w:rsidRDefault="003D442C" w:rsidP="007D2D3B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73E44"/>
          <w:sz w:val="28"/>
          <w:szCs w:val="28"/>
          <w:lang w:val="uk-UA"/>
        </w:rPr>
      </w:pPr>
    </w:p>
    <w:p w:rsidR="00200DA2" w:rsidRPr="007D2D3B" w:rsidRDefault="00200DA2" w:rsidP="007D2D3B">
      <w:pPr>
        <w:spacing w:after="0" w:line="240" w:lineRule="auto"/>
        <w:textAlignment w:val="baseline"/>
        <w:rPr>
          <w:rFonts w:ascii="Arial" w:hAnsi="Arial" w:cs="Arial"/>
          <w:color w:val="6B7074"/>
          <w:sz w:val="28"/>
          <w:szCs w:val="28"/>
          <w:lang w:val="uk-UA"/>
        </w:rPr>
      </w:pPr>
      <w:r w:rsidRPr="007D2D3B">
        <w:rPr>
          <w:rFonts w:ascii="Arial" w:hAnsi="Arial" w:cs="Arial"/>
          <w:noProof/>
          <w:color w:val="6B7074"/>
          <w:sz w:val="28"/>
          <w:szCs w:val="28"/>
          <w:lang w:eastAsia="ru-RU"/>
        </w:rPr>
        <w:drawing>
          <wp:inline distT="0" distB="0" distL="0" distR="0" wp14:anchorId="1C8EA859" wp14:editId="27DD2A3C">
            <wp:extent cx="2858770" cy="1544320"/>
            <wp:effectExtent l="0" t="0" r="0" b="0"/>
            <wp:docPr id="1" name="Рисунок 1" descr="Устройство пианино_ustroistvo_pia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пианино_ustroistvo_pian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C" w:rsidRPr="007D2D3B" w:rsidRDefault="003D442C" w:rsidP="007D2D3B">
      <w:pPr>
        <w:pStyle w:val="3"/>
        <w:shd w:val="clear" w:color="auto" w:fill="FFFFFF"/>
        <w:spacing w:before="0" w:line="240" w:lineRule="auto"/>
        <w:textAlignment w:val="baseline"/>
        <w:rPr>
          <w:rFonts w:ascii="Arial" w:eastAsiaTheme="minorHAnsi" w:hAnsi="Arial" w:cs="Arial"/>
          <w:b w:val="0"/>
          <w:bCs w:val="0"/>
          <w:color w:val="6B7074"/>
          <w:sz w:val="28"/>
          <w:szCs w:val="28"/>
          <w:lang w:val="uk-UA"/>
        </w:rPr>
      </w:pPr>
    </w:p>
    <w:p w:rsidR="003D442C" w:rsidRPr="00861E28" w:rsidRDefault="003D442C" w:rsidP="007D2D3B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61E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До влаштування фортепіано входять чотири основні системи.</w:t>
      </w:r>
    </w:p>
    <w:p w:rsidR="003D442C" w:rsidRPr="00861E28" w:rsidRDefault="003D442C" w:rsidP="007D2D3B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61E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1. Звуковий апарат. (Струнна одяг і резонансний щит піаніно.)</w:t>
      </w:r>
    </w:p>
    <w:p w:rsidR="003D442C" w:rsidRPr="00861E28" w:rsidRDefault="003D442C" w:rsidP="007D2D3B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61E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2. Ударно-клавішний механізм. (Що складається з клавіатури і механіки.)</w:t>
      </w:r>
    </w:p>
    <w:p w:rsidR="003D442C" w:rsidRPr="00861E28" w:rsidRDefault="003D442C" w:rsidP="007D2D3B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61E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3. Педальний механізм.</w:t>
      </w:r>
    </w:p>
    <w:p w:rsidR="003D442C" w:rsidRPr="00861E28" w:rsidRDefault="003D442C" w:rsidP="007D2D3B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61E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4.Корпус.</w:t>
      </w:r>
    </w:p>
    <w:p w:rsidR="003D442C" w:rsidRPr="00861E28" w:rsidRDefault="003D442C" w:rsidP="007D2D3B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61E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  <w:t>Особливості влаштування піаніно.</w:t>
      </w:r>
    </w:p>
    <w:p w:rsidR="003D442C" w:rsidRPr="00861E28" w:rsidRDefault="003D442C" w:rsidP="007D2D3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61E28">
        <w:rPr>
          <w:rStyle w:val="a7"/>
          <w:sz w:val="28"/>
          <w:szCs w:val="28"/>
          <w:bdr w:val="none" w:sz="0" w:space="0" w:color="auto" w:frame="1"/>
          <w:lang w:val="uk-UA"/>
        </w:rPr>
        <w:t xml:space="preserve">Піаніно - це </w:t>
      </w:r>
      <w:proofErr w:type="spellStart"/>
      <w:r w:rsidRPr="00861E28">
        <w:rPr>
          <w:rStyle w:val="a7"/>
          <w:sz w:val="28"/>
          <w:szCs w:val="28"/>
          <w:bdr w:val="none" w:sz="0" w:space="0" w:color="auto" w:frame="1"/>
          <w:lang w:val="uk-UA"/>
        </w:rPr>
        <w:t>струнно</w:t>
      </w:r>
      <w:proofErr w:type="spellEnd"/>
      <w:r w:rsidRPr="00861E28">
        <w:rPr>
          <w:rStyle w:val="a7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1E28">
        <w:rPr>
          <w:rStyle w:val="a7"/>
          <w:sz w:val="28"/>
          <w:szCs w:val="28"/>
          <w:bdr w:val="none" w:sz="0" w:space="0" w:color="auto" w:frame="1"/>
          <w:lang w:val="uk-UA"/>
        </w:rPr>
        <w:t>клавишно-молоточковий</w:t>
      </w:r>
      <w:proofErr w:type="spellEnd"/>
      <w:r w:rsidRPr="00861E28">
        <w:rPr>
          <w:rStyle w:val="a7"/>
          <w:sz w:val="28"/>
          <w:szCs w:val="28"/>
          <w:bdr w:val="none" w:sz="0" w:space="0" w:color="auto" w:frame="1"/>
          <w:lang w:val="uk-UA"/>
        </w:rPr>
        <w:t xml:space="preserve"> музичний інструмент зі звуковим діапазоном до 88 тонів, або 7/2 октав. Струни піаніно розташовані вертикально, і молоточки б'ють по ним </w:t>
      </w:r>
      <w:proofErr w:type="spellStart"/>
      <w:r w:rsidRPr="00861E28">
        <w:rPr>
          <w:rStyle w:val="a7"/>
          <w:sz w:val="28"/>
          <w:szCs w:val="28"/>
          <w:bdr w:val="none" w:sz="0" w:space="0" w:color="auto" w:frame="1"/>
          <w:lang w:val="uk-UA"/>
        </w:rPr>
        <w:t>зпереду</w:t>
      </w:r>
      <w:proofErr w:type="spellEnd"/>
      <w:r w:rsidRPr="00861E28">
        <w:rPr>
          <w:sz w:val="28"/>
          <w:szCs w:val="28"/>
          <w:lang w:val="uk-UA"/>
        </w:rPr>
        <w:t>.</w:t>
      </w:r>
    </w:p>
    <w:p w:rsidR="003D442C" w:rsidRPr="00861E28" w:rsidRDefault="003D442C" w:rsidP="007D2D3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3D442C" w:rsidRPr="00861E28" w:rsidRDefault="003D442C" w:rsidP="007D2D3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ajorEastAsia"/>
          <w:i/>
          <w:iCs/>
          <w:sz w:val="28"/>
          <w:szCs w:val="28"/>
          <w:lang w:val="uk-UA" w:eastAsia="en-US"/>
        </w:rPr>
      </w:pPr>
      <w:r w:rsidRPr="00861E28">
        <w:rPr>
          <w:rFonts w:eastAsiaTheme="majorEastAsia"/>
          <w:i/>
          <w:iCs/>
          <w:sz w:val="28"/>
          <w:szCs w:val="28"/>
          <w:lang w:val="uk-UA" w:eastAsia="en-US"/>
        </w:rPr>
        <w:t>Футор піаніно</w:t>
      </w:r>
    </w:p>
    <w:p w:rsidR="003D442C" w:rsidRPr="00861E28" w:rsidRDefault="003D442C" w:rsidP="007D2D3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ajorEastAsia"/>
          <w:i/>
          <w:iCs/>
          <w:sz w:val="28"/>
          <w:szCs w:val="28"/>
          <w:lang w:val="uk-UA" w:eastAsia="en-US"/>
        </w:rPr>
      </w:pPr>
      <w:r w:rsidRPr="00861E28">
        <w:rPr>
          <w:rFonts w:eastAsiaTheme="majorEastAsia"/>
          <w:i/>
          <w:iCs/>
          <w:sz w:val="28"/>
          <w:szCs w:val="28"/>
          <w:lang w:val="uk-UA" w:eastAsia="en-US"/>
        </w:rPr>
        <w:t>Задня частина корпусу піаніно складається з міцної дерев'яної рами, або Футор з розпірками (</w:t>
      </w:r>
      <w:proofErr w:type="spellStart"/>
      <w:r w:rsidRPr="00861E28">
        <w:rPr>
          <w:rFonts w:eastAsiaTheme="majorEastAsia"/>
          <w:i/>
          <w:iCs/>
          <w:sz w:val="28"/>
          <w:szCs w:val="28"/>
          <w:lang w:val="uk-UA" w:eastAsia="en-US"/>
        </w:rPr>
        <w:t>шпрейцамі</w:t>
      </w:r>
      <w:proofErr w:type="spellEnd"/>
      <w:r w:rsidRPr="00861E28">
        <w:rPr>
          <w:rFonts w:eastAsiaTheme="majorEastAsia"/>
          <w:i/>
          <w:iCs/>
          <w:sz w:val="28"/>
          <w:szCs w:val="28"/>
          <w:lang w:val="uk-UA" w:eastAsia="en-US"/>
        </w:rPr>
        <w:t>). Футор надає піаніно міцність.</w:t>
      </w:r>
    </w:p>
    <w:p w:rsidR="003D442C" w:rsidRPr="00861E28" w:rsidRDefault="003D442C" w:rsidP="007D2D3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ajorEastAsia"/>
          <w:i/>
          <w:iCs/>
          <w:sz w:val="28"/>
          <w:szCs w:val="28"/>
          <w:lang w:val="uk-UA" w:eastAsia="en-US"/>
        </w:rPr>
      </w:pPr>
      <w:r w:rsidRPr="00861E28">
        <w:rPr>
          <w:rFonts w:eastAsiaTheme="majorEastAsia"/>
          <w:i/>
          <w:iCs/>
          <w:sz w:val="28"/>
          <w:szCs w:val="28"/>
          <w:lang w:val="uk-UA" w:eastAsia="en-US"/>
        </w:rPr>
        <w:t>До верхньої, більш широкою поперечною рамі Футор, спереду,</w:t>
      </w:r>
    </w:p>
    <w:p w:rsidR="003D442C" w:rsidRPr="00861E28" w:rsidRDefault="003D442C" w:rsidP="007D2D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442C" w:rsidRPr="00861E28" w:rsidRDefault="003D442C" w:rsidP="007D2D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приклеюють </w:t>
      </w:r>
      <w:proofErr w:type="spellStart"/>
      <w:r w:rsidRPr="0086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вірбельбанк</w:t>
      </w:r>
      <w:proofErr w:type="spellEnd"/>
      <w:r w:rsidRPr="0086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(Кілкова дошка). </w:t>
      </w:r>
      <w:proofErr w:type="spellStart"/>
      <w:r w:rsidRPr="0086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Вірбельбанк</w:t>
      </w:r>
      <w:proofErr w:type="spellEnd"/>
      <w:r w:rsidRPr="0086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товста багатошарова дошка з міцного, в'язкого дерева (бука або клена), в яку вбиті сталеві кілки, хто лука натягує струни.</w:t>
      </w:r>
    </w:p>
    <w:p w:rsidR="003D442C" w:rsidRPr="00861E28" w:rsidRDefault="003D442C" w:rsidP="007D2D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 бічні і дві передні стінки корпусу піаніно виготовляються з тонких дощок, облицьованих </w:t>
      </w:r>
      <w:proofErr w:type="spellStart"/>
      <w:r w:rsidRPr="0086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шпоном</w:t>
      </w:r>
      <w:proofErr w:type="spellEnd"/>
      <w:r w:rsidRPr="0086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442C" w:rsidRPr="00861E28" w:rsidRDefault="003D442C" w:rsidP="007D2D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дека піаніно</w:t>
      </w:r>
    </w:p>
    <w:p w:rsidR="003D442C" w:rsidRPr="007D2D3B" w:rsidRDefault="003D442C" w:rsidP="007D2D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6B7074"/>
          <w:sz w:val="28"/>
          <w:szCs w:val="28"/>
          <w:lang w:val="uk-UA"/>
        </w:rPr>
      </w:pPr>
      <w:r w:rsidRPr="0086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Спереду на Футор наклеєна краями резонансна дека - це щит товщиною близько 1 см, склеєний з декількох дощок добірного прямошаруватої ялинового дерева. На зворотному боці деки, перпендикулярно до волокон дерева, наклеєні бруски з високоякісної їли, звані - Ріпка. Дека і Ріпки</w:t>
      </w:r>
      <w:r w:rsidRPr="00861E2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86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підсилюють звук піаніно.</w:t>
      </w:r>
      <w:r w:rsidRPr="00861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D5AD1" wp14:editId="65B1D273">
            <wp:extent cx="4802505" cy="4218305"/>
            <wp:effectExtent l="0" t="0" r="0" b="0"/>
            <wp:docPr id="3" name="Рисунок 3" descr="http://propiano.ru/wp-content/uploads/2011/04/%D0%A3%D1%81%D1%82%D1%80%D0%BE%D0%B9%D1%81%D1%82%D0%B2%D0%BE-%D0%BF%D0%B8%D0%B0%D0%BD%D0%B8%D0%BD%D0%B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piano.ru/wp-content/uploads/2011/04/%D0%A3%D1%81%D1%82%D1%80%D0%BE%D0%B9%D1%81%D1%82%D0%B2%D0%BE-%D0%BF%D0%B8%D0%B0%D0%BD%D0%B8%D0%BD%D0%B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C" w:rsidRPr="007D2D3B" w:rsidRDefault="003D442C" w:rsidP="007D2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42C" w:rsidRPr="007D2D3B" w:rsidRDefault="003D442C" w:rsidP="007D2D3B">
      <w:pPr>
        <w:spacing w:after="0" w:line="240" w:lineRule="auto"/>
        <w:jc w:val="both"/>
        <w:rPr>
          <w:rFonts w:ascii="Arial" w:eastAsiaTheme="majorEastAsia" w:hAnsi="Arial" w:cs="Arial"/>
          <w:i/>
          <w:iCs/>
          <w:color w:val="373E44"/>
          <w:sz w:val="28"/>
          <w:szCs w:val="28"/>
          <w:lang w:val="uk-UA"/>
        </w:rPr>
      </w:pPr>
      <w:bookmarkStart w:id="0" w:name="_GoBack"/>
      <w:bookmarkEnd w:id="0"/>
    </w:p>
    <w:p w:rsidR="003D442C" w:rsidRPr="00861E28" w:rsidRDefault="003D442C" w:rsidP="007D2D3B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861E28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чавунна рама</w:t>
      </w:r>
    </w:p>
    <w:p w:rsidR="003D442C" w:rsidRPr="00861E28" w:rsidRDefault="003D442C" w:rsidP="007D2D3B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861E28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Поверх резонансної деки по її краях, до Футор міцно прикручений великими шурупами лита чавунна рама, на яку натягнуті струни.</w:t>
      </w:r>
    </w:p>
    <w:p w:rsidR="00FA7495" w:rsidRPr="00861E28" w:rsidRDefault="003D442C" w:rsidP="007D2D3B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861E28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В піаніно застосовується перехресно - струнна система, в якій басові струни, йдуть майже по діагоналі з верхнього лівого кута корпусу в його правий нижній кут, а струни середнього регістра, що лежать нижче басових, йдуть під ними у напрямку до нижнього лівого кута корпусу.</w:t>
      </w:r>
    </w:p>
    <w:p w:rsidR="007D2D3B" w:rsidRPr="007D2D3B" w:rsidRDefault="007D2D3B" w:rsidP="007D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>Влаштування піаніно.</w:t>
      </w:r>
    </w:p>
    <w:p w:rsidR="007D2D3B" w:rsidRPr="007D2D3B" w:rsidRDefault="007D2D3B" w:rsidP="007D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1 - бокові стінки корпусу, 2 - верхня кришка, 3 - чавунна рама, 4 -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вірбелі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, 5 - резонансна дека, 6 - молотки, 7 -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рулейстік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, 8 -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Фенгер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, 9 - клавіатура, 10 -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бакенклёци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 xml:space="preserve">, 11 - </w:t>
      </w:r>
      <w:proofErr w:type="spellStart"/>
      <w:r w:rsidRPr="007D2D3B">
        <w:rPr>
          <w:rFonts w:ascii="Times New Roman" w:hAnsi="Times New Roman" w:cs="Times New Roman"/>
          <w:sz w:val="28"/>
          <w:szCs w:val="28"/>
          <w:lang w:val="uk-UA"/>
        </w:rPr>
        <w:t>Штеген</w:t>
      </w:r>
      <w:proofErr w:type="spellEnd"/>
      <w:r w:rsidRPr="007D2D3B">
        <w:rPr>
          <w:rFonts w:ascii="Times New Roman" w:hAnsi="Times New Roman" w:cs="Times New Roman"/>
          <w:sz w:val="28"/>
          <w:szCs w:val="28"/>
          <w:lang w:val="uk-UA"/>
        </w:rPr>
        <w:t>, 12 - важіль лівої педалі, 13 - педальні цуги, 14 - педальні лапки, 15 - цокольний підлогу, 16 - ролики, 17 - модератор.</w:t>
      </w: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r w:rsidRPr="007D2D3B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клавіатура</w:t>
      </w: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r w:rsidRPr="007D2D3B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Клавіатура висунута попереду корпусу на особливій дошці (</w:t>
      </w:r>
      <w:proofErr w:type="spellStart"/>
      <w:r w:rsidRPr="007D2D3B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штульраме</w:t>
      </w:r>
      <w:proofErr w:type="spellEnd"/>
      <w:r w:rsidRPr="007D2D3B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), підтримуваної бічними зовнішніми консолями.</w:t>
      </w: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proofErr w:type="spellStart"/>
      <w:r w:rsidRPr="007D2D3B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Демпферная</w:t>
      </w:r>
      <w:proofErr w:type="spellEnd"/>
      <w:r w:rsidRPr="007D2D3B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система</w:t>
      </w: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r w:rsidRPr="007D2D3B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Пристрій демпферного системи і пов'язане з молоточковим механізмом і укріплено на одній станині.</w:t>
      </w: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r w:rsidRPr="007D2D3B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педальний механізм</w:t>
      </w: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r w:rsidRPr="007D2D3B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lastRenderedPageBreak/>
        <w:t>Пристрій педального механізму складається з самих педалей, поділених цуг, штоків і регулювальних болтів. Зустрічаються піаніно з двома або трьома педалями.</w:t>
      </w:r>
      <w:r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inherit" w:eastAsia="Times New Roman" w:hAnsi="inherit" w:cs="Courier New" w:hint="eastAsia"/>
          <w:color w:val="222222"/>
          <w:sz w:val="28"/>
          <w:szCs w:val="28"/>
          <w:lang w:val="uk-UA" w:eastAsia="ru-RU"/>
        </w:rPr>
        <w:t>П</w:t>
      </w:r>
      <w:r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ро наявність педалей та навіщо вони взагалі потрібні ми все з вами говорила на минулих зустрічах.</w:t>
      </w: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</w:p>
    <w:p w:rsidR="007D2D3B" w:rsidRPr="007D2D3B" w:rsidRDefault="007D2D3B" w:rsidP="007D2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</w:p>
    <w:p w:rsidR="007D2D3B" w:rsidRPr="007D2D3B" w:rsidRDefault="007D2D3B" w:rsidP="007D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D3B" w:rsidRPr="007D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58"/>
    <w:rsid w:val="00003487"/>
    <w:rsid w:val="0020061E"/>
    <w:rsid w:val="00200DA2"/>
    <w:rsid w:val="00210743"/>
    <w:rsid w:val="002455CE"/>
    <w:rsid w:val="003D442C"/>
    <w:rsid w:val="00535F30"/>
    <w:rsid w:val="006B7D79"/>
    <w:rsid w:val="006D5C77"/>
    <w:rsid w:val="007D2D3B"/>
    <w:rsid w:val="007F0A7F"/>
    <w:rsid w:val="008575AB"/>
    <w:rsid w:val="00861E28"/>
    <w:rsid w:val="008D3ED4"/>
    <w:rsid w:val="009E2790"/>
    <w:rsid w:val="00A256AC"/>
    <w:rsid w:val="00A40022"/>
    <w:rsid w:val="00BC4F18"/>
    <w:rsid w:val="00BD2DF7"/>
    <w:rsid w:val="00BD7758"/>
    <w:rsid w:val="00DE59AD"/>
    <w:rsid w:val="00E552E0"/>
    <w:rsid w:val="00E6375E"/>
    <w:rsid w:val="00F64424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0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4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4F1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644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0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44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4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7D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D3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0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4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4F1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644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0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44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4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7D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D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366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097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15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220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NrXIr1A62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KIHyvfiKOw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ropiano.ru/wp-content/uploads/2011/04/%D0%A3%D1%81%D1%82%D1%80%D0%BE%D0%B9%D1%81%D1%82%D0%B2%D0%BE-%D0%BF%D0%B8%D0%B0%D0%BD%D0%B8%D0%BD%D0%B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</cp:lastModifiedBy>
  <cp:revision>10</cp:revision>
  <dcterms:created xsi:type="dcterms:W3CDTF">2020-04-17T11:41:00Z</dcterms:created>
  <dcterms:modified xsi:type="dcterms:W3CDTF">2020-04-17T12:23:00Z</dcterms:modified>
</cp:coreProperties>
</file>