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9A01B7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22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5A45DD">
        <w:rPr>
          <w:b/>
          <w:bCs/>
          <w:color w:val="FF0000"/>
          <w:sz w:val="28"/>
          <w:szCs w:val="28"/>
          <w:lang w:val="uk-UA"/>
        </w:rPr>
        <w:t>Е</w:t>
      </w:r>
      <w:r w:rsidR="001E598B">
        <w:rPr>
          <w:b/>
          <w:bCs/>
          <w:color w:val="FF0000"/>
          <w:sz w:val="28"/>
          <w:szCs w:val="28"/>
          <w:lang w:val="uk-UA"/>
        </w:rPr>
        <w:t>-8</w:t>
      </w:r>
      <w:r w:rsidR="005A45DD">
        <w:rPr>
          <w:b/>
          <w:bCs/>
          <w:color w:val="FF0000"/>
          <w:sz w:val="28"/>
          <w:szCs w:val="28"/>
          <w:lang w:val="uk-UA"/>
        </w:rPr>
        <w:t>1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F32102" w:rsidRPr="00736C7B" w:rsidRDefault="00F32102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E8090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8090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успільна географія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E80905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E80905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9A01B7" w:rsidRDefault="009A01B7" w:rsidP="009A01B7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виконання</w:t>
      </w: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:</w:t>
      </w:r>
    </w:p>
    <w:p w:rsidR="009A01B7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 за текстом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а</w:t>
      </w:r>
      <w:r w:rsidR="00E55D8F">
        <w:rPr>
          <w:b/>
          <w:bCs/>
          <w:sz w:val="28"/>
          <w:szCs w:val="28"/>
          <w:lang w:val="uk-UA"/>
        </w:rPr>
        <w:t xml:space="preserve">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 xml:space="preserve">, 2019 р. § </w:t>
      </w:r>
      <w:r>
        <w:rPr>
          <w:b/>
          <w:bCs/>
          <w:sz w:val="28"/>
          <w:szCs w:val="28"/>
          <w:lang w:val="uk-UA"/>
        </w:rPr>
        <w:t xml:space="preserve">25 </w:t>
      </w:r>
      <w:r w:rsidR="00E043D5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="00E043D5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3</w:t>
      </w:r>
      <w:r w:rsidR="00E043D5">
        <w:rPr>
          <w:b/>
          <w:bCs/>
          <w:sz w:val="28"/>
          <w:szCs w:val="28"/>
          <w:lang w:val="uk-UA"/>
        </w:rPr>
        <w:t>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Виконай завдання контрольної роботи.</w:t>
      </w:r>
    </w:p>
    <w:p w:rsidR="006F1AD2" w:rsidRDefault="006F1AD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214"/>
        <w:gridCol w:w="1276"/>
      </w:tblGrid>
      <w:tr w:rsidR="003C10E8" w:rsidRPr="001861B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214" w:type="dxa"/>
            <w:vAlign w:val="center"/>
          </w:tcPr>
          <w:p w:rsidR="003C10E8" w:rsidRPr="00575254" w:rsidRDefault="003C10E8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Вкажіть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межує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суші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Білорусь</w:t>
            </w:r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,Ч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ехія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ілорусь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Молдова,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879D6" w:rsidRPr="003E0453" w:rsidTr="00D31CB9">
        <w:trPr>
          <w:trHeight w:val="1585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Розташування країни, щодо її політичних союзників та </w:t>
            </w:r>
            <w:proofErr w:type="spellStart"/>
            <w:r w:rsidRPr="00575254">
              <w:rPr>
                <w:color w:val="333333"/>
                <w:sz w:val="28"/>
                <w:szCs w:val="28"/>
                <w:lang w:val="uk-UA"/>
              </w:rPr>
              <w:t>воргів</w:t>
            </w:r>
            <w:proofErr w:type="spellEnd"/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, військових блоків - </w:t>
            </w:r>
            <w:r w:rsidR="00575254">
              <w:rPr>
                <w:color w:val="333333"/>
                <w:sz w:val="28"/>
                <w:szCs w:val="28"/>
                <w:lang w:val="uk-UA"/>
              </w:rPr>
              <w:t>ц</w:t>
            </w:r>
            <w:r w:rsidRPr="00575254">
              <w:rPr>
                <w:color w:val="333333"/>
                <w:sz w:val="28"/>
                <w:szCs w:val="28"/>
                <w:lang w:val="uk-UA"/>
              </w:rPr>
              <w:t>е:</w:t>
            </w:r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Фізико-географічне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Політико-географічне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Геополітику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регіону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C879D6" w:rsidRPr="001861BD" w:rsidTr="00D31CB9">
        <w:trPr>
          <w:trHeight w:val="1340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прибутку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Україні </w:t>
            </w:r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приносить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галузь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третинного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сектору: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розробка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програмного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</w:t>
            </w:r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7B733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Міжнародні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коридори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проходять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напрямку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південь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із заходу на схід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зі сходу на захід</w:t>
            </w:r>
          </w:p>
        </w:tc>
        <w:tc>
          <w:tcPr>
            <w:tcW w:w="1276" w:type="dxa"/>
            <w:shd w:val="clear" w:color="auto" w:fill="CCFF99"/>
          </w:tcPr>
          <w:p w:rsidR="003C10E8" w:rsidRPr="007B733D" w:rsidRDefault="003C10E8" w:rsidP="00D31C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214" w:type="dxa"/>
            <w:vAlign w:val="center"/>
          </w:tcPr>
          <w:p w:rsidR="00C879D6" w:rsidRPr="007B733D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Природний приріст населення визначають як....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іммігрантів та емігрантів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народжених і померлих</w:t>
            </w:r>
          </w:p>
          <w:p w:rsidR="003C10E8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суму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показникі</w:t>
            </w:r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кількості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народжених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померлих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Оберіть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запасами та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сучасним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видобутком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нафтогазоносний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івденний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Західний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Східний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7B733D">
        <w:trPr>
          <w:trHeight w:val="2750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214" w:type="dxa"/>
            <w:vAlign w:val="center"/>
          </w:tcPr>
          <w:p w:rsidR="003C10E8" w:rsidRPr="006C2C5A" w:rsidRDefault="003C10E8" w:rsidP="00A6357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основні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риси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фізико-географічного положення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proofErr w:type="gram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північній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1361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893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Пн.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Пн.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893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1361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A6357B" w:rsidRDefault="00A6357B" w:rsidP="00A6357B">
            <w:pPr>
              <w:pStyle w:val="western"/>
              <w:spacing w:before="0" w:beforeAutospacing="0" w:after="0" w:afterAutospacing="0"/>
              <w:ind w:left="34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межує з сімома країнами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vAlign w:val="center"/>
          </w:tcPr>
          <w:p w:rsidR="00C25376" w:rsidRPr="006C2C5A" w:rsidRDefault="00C25376" w:rsidP="00A6357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2C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Вкажіть відповідність між назвою компанії, торговою маркою та продукцією, яку вона виробляє:</w:t>
            </w:r>
          </w:p>
          <w:tbl>
            <w:tblPr>
              <w:tblW w:w="7972" w:type="dxa"/>
              <w:tblLayout w:type="fixed"/>
              <w:tblLook w:val="04A0"/>
            </w:tblPr>
            <w:tblGrid>
              <w:gridCol w:w="5279"/>
              <w:gridCol w:w="2693"/>
            </w:tblGrid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 w:val="restart"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softHyphen/>
                    <w:t>трейд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Бунге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Україна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2.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>Волиньхолдінг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3.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Данон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4.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 «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Nestle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</w:tc>
              <w:tc>
                <w:tcPr>
                  <w:tcW w:w="2693" w:type="dxa"/>
                  <w:vMerge w:val="restart"/>
                </w:tcPr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А.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Кетчуп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Йогурт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я</w:t>
                  </w:r>
                  <w:proofErr w:type="gramEnd"/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="00C25376" w:rsidRPr="005A45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Шоколад</w:t>
                  </w: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C10E8" w:rsidRPr="006C2C5A" w:rsidRDefault="003C10E8" w:rsidP="006C2C5A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214" w:type="dxa"/>
            <w:vAlign w:val="center"/>
          </w:tcPr>
          <w:p w:rsidR="003C10E8" w:rsidRPr="00D61C5E" w:rsidRDefault="006C2C5A" w:rsidP="003C10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43525" cy="3209925"/>
                  <wp:effectExtent l="19050" t="0" r="9525" b="0"/>
                  <wp:docPr id="48" name="Рисунок 48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 l="38477" t="49219" r="6738" b="6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3C10E8">
        <w:trPr>
          <w:trHeight w:val="349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214" w:type="dxa"/>
            <w:vAlign w:val="center"/>
          </w:tcPr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AF4374">
              <w:rPr>
                <w:rFonts w:ascii="Times New Roman" w:hAnsi="Times New Roman" w:cs="Times New Roman"/>
                <w:i/>
                <w:sz w:val="28"/>
              </w:rPr>
              <w:t>Господарство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proofErr w:type="gramStart"/>
            <w:r w:rsidRPr="00AF4374">
              <w:rPr>
                <w:rFonts w:ascii="Times New Roman" w:hAnsi="Times New Roman" w:cs="Times New Roman"/>
                <w:i/>
                <w:sz w:val="28"/>
              </w:rPr>
              <w:t>Спец</w:t>
            </w:r>
            <w:proofErr w:type="gramEnd"/>
            <w:r w:rsidRPr="00AF4374">
              <w:rPr>
                <w:rFonts w:ascii="Times New Roman" w:hAnsi="Times New Roman" w:cs="Times New Roman"/>
                <w:i/>
                <w:sz w:val="28"/>
              </w:rPr>
              <w:t>іалізація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214" w:type="dxa"/>
            <w:vAlign w:val="center"/>
          </w:tcPr>
          <w:p w:rsidR="003A0B6D" w:rsidRPr="00AF4374" w:rsidRDefault="003A0B6D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атомної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електроенергетики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газової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4374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37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733"/>
              <w:gridCol w:w="3115"/>
              <w:gridCol w:w="1985"/>
              <w:gridCol w:w="2126"/>
            </w:tblGrid>
            <w:tr w:rsidR="003A0B6D" w:rsidRPr="00AF4374" w:rsidTr="00AF4374">
              <w:tc>
                <w:tcPr>
                  <w:tcW w:w="1733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11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="00AF4374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AF4374" w:rsidRDefault="003C10E8" w:rsidP="00AF4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3C10E8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AF4374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214" w:type="dxa"/>
            <w:vAlign w:val="center"/>
          </w:tcPr>
          <w:p w:rsidR="003C10E8" w:rsidRPr="00543330" w:rsidRDefault="00AF4374" w:rsidP="007319B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Українська металургійна продукція є одним з основних джерел експорту. Як ви вважаєте, це є благом для української економіки, чи свідчить про </w:t>
            </w:r>
            <w:r w:rsidR="007319B1">
              <w:rPr>
                <w:sz w:val="28"/>
                <w:lang w:val="uk-UA"/>
              </w:rPr>
              <w:t xml:space="preserve">її промислову відсталість? </w:t>
            </w:r>
            <w:r w:rsidR="00575254" w:rsidRPr="00AF4374">
              <w:rPr>
                <w:sz w:val="28"/>
                <w:lang w:val="uk-UA"/>
              </w:rPr>
              <w:t>Чому Україна останнім часом втрачає свої  позиції на світовому ринку металів?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072"/>
        <w:gridCol w:w="1418"/>
      </w:tblGrid>
      <w:tr w:rsidR="003C10E8" w:rsidRPr="00AF4374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3C10E8" w:rsidRPr="007B733D" w:rsidRDefault="003C10E8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протяжність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кордону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становить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1316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7000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5638 км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води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Болгарія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Географічний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розміщений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Білоусівка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Зошенці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Полтавщини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Мар'янівка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Одним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найрозвиненіших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курортів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Карпатах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є: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Моршин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Буковель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електроенергетики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виробляється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на...?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ГЕС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АЕС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Т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F64A45" w:rsidRPr="007B733D" w:rsidRDefault="00F64A45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валової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домінує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рослинництво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виразним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спрямуванням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вирощування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винограду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овочевих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волокнистих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ефірооліних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зернових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олійних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D31CB9">
        <w:trPr>
          <w:trHeight w:val="260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F64A45" w:rsidRPr="00D31CB9" w:rsidRDefault="00F64A45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Виберіть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переліку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чотири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ґрунтовиснажливі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кукурудза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картопля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proofErr w:type="gram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іпак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льон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соняшник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6. </w:t>
            </w:r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соя</w:t>
            </w:r>
          </w:p>
          <w:p w:rsidR="003C10E8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7.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пшениця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7A0EBE" w:rsidRDefault="007A0EBE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Визначт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 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відповідність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між поняттями та їх змістом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5410"/>
            </w:tblGrid>
            <w:tr w:rsidR="00D31CB9" w:rsidTr="009C6BFF">
              <w:tc>
                <w:tcPr>
                  <w:tcW w:w="3431" w:type="dxa"/>
                </w:tcPr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1.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Джентрифікація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2. Депопуляція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3.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Субурбанізація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4. Агломерація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5. </w:t>
                  </w:r>
                  <w:proofErr w:type="spellStart"/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Демографічнаполітика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</w:tc>
              <w:tc>
                <w:tcPr>
                  <w:tcW w:w="5410" w:type="dxa"/>
                </w:tcPr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А.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реконструкцію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оновленнябудівель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Б.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Систематичне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зменшення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абсолютної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кількості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країни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В.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Переїзд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spellEnd"/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Г. 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Процесс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злиття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великих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передмістями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Д. Ц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ілісна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система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спрямованих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регулювання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природного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руху</w:t>
                  </w:r>
                  <w:proofErr w:type="spellEnd"/>
                </w:p>
              </w:tc>
            </w:tr>
          </w:tbl>
          <w:p w:rsidR="003C10E8" w:rsidRPr="009C6BFF" w:rsidRDefault="003C10E8" w:rsidP="009C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3C10E8" w:rsidRPr="002D3669" w:rsidRDefault="009C6BFF" w:rsidP="003C10E8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38800" cy="1476375"/>
                  <wp:effectExtent l="19050" t="0" r="0" b="0"/>
                  <wp:docPr id="47" name="Рисунок 47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0000"/>
                          </a:blip>
                          <a:srcRect b="6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9C6BFF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9C6BFF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3A0B6D" w:rsidRPr="009C6BFF" w:rsidRDefault="003A0B6D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proofErr w:type="gramStart"/>
            <w:r w:rsidRPr="009C6BFF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C6BFF">
              <w:rPr>
                <w:rFonts w:ascii="Times New Roman" w:hAnsi="Times New Roman" w:cs="Times New Roman"/>
                <w:sz w:val="28"/>
              </w:rPr>
              <w:t>ідроелектроенергетики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нафтової</w:t>
            </w:r>
            <w:proofErr w:type="spellEnd"/>
            <w:r w:rsidR="009C6BF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446"/>
              <w:gridCol w:w="3261"/>
              <w:gridCol w:w="1984"/>
              <w:gridCol w:w="2126"/>
            </w:tblGrid>
            <w:tr w:rsidR="003A0B6D" w:rsidRPr="009C6BFF" w:rsidTr="00217BB0">
              <w:tc>
                <w:tcPr>
                  <w:tcW w:w="1446" w:type="dxa"/>
                  <w:vAlign w:val="center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261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217BB0" w:rsidRDefault="003C10E8" w:rsidP="009C6BF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301129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Галузь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господарства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9C6BFF" w:rsidRDefault="00575254" w:rsidP="00217B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Інфраструктура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3C10E8" w:rsidRPr="005A7164" w:rsidRDefault="005A7164" w:rsidP="005A716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достатню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льк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потужностей для виробництва палива та мастильних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uk-UA"/>
              </w:rPr>
              <w:t>матер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uk-UA"/>
              </w:rPr>
              <w:t>іалів. Але більша частина такої продукції експортується. Чим це можна пояснити?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6F1AD2" w:rsidRDefault="006F1AD2" w:rsidP="00217B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6F1AD2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96CF5"/>
    <w:multiLevelType w:val="multilevel"/>
    <w:tmpl w:val="78B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5"/>
  </w:num>
  <w:num w:numId="7">
    <w:abstractNumId w:val="24"/>
  </w:num>
  <w:num w:numId="8">
    <w:abstractNumId w:val="13"/>
  </w:num>
  <w:num w:numId="9">
    <w:abstractNumId w:val="4"/>
  </w:num>
  <w:num w:numId="10">
    <w:abstractNumId w:val="23"/>
  </w:num>
  <w:num w:numId="11">
    <w:abstractNumId w:val="3"/>
  </w:num>
  <w:num w:numId="12">
    <w:abstractNumId w:val="0"/>
  </w:num>
  <w:num w:numId="13">
    <w:abstractNumId w:val="26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25"/>
  </w:num>
  <w:num w:numId="21">
    <w:abstractNumId w:val="14"/>
  </w:num>
  <w:num w:numId="22">
    <w:abstractNumId w:val="6"/>
  </w:num>
  <w:num w:numId="23">
    <w:abstractNumId w:val="2"/>
  </w:num>
  <w:num w:numId="24">
    <w:abstractNumId w:val="17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17BB0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A0B6D"/>
    <w:rsid w:val="003C10E8"/>
    <w:rsid w:val="003C684A"/>
    <w:rsid w:val="003D5BDA"/>
    <w:rsid w:val="003F71E2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2804"/>
    <w:rsid w:val="00573CD1"/>
    <w:rsid w:val="00575254"/>
    <w:rsid w:val="005A0DC4"/>
    <w:rsid w:val="005A45DD"/>
    <w:rsid w:val="005A7164"/>
    <w:rsid w:val="005C17DA"/>
    <w:rsid w:val="005C5FB1"/>
    <w:rsid w:val="006050B9"/>
    <w:rsid w:val="00636133"/>
    <w:rsid w:val="0064639C"/>
    <w:rsid w:val="006636E1"/>
    <w:rsid w:val="006648EC"/>
    <w:rsid w:val="00673402"/>
    <w:rsid w:val="006C2C5A"/>
    <w:rsid w:val="006E5A5F"/>
    <w:rsid w:val="006F1AD2"/>
    <w:rsid w:val="0070442F"/>
    <w:rsid w:val="007319B1"/>
    <w:rsid w:val="0073509B"/>
    <w:rsid w:val="00747132"/>
    <w:rsid w:val="007A0EBE"/>
    <w:rsid w:val="007A3E1B"/>
    <w:rsid w:val="007A4CF9"/>
    <w:rsid w:val="007B5AF2"/>
    <w:rsid w:val="007B733D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01B7"/>
    <w:rsid w:val="009A11A6"/>
    <w:rsid w:val="009B1E92"/>
    <w:rsid w:val="009C00C8"/>
    <w:rsid w:val="009C6BFF"/>
    <w:rsid w:val="009E4440"/>
    <w:rsid w:val="009F3146"/>
    <w:rsid w:val="009F46E8"/>
    <w:rsid w:val="00A124B0"/>
    <w:rsid w:val="00A161EA"/>
    <w:rsid w:val="00A6104B"/>
    <w:rsid w:val="00A6357B"/>
    <w:rsid w:val="00A81350"/>
    <w:rsid w:val="00A864B6"/>
    <w:rsid w:val="00AA572F"/>
    <w:rsid w:val="00AF11FD"/>
    <w:rsid w:val="00AF3685"/>
    <w:rsid w:val="00AF4374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25376"/>
    <w:rsid w:val="00C5407E"/>
    <w:rsid w:val="00C54C60"/>
    <w:rsid w:val="00C63703"/>
    <w:rsid w:val="00C775F1"/>
    <w:rsid w:val="00C879D6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31CB9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80905"/>
    <w:rsid w:val="00E97013"/>
    <w:rsid w:val="00EF2AB0"/>
    <w:rsid w:val="00EF603B"/>
    <w:rsid w:val="00F137D3"/>
    <w:rsid w:val="00F17828"/>
    <w:rsid w:val="00F266BC"/>
    <w:rsid w:val="00F32102"/>
    <w:rsid w:val="00F5631A"/>
    <w:rsid w:val="00F6141C"/>
    <w:rsid w:val="00F64A45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western">
    <w:name w:val="western"/>
    <w:basedOn w:val="a"/>
    <w:rsid w:val="003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1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9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9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7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32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2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4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9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00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0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3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8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2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0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5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94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6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8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0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0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7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91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8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3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8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1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0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1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5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4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8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4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7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0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9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8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9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7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3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80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08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0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2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103</cp:revision>
  <cp:lastPrinted>2014-05-10T20:36:00Z</cp:lastPrinted>
  <dcterms:created xsi:type="dcterms:W3CDTF">2014-05-09T13:40:00Z</dcterms:created>
  <dcterms:modified xsi:type="dcterms:W3CDTF">2020-04-21T13:10:00Z</dcterms:modified>
</cp:coreProperties>
</file>