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A5D5C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06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1708AF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1708AF">
        <w:rPr>
          <w:b/>
          <w:bCs/>
          <w:color w:val="FF0000"/>
          <w:sz w:val="28"/>
          <w:szCs w:val="28"/>
          <w:lang w:val="uk-UA"/>
        </w:rPr>
        <w:t>-</w:t>
      </w:r>
      <w:r w:rsidR="00636133">
        <w:rPr>
          <w:b/>
          <w:bCs/>
          <w:color w:val="FF0000"/>
          <w:sz w:val="28"/>
          <w:szCs w:val="28"/>
          <w:lang w:val="uk-UA"/>
        </w:rPr>
        <w:t>72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5A5D5C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95F9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умовах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5A5D5C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895F9F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5A5D5C" w:rsidP="00980058">
      <w:pPr>
        <w:pStyle w:val="a3"/>
        <w:spacing w:before="0" w:beforeAutospacing="0" w:after="0" w:afterAutospacing="0" w:line="276" w:lineRule="auto"/>
        <w:ind w:left="284" w:right="28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Повтори </w:t>
      </w:r>
      <w:proofErr w:type="spellStart"/>
      <w:r>
        <w:rPr>
          <w:b/>
          <w:bCs/>
          <w:sz w:val="28"/>
          <w:szCs w:val="28"/>
          <w:lang w:val="uk-UA"/>
        </w:rPr>
        <w:t>наввальний</w:t>
      </w:r>
      <w:proofErr w:type="spellEnd"/>
      <w:r>
        <w:rPr>
          <w:b/>
          <w:bCs/>
          <w:sz w:val="28"/>
          <w:szCs w:val="28"/>
          <w:lang w:val="uk-UA"/>
        </w:rPr>
        <w:t xml:space="preserve"> матеріал за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ом</w:t>
      </w:r>
      <w:r w:rsidR="00E55D8F">
        <w:rPr>
          <w:b/>
          <w:bCs/>
          <w:sz w:val="28"/>
          <w:szCs w:val="28"/>
          <w:lang w:val="uk-UA"/>
        </w:rPr>
        <w:t>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 w:rsidR="00636133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0</w:t>
      </w:r>
      <w:r w:rsidR="00636133">
        <w:rPr>
          <w:b/>
          <w:bCs/>
          <w:sz w:val="28"/>
          <w:szCs w:val="28"/>
          <w:lang w:val="uk-UA"/>
        </w:rPr>
        <w:t>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5A5D5C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ВИКОНАЙ ЗАВДАННЯ КОНТРОЛЬНОЇ РОБОТИ</w:t>
      </w: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980058" w:rsidRPr="008C138B" w:rsidTr="00980058">
        <w:tc>
          <w:tcPr>
            <w:tcW w:w="5528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 варіант</w:t>
            </w:r>
          </w:p>
        </w:tc>
        <w:tc>
          <w:tcPr>
            <w:tcW w:w="5529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ІІ варіант</w:t>
            </w:r>
          </w:p>
        </w:tc>
      </w:tr>
      <w:tr w:rsidR="00980058" w:rsidRPr="00563CAE" w:rsidTr="00980058">
        <w:tc>
          <w:tcPr>
            <w:tcW w:w="11057" w:type="dxa"/>
            <w:gridSpan w:val="2"/>
          </w:tcPr>
          <w:p w:rsidR="00980058" w:rsidRPr="00563CAE" w:rsidRDefault="00980058" w:rsidP="0098005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1 – </w:t>
            </w:r>
            <w:r w:rsid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6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: потрібно вибрати один правильний варіант відповіді.</w:t>
            </w:r>
          </w:p>
          <w:p w:rsidR="00980058" w:rsidRPr="00563CAE" w:rsidRDefault="00D2263D" w:rsidP="00D2263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Кожна відповідь – 0,5 бали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1.Послаблення ролі держави у формуванні цін,  дозвіл на формування вільних цін, що формується ринком,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диференціація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лібералізація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демократизація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авторизація цін.</w:t>
            </w:r>
          </w:p>
        </w:tc>
        <w:tc>
          <w:tcPr>
            <w:tcW w:w="5529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Форма господарювання на селі, що базується на приватній власності на землю,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колективне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фермерське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радгоспи;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агропромисловий комплекс.</w:t>
            </w:r>
          </w:p>
        </w:tc>
      </w:tr>
      <w:tr w:rsidR="00980058" w:rsidRPr="000578C0" w:rsidTr="00980058">
        <w:tc>
          <w:tcPr>
            <w:tcW w:w="5528" w:type="dxa"/>
          </w:tcPr>
          <w:p w:rsidR="00D2263D" w:rsidRPr="00D2263D" w:rsidRDefault="00980058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незалежність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була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законодавчо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закріплена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Декларацією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"Про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суверенітет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1990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Актом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проголошення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незалежності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1991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Конституцією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1996 р.)</w:t>
            </w:r>
          </w:p>
          <w:p w:rsidR="00980058" w:rsidRPr="00D2263D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ГЗаконом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кордон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5529" w:type="dxa"/>
          </w:tcPr>
          <w:p w:rsidR="00D2263D" w:rsidRPr="00D2263D" w:rsidRDefault="00980058" w:rsidP="00D2263D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виборах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1994 року Президентом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обрано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… 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А В.Ф.Януковича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gram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В.А.Ющенка</w:t>
            </w:r>
            <w:proofErr w:type="spellEnd"/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Л.Д.Кучму</w:t>
            </w:r>
          </w:p>
          <w:p w:rsidR="00980058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Г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В.М.Чорновола</w:t>
            </w:r>
            <w:proofErr w:type="spell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80058" w:rsidRPr="00D2263D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.Україна стала членом Ради Європи: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1992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1993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2001 р.</w:t>
            </w:r>
          </w:p>
        </w:tc>
        <w:tc>
          <w:tcPr>
            <w:tcW w:w="5529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.Конституція України була прийнята у: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травні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червні 1996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березні 1998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липні 1998 р.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.Президентом України у 2004 р. був обраний: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В. Янукович;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 Мороз;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. Кучма;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Ющенко.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.Які грошові знаки виконували функцію засобів грошового обігу в Україні в період 1992–1996 рр.?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Гривні;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купони-карбованці багаторазового використання;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долари;</w:t>
            </w:r>
          </w:p>
          <w:p w:rsidR="00980058" w:rsidRPr="000578C0" w:rsidRDefault="00980058" w:rsidP="009524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рублі.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Яка з наведених причин не впливала на поглиблення економічної кризи України в перехідний період?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Відсутність чіткої економічної програми;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непослідовність, повільність у проведенні нагальних реформ;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нерішучість і консерватизм уряду;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відсутність правової бази для розвитку ринкової економіки.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.Широка приватизація в Україні державного сектору економіки …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розпочалася відразу після проголошення незалежності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призвела до утворення олігархічних промислово-фінансових груп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призвела до повного занепаду металургійної галузі економіки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дала можливість уникнути падіння промислового виробництва в 1990-х рр.</w:t>
            </w:r>
          </w:p>
        </w:tc>
      </w:tr>
      <w:tr w:rsidR="00980058" w:rsidRPr="000578C0" w:rsidTr="00980058">
        <w:tc>
          <w:tcPr>
            <w:tcW w:w="5528" w:type="dxa"/>
          </w:tcPr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Назвіть причину дострокового проведення виборів у Верховну Раду і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Президента України у березні – квітні 1994 р.: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падіння ефективності державного управління і послаблення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авторитету влади;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непрофесіоналізм депутатів;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відсутність науково обґрунтованої моделі побудови демократичної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держави;</w:t>
            </w:r>
          </w:p>
          <w:p w:rsidR="00980058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політичне протистояння між діячами, які відстоювали збереження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радянської влади, і прихильниками президентської чи президентсько-парламентської системи.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Національна валюта – гривня була запроваджена у:</w:t>
            </w:r>
          </w:p>
          <w:p w:rsidR="00980058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1991 р.; </w:t>
            </w:r>
          </w:p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1992 р.; </w:t>
            </w:r>
          </w:p>
          <w:p w:rsidR="00980058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1996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1998 р.</w:t>
            </w:r>
          </w:p>
        </w:tc>
      </w:tr>
      <w:tr w:rsidR="00563CAE" w:rsidRPr="000578C0" w:rsidTr="00980058">
        <w:tc>
          <w:tcPr>
            <w:tcW w:w="11057" w:type="dxa"/>
            <w:gridSpan w:val="2"/>
          </w:tcPr>
          <w:p w:rsidR="00563CAE" w:rsidRPr="00563CAE" w:rsidRDefault="00563CAE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7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9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 w:rsidR="007537A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на відповідність та хронологію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563CAE" w:rsidRPr="00563CAE" w:rsidRDefault="00563CAE" w:rsidP="00563C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</w:p>
        </w:tc>
      </w:tr>
      <w:tr w:rsidR="00563CAE" w:rsidRPr="005B58B0" w:rsidTr="00980058">
        <w:tc>
          <w:tcPr>
            <w:tcW w:w="5528" w:type="dxa"/>
          </w:tcPr>
          <w:p w:rsidR="00563CAE" w:rsidRPr="008C138B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Установітьвідповідність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proofErr w:type="gram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поняттями</w:t>
            </w:r>
            <w:proofErr w:type="spellEnd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їхніми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визначеннями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Консерватизм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Ідеологія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Лібералізм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Геополітика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Стійкі структури глибинного рівня колективної та індивідуальної свідомості й підсвідомості, що визначають устремління людей, виявляють національний характер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Суспільно-політична течія, що обстоює свободу підприємництва, парламентський лад, демократичні права та свободи людини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Система політичних, економічних, правових, моральних, естетичних, філософських і релігійних поглядів, що виражає інтереси певних соціальних груп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Суспільно-політична течія, що прагне поєднати зміни в суспільстві зі збереженням традиційних, перевірених досвідом минулого цінностей і форм життя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Політична концепція, що пов’язує політику держави зі співвідношенням географічних чинників (розташування країни, наявність природних ресурсів, густота населення тощо).</w:t>
            </w:r>
          </w:p>
        </w:tc>
        <w:tc>
          <w:tcPr>
            <w:tcW w:w="5529" w:type="dxa"/>
          </w:tcPr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Установіть відповідність між поняттями, т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ермінами та їхніми визначеннями: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Гіперінфляція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Грошова емісія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Дефолт</w:t>
            </w:r>
            <w:proofErr w:type="spellEnd"/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Девальвація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Нездатність країни сплачувати за своїми борговими зобов’язаннями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Перевищення видатків бюджету над доходами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Швидке зростання товарних цін і грошової маси в обігу, що веде до різкого знецінення грошової одиниці, порушення платіжного обігу і нормальних господарських зв’язків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Додатковий випуск в обіг грошових знаків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Пониження курсу національної чи міжнародної (регіональної) грошової одиниці щодо валют інших країн або дорогоцінних металів</w:t>
            </w:r>
          </w:p>
        </w:tc>
      </w:tr>
    </w:tbl>
    <w:p w:rsidR="007537A0" w:rsidRDefault="007537A0">
      <w:pPr>
        <w:rPr>
          <w:lang w:val="uk-UA"/>
        </w:rPr>
      </w:pPr>
    </w:p>
    <w:p w:rsidR="007537A0" w:rsidRPr="007537A0" w:rsidRDefault="007537A0">
      <w:pPr>
        <w:rPr>
          <w:lang w:val="uk-UA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563CAE" w:rsidRPr="000578C0" w:rsidTr="00980058">
        <w:tc>
          <w:tcPr>
            <w:tcW w:w="5528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Всеукраїнський референ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дум з ініціативи президента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Страйк шахтарів, який став причиною дострокових виборів до ВР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Помаранчева революція»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Г. Введення в обіг гривні </w:t>
            </w:r>
          </w:p>
        </w:tc>
        <w:tc>
          <w:tcPr>
            <w:tcW w:w="5529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Закон « Про політичні партії в Україні»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Укладення Конституційного договору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Касетний скандал»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 Створення коаліційного уряду на чолі з В.</w:t>
            </w:r>
            <w:bookmarkStart w:id="0" w:name="_GoBack"/>
            <w:bookmarkEnd w:id="0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Януковичем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7A0" w:rsidRPr="007537A0" w:rsidTr="00980058">
        <w:tc>
          <w:tcPr>
            <w:tcW w:w="5528" w:type="dxa"/>
          </w:tcPr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9.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Установіть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відповідність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між</w:t>
            </w:r>
            <w:proofErr w:type="spellEnd"/>
            <w:proofErr w:type="gram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іменами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діячів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сучасної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України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та видами спорту, у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яких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вони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прославилися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Силантьє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proofErr w:type="gram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Бубка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Кличко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ідкопаєва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1) легка атлетика</w:t>
            </w:r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2)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плавання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3) спортивна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proofErr w:type="gramEnd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імнастика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4) бокс</w:t>
            </w:r>
          </w:p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шахи</w:t>
            </w:r>
          </w:p>
        </w:tc>
        <w:tc>
          <w:tcPr>
            <w:tcW w:w="5529" w:type="dxa"/>
          </w:tcPr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9. </w:t>
            </w:r>
            <w:r w:rsidRPr="00865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Установіть відповідність між іменами лідерів політичних сил та їхніми блоками чи партіями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: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А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Юлія Тимошенко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Віталій Кличко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Петро Симоненко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лег Тягнибок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«Удар»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«Батьківщина»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 «Свобода»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КПУ</w:t>
            </w:r>
          </w:p>
          <w:p w:rsidR="007537A0" w:rsidRPr="00865944" w:rsidRDefault="00865944" w:rsidP="008659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ПУ</w:t>
            </w:r>
          </w:p>
        </w:tc>
      </w:tr>
      <w:tr w:rsidR="00C07E15" w:rsidRPr="000578C0" w:rsidTr="00980058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10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 декількома правильними відповідями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,5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Оберіть питання, які виносились на референдум 16 квітня 2000 року: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А)зменшення кількості народних депутатів і скасування їх недоторканості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Б)парламент призначає прем’єр-міністра, а Президент призначає міністра оборони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В)створення двопалатного парламенту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Г)право Президента розпускати парламент у разі не створення постійно діючої більшості та неприйняття бюджету країни.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Д)визнання результатів Всеукраїнського референдуму без затвердження будь-яким органом влади.</w:t>
            </w:r>
          </w:p>
        </w:tc>
        <w:tc>
          <w:tcPr>
            <w:tcW w:w="5529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Оберіть особливості президентських виборів 1999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А)відбулося 2 тури, до 2-го туру вийшли Л.Кучма та В.Симоненко (лідер КПУ)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Б)відбулися в червні-липні 1999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листопаді 1999 р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Д)остаточну перемогу одержав Л.Кучма (56,25%)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Визначте особливості президентських виборів 2004 р: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А)Л. Кучма був переобраний на посаду Президента України на другий строк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Б)21 листопада 2004 р. – Центральна виборча комісія оголосила переможцем В.Януковича. Прихильники В.Ющенка наголосили, що під час виборів були масові фальсифікації.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червні-липні 2004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Д)27 листопада 2004 р. – Верховна Рада прийняла постанову про політичну кризу, визнала фальсифікацію виборів, висловила недовіру ЦВК.</w:t>
            </w:r>
          </w:p>
        </w:tc>
        <w:tc>
          <w:tcPr>
            <w:tcW w:w="5529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.Чим характеризувалась політична ситуація в Україні у 2000 – 2002 </w:t>
            </w:r>
            <w:proofErr w:type="spellStart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рр</w:t>
            </w:r>
            <w:proofErr w:type="spellEnd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була прийнята Конституція України. Конституція УРСР 1978 р. з усіма змінами та доповненнями втратила чинність.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«касетний скандал» у зв’язку зі зникненням журналіста Г.Гонгадзе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відставка уряду В.Ющенка, який разом із Ю.Тимошенко очолив формування опозиції Л.Кучмі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створення коаліційного уряду на чолі з В.Януковичем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Л. Кучма був переобраний на посаду Президента України на другий строк</w:t>
            </w:r>
          </w:p>
        </w:tc>
      </w:tr>
      <w:tr w:rsidR="00C07E15" w:rsidRPr="000578C0" w:rsidTr="002848C9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2: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із розгорнутою відповіддю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FD553C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3</w:t>
            </w:r>
            <w:r w:rsidR="00C07E15"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 w:rsidR="00C07E1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FD553C" w:rsidRPr="000578C0" w:rsidTr="00C726A3">
        <w:tc>
          <w:tcPr>
            <w:tcW w:w="5528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прояви політичного розвитку незалежної України.</w:t>
            </w:r>
          </w:p>
        </w:tc>
        <w:tc>
          <w:tcPr>
            <w:tcW w:w="5529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риси економічного життя незалежної України.</w:t>
            </w:r>
          </w:p>
        </w:tc>
      </w:tr>
    </w:tbl>
    <w:p w:rsidR="00980058" w:rsidRPr="000578C0" w:rsidRDefault="00980058" w:rsidP="009800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sectPr w:rsidR="00636133" w:rsidRPr="00636133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72A58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3CAE"/>
    <w:rsid w:val="0056566B"/>
    <w:rsid w:val="0057188F"/>
    <w:rsid w:val="00573CD1"/>
    <w:rsid w:val="005A0DC4"/>
    <w:rsid w:val="005A5D5C"/>
    <w:rsid w:val="005C5FB1"/>
    <w:rsid w:val="006050B9"/>
    <w:rsid w:val="00636133"/>
    <w:rsid w:val="006636E1"/>
    <w:rsid w:val="00673402"/>
    <w:rsid w:val="006E5A5F"/>
    <w:rsid w:val="0070442F"/>
    <w:rsid w:val="0073509B"/>
    <w:rsid w:val="00747132"/>
    <w:rsid w:val="007537A0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65944"/>
    <w:rsid w:val="00876737"/>
    <w:rsid w:val="00895F9F"/>
    <w:rsid w:val="008A29C7"/>
    <w:rsid w:val="008A2FC7"/>
    <w:rsid w:val="008B60BE"/>
    <w:rsid w:val="008C0D8C"/>
    <w:rsid w:val="008C138B"/>
    <w:rsid w:val="008C78C0"/>
    <w:rsid w:val="008D4312"/>
    <w:rsid w:val="008E39EC"/>
    <w:rsid w:val="008E59C0"/>
    <w:rsid w:val="00916654"/>
    <w:rsid w:val="00936C32"/>
    <w:rsid w:val="009415E1"/>
    <w:rsid w:val="009511D2"/>
    <w:rsid w:val="00952437"/>
    <w:rsid w:val="00955066"/>
    <w:rsid w:val="00964308"/>
    <w:rsid w:val="0097090D"/>
    <w:rsid w:val="00980058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07E1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263D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97</cp:revision>
  <cp:lastPrinted>2014-05-10T20:36:00Z</cp:lastPrinted>
  <dcterms:created xsi:type="dcterms:W3CDTF">2014-05-09T13:40:00Z</dcterms:created>
  <dcterms:modified xsi:type="dcterms:W3CDTF">2020-04-05T19:34:00Z</dcterms:modified>
</cp:coreProperties>
</file>