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35" w:rsidRDefault="00734435" w:rsidP="0073443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7735A6"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b/>
          <w:sz w:val="24"/>
          <w:szCs w:val="24"/>
          <w:lang w:val="uk-UA"/>
        </w:rPr>
        <w:t>.0</w:t>
      </w:r>
      <w:r w:rsidRPr="007735A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734435" w:rsidRDefault="00734435" w:rsidP="0073443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«Матеріалознавство»</w:t>
      </w:r>
    </w:p>
    <w:p w:rsidR="00734435" w:rsidRDefault="00734435" w:rsidP="0073443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С-31</w:t>
      </w:r>
    </w:p>
    <w:p w:rsidR="00734435" w:rsidRDefault="00734435" w:rsidP="0073443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Тема уроку : </w:t>
      </w:r>
      <w:proofErr w:type="spellStart"/>
      <w:r w:rsidR="00E120FE">
        <w:rPr>
          <w:rFonts w:ascii="Times New Roman" w:hAnsi="Times New Roman"/>
          <w:b/>
          <w:sz w:val="28"/>
          <w:szCs w:val="28"/>
          <w:lang w:val="uk-UA"/>
        </w:rPr>
        <w:t>Грунтівки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, їх призначення і види</w:t>
      </w:r>
    </w:p>
    <w:p w:rsidR="00E120FE" w:rsidRPr="004D60EA" w:rsidRDefault="00E120FE" w:rsidP="004D60E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D60EA">
        <w:rPr>
          <w:rFonts w:ascii="Times New Roman" w:hAnsi="Times New Roman"/>
          <w:b/>
          <w:sz w:val="28"/>
          <w:szCs w:val="28"/>
          <w:lang w:val="uk-UA"/>
        </w:rPr>
        <w:t xml:space="preserve">1. Визначення </w:t>
      </w:r>
    </w:p>
    <w:p w:rsidR="00E120FE" w:rsidRDefault="00E120FE" w:rsidP="004D60E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D60EA">
        <w:rPr>
          <w:rFonts w:ascii="Times New Roman" w:hAnsi="Times New Roman"/>
          <w:b/>
          <w:i/>
          <w:sz w:val="28"/>
          <w:szCs w:val="28"/>
          <w:lang w:val="uk-UA"/>
        </w:rPr>
        <w:t>Грунтівки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це суміші з наповнювачами у в’язкій речовині, що утворюють після висихання однорідну плівку з хорошою адгезією </w:t>
      </w:r>
      <w:r w:rsidR="00D457D0">
        <w:rPr>
          <w:rFonts w:ascii="Times New Roman" w:hAnsi="Times New Roman"/>
          <w:sz w:val="28"/>
          <w:szCs w:val="28"/>
          <w:lang w:val="uk-UA"/>
        </w:rPr>
        <w:t xml:space="preserve"> до основи покривних шарів.</w:t>
      </w:r>
    </w:p>
    <w:p w:rsidR="004D60EA" w:rsidRDefault="004D60EA" w:rsidP="004D60E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457D0" w:rsidRDefault="00D457D0" w:rsidP="004D60E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D60EA">
        <w:rPr>
          <w:rFonts w:ascii="Times New Roman" w:hAnsi="Times New Roman"/>
          <w:b/>
          <w:sz w:val="28"/>
          <w:szCs w:val="28"/>
          <w:lang w:val="uk-UA"/>
        </w:rPr>
        <w:t xml:space="preserve">2. Призначення </w:t>
      </w:r>
      <w:proofErr w:type="spellStart"/>
      <w:r w:rsidRPr="004D60EA">
        <w:rPr>
          <w:rFonts w:ascii="Times New Roman" w:hAnsi="Times New Roman"/>
          <w:b/>
          <w:sz w:val="28"/>
          <w:szCs w:val="28"/>
          <w:lang w:val="uk-UA"/>
        </w:rPr>
        <w:t>грунтівок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</w:p>
    <w:p w:rsidR="00D457D0" w:rsidRDefault="00D457D0" w:rsidP="004D60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Просочити поверхневий шар деревини</w:t>
      </w:r>
    </w:p>
    <w:p w:rsidR="00D457D0" w:rsidRDefault="00D457D0" w:rsidP="004D60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Зробити його твердим і щільним</w:t>
      </w:r>
    </w:p>
    <w:p w:rsidR="00D457D0" w:rsidRDefault="00D457D0" w:rsidP="004D60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Заповнити пори деревини</w:t>
      </w:r>
    </w:p>
    <w:p w:rsidR="00D457D0" w:rsidRDefault="00D457D0" w:rsidP="004D60E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D60EA">
        <w:rPr>
          <w:rFonts w:ascii="Times New Roman" w:hAnsi="Times New Roman"/>
          <w:b/>
          <w:sz w:val="28"/>
          <w:szCs w:val="28"/>
          <w:lang w:val="uk-UA"/>
        </w:rPr>
        <w:t>3. Вимоги до них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457D0" w:rsidRDefault="00D457D0" w:rsidP="004D60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Вони мають легко наноситися на поверхню деревини звичайними методами (розпиленням, поливанням, щіткою, тампоном тощо)</w:t>
      </w:r>
    </w:p>
    <w:p w:rsidR="00D457D0" w:rsidRDefault="00D457D0" w:rsidP="004D60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Швидко висихати</w:t>
      </w:r>
    </w:p>
    <w:p w:rsidR="00D457D0" w:rsidRDefault="00D457D0" w:rsidP="004D60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Легко шліфуватися</w:t>
      </w:r>
    </w:p>
    <w:p w:rsidR="00D457D0" w:rsidRDefault="00D457D0" w:rsidP="004D60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розчинятися під час нанесення на них рідких лаків</w:t>
      </w:r>
    </w:p>
    <w:p w:rsidR="004D60EA" w:rsidRDefault="004D60EA" w:rsidP="004D60EA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457D0" w:rsidRPr="004D60EA" w:rsidRDefault="00D457D0" w:rsidP="004D60E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D60EA"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proofErr w:type="spellStart"/>
      <w:r w:rsidRPr="004D60EA">
        <w:rPr>
          <w:rFonts w:ascii="Times New Roman" w:hAnsi="Times New Roman"/>
          <w:b/>
          <w:sz w:val="28"/>
          <w:szCs w:val="28"/>
          <w:lang w:val="uk-UA"/>
        </w:rPr>
        <w:t>Грунтівки</w:t>
      </w:r>
      <w:proofErr w:type="spellEnd"/>
      <w:r w:rsidRPr="004D60EA">
        <w:rPr>
          <w:rFonts w:ascii="Times New Roman" w:hAnsi="Times New Roman"/>
          <w:b/>
          <w:sz w:val="28"/>
          <w:szCs w:val="28"/>
          <w:lang w:val="uk-UA"/>
        </w:rPr>
        <w:t xml:space="preserve"> поділяються на малярні та столярні</w:t>
      </w:r>
    </w:p>
    <w:p w:rsidR="00D457D0" w:rsidRDefault="00D457D0" w:rsidP="004D60E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D60EA">
        <w:rPr>
          <w:rFonts w:ascii="Times New Roman" w:hAnsi="Times New Roman"/>
          <w:b/>
          <w:i/>
          <w:sz w:val="28"/>
          <w:szCs w:val="28"/>
          <w:lang w:val="uk-UA"/>
        </w:rPr>
        <w:t xml:space="preserve">Столярні  </w:t>
      </w:r>
      <w:proofErr w:type="spellStart"/>
      <w:r w:rsidRPr="004D60EA">
        <w:rPr>
          <w:rFonts w:ascii="Times New Roman" w:hAnsi="Times New Roman"/>
          <w:b/>
          <w:i/>
          <w:sz w:val="28"/>
          <w:szCs w:val="28"/>
          <w:lang w:val="uk-UA"/>
        </w:rPr>
        <w:t>грунтівки</w:t>
      </w:r>
      <w:proofErr w:type="spellEnd"/>
      <w:r w:rsidR="00D827EB">
        <w:rPr>
          <w:rFonts w:ascii="Times New Roman" w:hAnsi="Times New Roman"/>
          <w:sz w:val="28"/>
          <w:szCs w:val="28"/>
          <w:lang w:val="uk-UA"/>
        </w:rPr>
        <w:t xml:space="preserve"> – це ґрунтувальні суміші, що наносяться під прозорі лакофарбові покриття. Під прозорі покриття їх виготовляють  </w:t>
      </w:r>
      <w:r w:rsidR="00D827EB" w:rsidRPr="00D827EB">
        <w:rPr>
          <w:rFonts w:ascii="Times New Roman" w:hAnsi="Times New Roman"/>
          <w:sz w:val="28"/>
          <w:szCs w:val="28"/>
          <w:u w:val="single"/>
          <w:lang w:val="uk-UA"/>
        </w:rPr>
        <w:t>безбарвними</w:t>
      </w:r>
      <w:r w:rsidR="00D827EB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D827EB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D827EB" w:rsidRPr="00D827EB">
        <w:rPr>
          <w:rFonts w:ascii="Times New Roman" w:hAnsi="Times New Roman"/>
          <w:sz w:val="28"/>
          <w:szCs w:val="28"/>
          <w:u w:val="single"/>
          <w:lang w:val="uk-UA"/>
        </w:rPr>
        <w:t>підфарбованими</w:t>
      </w:r>
      <w:r w:rsidR="00D827EB">
        <w:rPr>
          <w:rFonts w:ascii="Times New Roman" w:hAnsi="Times New Roman"/>
          <w:sz w:val="28"/>
          <w:szCs w:val="28"/>
          <w:u w:val="single"/>
          <w:lang w:val="uk-UA"/>
        </w:rPr>
        <w:t xml:space="preserve">. </w:t>
      </w:r>
      <w:r w:rsidR="00D827EB">
        <w:rPr>
          <w:rFonts w:ascii="Times New Roman" w:hAnsi="Times New Roman"/>
          <w:sz w:val="28"/>
          <w:szCs w:val="28"/>
          <w:lang w:val="uk-UA"/>
        </w:rPr>
        <w:t xml:space="preserve"> До їх складу входять компоненти:</w:t>
      </w:r>
    </w:p>
    <w:p w:rsidR="00D827EB" w:rsidRDefault="00D827EB" w:rsidP="004D60E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Плівкоутворювачі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смоли, клеї, оліфи;</w:t>
      </w:r>
    </w:p>
    <w:p w:rsidR="00D827EB" w:rsidRDefault="00D827EB" w:rsidP="004D60E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Наповнювачі – крейда, пемза, каолін, тальк, трепел, крохмаль, скляне або деревне борошно;</w:t>
      </w:r>
    </w:p>
    <w:p w:rsidR="00D827EB" w:rsidRDefault="00D827EB" w:rsidP="004D60E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Розчинники й розріджувачі – скипидар,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уайт-спірит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вода тощо;</w:t>
      </w:r>
    </w:p>
    <w:p w:rsidR="00D827EB" w:rsidRDefault="00D827EB" w:rsidP="004D60E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Пластифікатори – вазелінове масло, гліцерин;</w:t>
      </w:r>
    </w:p>
    <w:p w:rsidR="00D827EB" w:rsidRDefault="00D827EB" w:rsidP="004D60E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Речовини для підфарбування  в тон деревини – гумінові і синтетичні барвники.</w:t>
      </w:r>
    </w:p>
    <w:p w:rsidR="004D60EA" w:rsidRDefault="004D60EA" w:rsidP="004D60E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D827EB" w:rsidRDefault="00D827EB" w:rsidP="004D60E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D60EA">
        <w:rPr>
          <w:rFonts w:ascii="Times New Roman" w:hAnsi="Times New Roman"/>
          <w:b/>
          <w:sz w:val="28"/>
          <w:szCs w:val="28"/>
          <w:lang w:val="uk-UA"/>
        </w:rPr>
        <w:t>5. Для столярно-меблевих виробів, залежно від виду обробки, часто використовують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827EB" w:rsidRDefault="00D827EB" w:rsidP="004D60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Нітроцелюлозі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грунтівки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(НЦ-48,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-0205,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-0140);</w:t>
      </w:r>
    </w:p>
    <w:p w:rsidR="00D827EB" w:rsidRDefault="00D827EB" w:rsidP="004D60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Каніфольно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казеїнову № </w:t>
      </w:r>
      <w:r w:rsidR="00144072">
        <w:rPr>
          <w:rFonts w:ascii="Times New Roman" w:hAnsi="Times New Roman"/>
          <w:sz w:val="28"/>
          <w:szCs w:val="28"/>
          <w:lang w:val="uk-UA"/>
        </w:rPr>
        <w:t>238;</w:t>
      </w:r>
    </w:p>
    <w:p w:rsidR="00144072" w:rsidRPr="007735A6" w:rsidRDefault="00144072" w:rsidP="004D60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Поліефірні (ПЕ-0155,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-0129);</w:t>
      </w:r>
    </w:p>
    <w:p w:rsidR="007735A6" w:rsidRDefault="007735A6" w:rsidP="004D60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Нітрокарбамідні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(НК, БНК);</w:t>
      </w:r>
    </w:p>
    <w:p w:rsidR="007735A6" w:rsidRDefault="007735A6" w:rsidP="004D60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основі дисперсії (ПВА, ПМ-1)</w:t>
      </w:r>
    </w:p>
    <w:p w:rsidR="007735A6" w:rsidRDefault="007735A6" w:rsidP="004D60EA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735A6" w:rsidRPr="004D60EA" w:rsidRDefault="007735A6" w:rsidP="004D60EA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D60EA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7735A6" w:rsidRDefault="007735A6" w:rsidP="004D60EA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Законспектувати даний матеріал</w:t>
      </w:r>
    </w:p>
    <w:p w:rsidR="00144072" w:rsidRPr="00D827EB" w:rsidRDefault="00144072" w:rsidP="004D60EA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827EB" w:rsidRPr="00D827EB" w:rsidRDefault="00D827EB" w:rsidP="004D60E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350E" w:rsidRPr="00734435" w:rsidRDefault="0019350E" w:rsidP="004D60EA">
      <w:pPr>
        <w:spacing w:after="0" w:line="240" w:lineRule="auto"/>
        <w:rPr>
          <w:lang w:val="uk-UA"/>
        </w:rPr>
      </w:pPr>
    </w:p>
    <w:sectPr w:rsidR="0019350E" w:rsidRPr="0073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5A0"/>
    <w:multiLevelType w:val="hybridMultilevel"/>
    <w:tmpl w:val="190E9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A21B2"/>
    <w:multiLevelType w:val="hybridMultilevel"/>
    <w:tmpl w:val="C3BE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9008E"/>
    <w:multiLevelType w:val="hybridMultilevel"/>
    <w:tmpl w:val="0CE6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819FF"/>
    <w:multiLevelType w:val="hybridMultilevel"/>
    <w:tmpl w:val="F33E2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24"/>
    <w:rsid w:val="00144072"/>
    <w:rsid w:val="0019350E"/>
    <w:rsid w:val="004D60EA"/>
    <w:rsid w:val="00512E24"/>
    <w:rsid w:val="00734435"/>
    <w:rsid w:val="007735A6"/>
    <w:rsid w:val="00D457D0"/>
    <w:rsid w:val="00D827EB"/>
    <w:rsid w:val="00E1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dcterms:created xsi:type="dcterms:W3CDTF">2020-04-01T07:55:00Z</dcterms:created>
  <dcterms:modified xsi:type="dcterms:W3CDTF">2020-04-01T08:44:00Z</dcterms:modified>
</cp:coreProperties>
</file>