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47" w:rsidRDefault="00A67547" w:rsidP="00A675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A67547" w:rsidRDefault="00A67547" w:rsidP="00A675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A67547" w:rsidRDefault="00A67547" w:rsidP="00A675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С-31</w:t>
      </w:r>
    </w:p>
    <w:p w:rsidR="00471E27" w:rsidRPr="00037110" w:rsidRDefault="00471E27" w:rsidP="00A675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67547" w:rsidRPr="00471E27" w:rsidRDefault="00471E27" w:rsidP="00A6754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Перевірочна робота № 2 для учнів ДНЗ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РЦПОіТБ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та П»</w:t>
      </w:r>
    </w:p>
    <w:p w:rsidR="00CE42D9" w:rsidRPr="00713D0F" w:rsidRDefault="00A67547" w:rsidP="00A675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="00471E27">
        <w:rPr>
          <w:rFonts w:ascii="Times New Roman" w:hAnsi="Times New Roman"/>
          <w:b/>
          <w:sz w:val="28"/>
          <w:szCs w:val="28"/>
          <w:lang w:val="uk-UA"/>
        </w:rPr>
        <w:t xml:space="preserve"> Технологія настилання підлог з паркетних дощок та щитів на клеях і мастиках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252"/>
        <w:gridCol w:w="816"/>
      </w:tblGrid>
      <w:tr w:rsidR="00713D0F" w:rsidRPr="00713D0F" w:rsidTr="00713D0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Рівні і склад завдання</w:t>
            </w:r>
          </w:p>
        </w:tc>
      </w:tr>
      <w:tr w:rsidR="00713D0F" w:rsidRPr="00713D0F" w:rsidTr="00713D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варіант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варіант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713D0F" w:rsidRPr="00713D0F" w:rsidTr="00713D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РІВЕНЬ - ТЕСТУВАННЯ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3D0F" w:rsidRPr="00713D0F" w:rsidTr="00713D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 розміри паркетних щитів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300х300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500х500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700х700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Якої товщини наносять мастики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Біскі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0,5-0,8 мм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0,8 – 0,9 мм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0,3 – 0,4 мм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Маячний шнур при настиланні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паркетних дощок 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ліпше натягнути: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а) у ближній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кут 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двері стіни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б) в середині кімнати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 у дальній від дверей 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стіни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="00920B51">
              <w:rPr>
                <w:rFonts w:ascii="Times New Roman" w:hAnsi="Times New Roman"/>
                <w:sz w:val="24"/>
                <w:szCs w:val="24"/>
                <w:lang w:val="uk-UA"/>
              </w:rPr>
              <w:t>Які розміри паркетних дощок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713D0F" w:rsidRPr="00713D0F" w:rsidRDefault="00920B51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120х1500х15</w:t>
            </w:r>
            <w:r w:rsidR="00713D0F"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б) 1</w:t>
            </w:r>
            <w:r w:rsidR="00920B51">
              <w:rPr>
                <w:rFonts w:ascii="Times New Roman" w:hAnsi="Times New Roman"/>
                <w:sz w:val="24"/>
                <w:szCs w:val="24"/>
                <w:lang w:val="uk-UA"/>
              </w:rPr>
              <w:t>205х3000х13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</w:t>
            </w:r>
          </w:p>
          <w:p w:rsidR="00713D0F" w:rsidRPr="00713D0F" w:rsidRDefault="00920B51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 140х2400х18 </w:t>
            </w:r>
            <w:r w:rsidR="00713D0F" w:rsidRPr="00713D0F">
              <w:rPr>
                <w:rFonts w:ascii="Times New Roman" w:hAnsi="Times New Roman"/>
                <w:sz w:val="24"/>
                <w:szCs w:val="24"/>
                <w:lang w:val="uk-UA"/>
              </w:rPr>
              <w:t>мм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8E7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Якої товщини наносять шар </w:t>
            </w:r>
            <w:proofErr w:type="spellStart"/>
            <w:r w:rsidR="008E706E">
              <w:rPr>
                <w:rFonts w:ascii="Times New Roman" w:hAnsi="Times New Roman"/>
                <w:sz w:val="24"/>
                <w:szCs w:val="24"/>
                <w:lang w:val="uk-UA"/>
              </w:rPr>
              <w:t>клеючої</w:t>
            </w:r>
            <w:proofErr w:type="spellEnd"/>
            <w:r w:rsidR="008E7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мастики КН-2; </w:t>
            </w:r>
            <w:proofErr w:type="spellStart"/>
            <w:r w:rsidR="008E706E">
              <w:rPr>
                <w:rFonts w:ascii="Times New Roman" w:hAnsi="Times New Roman"/>
                <w:sz w:val="24"/>
                <w:szCs w:val="24"/>
                <w:lang w:val="uk-UA"/>
              </w:rPr>
              <w:t>КН</w:t>
            </w:r>
            <w:proofErr w:type="spellEnd"/>
            <w:r w:rsidR="008E706E">
              <w:rPr>
                <w:rFonts w:ascii="Times New Roman" w:hAnsi="Times New Roman"/>
                <w:sz w:val="24"/>
                <w:szCs w:val="24"/>
                <w:lang w:val="uk-UA"/>
              </w:rPr>
              <w:t>-3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</w:t>
            </w:r>
            <w:r w:rsidR="008E706E">
              <w:rPr>
                <w:rFonts w:ascii="Times New Roman" w:hAnsi="Times New Roman"/>
                <w:sz w:val="24"/>
                <w:szCs w:val="24"/>
                <w:lang w:val="uk-UA"/>
              </w:rPr>
              <w:t>0,3-0,4 мм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б)</w:t>
            </w:r>
            <w:r w:rsidR="008E706E">
              <w:rPr>
                <w:rFonts w:ascii="Times New Roman" w:hAnsi="Times New Roman"/>
                <w:sz w:val="24"/>
                <w:szCs w:val="24"/>
                <w:lang w:val="uk-UA"/>
              </w:rPr>
              <w:t>0,5 – 0,6 мм</w:t>
            </w:r>
          </w:p>
          <w:p w:rsidR="00713D0F" w:rsidRPr="00713D0F" w:rsidRDefault="008E706E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0,8 – 0,9 мм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Маячний шнур при настиланні </w:t>
            </w:r>
            <w:r w:rsidR="008E7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щитового 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паркету ліпше натягнути: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а) у ближній від двері стіни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б) в середині кімнати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в) у дальній від двері стіни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13D0F" w:rsidRPr="00713D0F" w:rsidTr="00713D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РІВЕНЬ - ПИСЬМОВІ ВІДПОВІДІ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3D0F" w:rsidRPr="00713D0F" w:rsidTr="00713D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="00CB7D60">
              <w:rPr>
                <w:rFonts w:ascii="Times New Roman" w:hAnsi="Times New Roman"/>
                <w:sz w:val="24"/>
                <w:szCs w:val="24"/>
                <w:lang w:val="uk-UA"/>
              </w:rPr>
              <w:t>В чому переваги підлог із паркетних дощок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42153A">
              <w:rPr>
                <w:rFonts w:ascii="Times New Roman" w:hAnsi="Times New Roman"/>
                <w:sz w:val="24"/>
                <w:szCs w:val="24"/>
                <w:lang w:val="uk-UA"/>
              </w:rPr>
              <w:t>Як з’єднуються між собою паркетні щити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4215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42153A">
              <w:rPr>
                <w:rFonts w:ascii="Times New Roman" w:hAnsi="Times New Roman"/>
                <w:sz w:val="24"/>
                <w:szCs w:val="24"/>
                <w:lang w:val="uk-UA"/>
              </w:rPr>
              <w:t>З якою метою на основу наклеюють ДВП м’яку, тверду чи ДСП або фанеру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42153A">
              <w:rPr>
                <w:rFonts w:ascii="Times New Roman" w:hAnsi="Times New Roman"/>
                <w:sz w:val="24"/>
                <w:szCs w:val="24"/>
                <w:lang w:val="uk-UA"/>
              </w:rPr>
              <w:t>В чому переваги підлог із щитового паркету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42153A">
              <w:rPr>
                <w:rFonts w:ascii="Times New Roman" w:hAnsi="Times New Roman"/>
                <w:sz w:val="24"/>
                <w:szCs w:val="24"/>
                <w:lang w:val="uk-UA"/>
              </w:rPr>
              <w:t>Як з’єднуються між собою паркетні дошки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4215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42153A">
              <w:rPr>
                <w:rFonts w:ascii="Times New Roman" w:hAnsi="Times New Roman"/>
                <w:sz w:val="24"/>
                <w:szCs w:val="24"/>
                <w:lang w:val="uk-UA"/>
              </w:rPr>
              <w:t>Що таке фриз, з якою метою його укладають і види фриза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713D0F" w:rsidRPr="00713D0F" w:rsidTr="00713D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 РІВЕНЬ – ПИСЬМОВА ВІДПОВІДЬ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13D0F" w:rsidRPr="00713D0F" w:rsidTr="00713D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="0042153A">
              <w:rPr>
                <w:rFonts w:ascii="Times New Roman" w:hAnsi="Times New Roman"/>
                <w:sz w:val="24"/>
                <w:szCs w:val="24"/>
                <w:lang w:val="uk-UA"/>
              </w:rPr>
              <w:t>Яка технологія настилання паркетних щитів на мастиці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4215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42153A">
              <w:rPr>
                <w:rFonts w:ascii="Times New Roman" w:hAnsi="Times New Roman"/>
                <w:sz w:val="24"/>
                <w:szCs w:val="24"/>
                <w:lang w:val="uk-UA"/>
              </w:rPr>
              <w:t>Порівняти мастику для паркетних робіт. Які матеріали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42153A">
              <w:rPr>
                <w:rFonts w:ascii="Times New Roman" w:hAnsi="Times New Roman"/>
                <w:sz w:val="24"/>
                <w:szCs w:val="24"/>
                <w:lang w:val="uk-UA"/>
              </w:rPr>
              <w:t>Яка технологія послідовного настелення паркетних дощок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4215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42153A">
              <w:rPr>
                <w:rFonts w:ascii="Times New Roman" w:hAnsi="Times New Roman"/>
                <w:sz w:val="24"/>
                <w:szCs w:val="24"/>
                <w:lang w:val="uk-UA"/>
              </w:rPr>
              <w:t>Як виконується і для чого, сортування паркетних щитів і паркетних дощок</w:t>
            </w: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713D0F" w:rsidRPr="00713D0F" w:rsidTr="00713D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3A" w:rsidRDefault="0042153A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153A" w:rsidRDefault="0042153A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153A" w:rsidRDefault="0042153A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153A" w:rsidRDefault="0042153A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153A" w:rsidRDefault="0042153A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153A" w:rsidRDefault="0042153A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13D0F" w:rsidRPr="00713D0F" w:rsidRDefault="00713D0F" w:rsidP="00713D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</w:t>
            </w:r>
            <w:r w:rsidRPr="00713D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13D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РІВЕНЬ – НАПИСАТИ РЕФЕРАТ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0F" w:rsidRPr="00713D0F" w:rsidRDefault="00713D0F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2153A" w:rsidRPr="00713D0F" w:rsidTr="000D3392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D" w:rsidRDefault="0042153A" w:rsidP="00DE04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 квартирі з д</w:t>
            </w:r>
            <w:r w:rsidR="00DE0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вох кімнат: вітальня та спальня настилають підлогу в одній кімнаті із паркетних щитів, а в другій з паркетних дощок. </w:t>
            </w:r>
          </w:p>
          <w:p w:rsidR="00DE04ED" w:rsidRDefault="00DE04ED" w:rsidP="00DE04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Вибрати розмір паркетних щитів і паркетних дощок. </w:t>
            </w:r>
          </w:p>
          <w:p w:rsidR="0042153A" w:rsidRDefault="00DE04ED" w:rsidP="00DE04E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Підрахувати потрібну кількість щитів і дощок на мастики</w:t>
            </w:r>
          </w:p>
          <w:p w:rsidR="0042153A" w:rsidRDefault="0042153A" w:rsidP="0042153A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153A" w:rsidRDefault="00DE04ED" w:rsidP="004215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69C826" wp14:editId="3B30615A">
                      <wp:simplePos x="0" y="0"/>
                      <wp:positionH relativeFrom="column">
                        <wp:posOffset>3164061</wp:posOffset>
                      </wp:positionH>
                      <wp:positionV relativeFrom="paragraph">
                        <wp:posOffset>33092</wp:posOffset>
                      </wp:positionV>
                      <wp:extent cx="1958196" cy="715645"/>
                      <wp:effectExtent l="0" t="0" r="23495" b="2730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196" cy="715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249.15pt;margin-top:2.6pt;width:154.2pt;height:5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" fillcolor="#4f81bd [3204]" strokecolor="#243f60 [1604]" strokeweight="2pt"/>
                  </w:pict>
                </mc:Fallback>
              </mc:AlternateContent>
            </w:r>
            <w:r w:rsidR="0042153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383CD" wp14:editId="69B41B99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37465</wp:posOffset>
                      </wp:positionV>
                      <wp:extent cx="1431925" cy="715645"/>
                      <wp:effectExtent l="0" t="0" r="15875" b="273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925" cy="7156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35.15pt;margin-top:2.95pt;width:112.75pt;height: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" fillcolor="#4f81bd [3204]" strokecolor="#243f60 [1604]" strokeweight="2pt"/>
                  </w:pict>
                </mc:Fallback>
              </mc:AlternateContent>
            </w:r>
          </w:p>
          <w:p w:rsidR="0042153A" w:rsidRDefault="0042153A" w:rsidP="004215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2,8 м</w:t>
            </w:r>
          </w:p>
          <w:p w:rsidR="0042153A" w:rsidRDefault="00DE04ED" w:rsidP="004215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2,8 м </w:t>
            </w:r>
          </w:p>
          <w:p w:rsidR="0042153A" w:rsidRDefault="0042153A" w:rsidP="004215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153A" w:rsidRDefault="0042153A" w:rsidP="004215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153A" w:rsidRDefault="0042153A" w:rsidP="0042153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3,8 м</w:t>
            </w:r>
            <w:r w:rsidR="00DE04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4,3 м</w:t>
            </w:r>
          </w:p>
          <w:p w:rsidR="0042153A" w:rsidRDefault="0042153A" w:rsidP="004215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153A" w:rsidRDefault="0042153A" w:rsidP="004215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153A" w:rsidRDefault="0042153A" w:rsidP="00DE04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153A" w:rsidRPr="00713D0F" w:rsidRDefault="0042153A" w:rsidP="0042153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A" w:rsidRPr="00713D0F" w:rsidRDefault="0042153A" w:rsidP="00713D0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13D0F" w:rsidRDefault="00713D0F" w:rsidP="00713D0F">
      <w:pPr>
        <w:rPr>
          <w:rFonts w:ascii="Times New Roman" w:hAnsi="Times New Roman"/>
          <w:sz w:val="24"/>
          <w:szCs w:val="24"/>
          <w:lang w:val="uk-UA"/>
        </w:rPr>
      </w:pPr>
    </w:p>
    <w:p w:rsidR="00D91BC8" w:rsidRDefault="00D91BC8" w:rsidP="00713D0F">
      <w:pPr>
        <w:rPr>
          <w:rFonts w:ascii="Times New Roman" w:hAnsi="Times New Roman"/>
          <w:sz w:val="24"/>
          <w:szCs w:val="24"/>
          <w:lang w:val="uk-UA"/>
        </w:rPr>
      </w:pPr>
    </w:p>
    <w:p w:rsidR="00D91BC8" w:rsidRDefault="00D91BC8" w:rsidP="00713D0F">
      <w:pPr>
        <w:rPr>
          <w:rFonts w:ascii="Times New Roman" w:hAnsi="Times New Roman"/>
          <w:sz w:val="24"/>
          <w:szCs w:val="24"/>
          <w:lang w:val="uk-UA"/>
        </w:rPr>
      </w:pPr>
    </w:p>
    <w:p w:rsidR="00D91BC8" w:rsidRDefault="00D91BC8" w:rsidP="00713D0F">
      <w:pPr>
        <w:rPr>
          <w:rFonts w:ascii="Times New Roman" w:hAnsi="Times New Roman"/>
          <w:sz w:val="24"/>
          <w:szCs w:val="24"/>
          <w:lang w:val="uk-UA"/>
        </w:rPr>
      </w:pPr>
    </w:p>
    <w:p w:rsidR="00D91BC8" w:rsidRDefault="00D91BC8" w:rsidP="00713D0F">
      <w:pPr>
        <w:rPr>
          <w:rFonts w:ascii="Times New Roman" w:hAnsi="Times New Roman"/>
          <w:sz w:val="24"/>
          <w:szCs w:val="24"/>
          <w:lang w:val="uk-UA"/>
        </w:rPr>
      </w:pPr>
    </w:p>
    <w:p w:rsidR="00D91BC8" w:rsidRPr="00713D0F" w:rsidRDefault="00D91BC8" w:rsidP="00713D0F">
      <w:pPr>
        <w:rPr>
          <w:rFonts w:ascii="Times New Roman" w:hAnsi="Times New Roman"/>
          <w:sz w:val="24"/>
          <w:szCs w:val="24"/>
          <w:lang w:val="uk-UA"/>
        </w:rPr>
      </w:pPr>
    </w:p>
    <w:p w:rsidR="00D91BC8" w:rsidRDefault="00D91BC8" w:rsidP="00D91BC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D91BC8" w:rsidRDefault="00D91BC8" w:rsidP="00D91BC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D91BC8" w:rsidRDefault="00D91BC8" w:rsidP="00D91BC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С-31</w:t>
      </w:r>
    </w:p>
    <w:p w:rsidR="00D91BC8" w:rsidRDefault="00D91BC8" w:rsidP="00D91BC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13D0F" w:rsidRDefault="00D91BC8" w:rsidP="00203E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«Послідовність виконання опоряджувальних робіт</w:t>
      </w:r>
      <w:r w:rsidR="00203E38">
        <w:rPr>
          <w:rFonts w:ascii="Times New Roman" w:hAnsi="Times New Roman"/>
          <w:b/>
          <w:sz w:val="28"/>
          <w:szCs w:val="28"/>
          <w:lang w:val="uk-UA"/>
        </w:rPr>
        <w:t xml:space="preserve"> і їх 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03E38" w:rsidRDefault="00203E38" w:rsidP="00203E38">
      <w:pPr>
        <w:rPr>
          <w:rFonts w:ascii="Times New Roman" w:hAnsi="Times New Roman"/>
          <w:b/>
          <w:sz w:val="24"/>
          <w:szCs w:val="24"/>
          <w:lang w:val="uk-UA"/>
        </w:rPr>
      </w:pPr>
      <w:r w:rsidRPr="00203E38">
        <w:rPr>
          <w:rFonts w:ascii="Times New Roman" w:hAnsi="Times New Roman"/>
          <w:b/>
          <w:sz w:val="24"/>
          <w:szCs w:val="24"/>
          <w:lang w:val="uk-UA"/>
        </w:rPr>
        <w:t>Призначення та види опорядження.</w:t>
      </w:r>
    </w:p>
    <w:p w:rsidR="00203E38" w:rsidRDefault="00203E38" w:rsidP="00203E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 опорядженням розуміють всі види обробки поверхні, які направлені на:</w:t>
      </w:r>
    </w:p>
    <w:p w:rsidR="00203E38" w:rsidRPr="00203E38" w:rsidRDefault="00203E38" w:rsidP="00203E3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3E38">
        <w:rPr>
          <w:rFonts w:ascii="Times New Roman" w:hAnsi="Times New Roman"/>
          <w:sz w:val="24"/>
          <w:szCs w:val="24"/>
          <w:lang w:val="uk-UA"/>
        </w:rPr>
        <w:t>покращення зовнішнього вигляду;</w:t>
      </w:r>
    </w:p>
    <w:p w:rsidR="00203E38" w:rsidRPr="00203E38" w:rsidRDefault="00203E38" w:rsidP="00203E3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03E38">
        <w:rPr>
          <w:rFonts w:ascii="Times New Roman" w:hAnsi="Times New Roman"/>
          <w:sz w:val="24"/>
          <w:szCs w:val="24"/>
          <w:lang w:val="uk-UA"/>
        </w:rPr>
        <w:t>захисту підлоги із паркету від дії навколишнього середовища</w:t>
      </w:r>
      <w:r>
        <w:rPr>
          <w:rFonts w:ascii="Times New Roman" w:hAnsi="Times New Roman"/>
          <w:sz w:val="24"/>
          <w:szCs w:val="24"/>
          <w:lang w:val="uk-UA"/>
        </w:rPr>
        <w:t xml:space="preserve"> та експлуатаційних загрузок.</w:t>
      </w:r>
    </w:p>
    <w:p w:rsidR="00203E38" w:rsidRDefault="00203E38" w:rsidP="00203E3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Кінцева мета оздоблення:</w:t>
      </w:r>
    </w:p>
    <w:p w:rsidR="00203E38" w:rsidRDefault="00FC6D8E" w:rsidP="00203E3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придати поверхні паркетної підлоги блиск;</w:t>
      </w:r>
    </w:p>
    <w:p w:rsidR="00FC6D8E" w:rsidRDefault="00FC6D8E" w:rsidP="00203E3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найбільш повно проявити текстуру деревини</w:t>
      </w:r>
    </w:p>
    <w:p w:rsidR="00FC6D8E" w:rsidRDefault="00FC6D8E" w:rsidP="00203E3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захистити покриття від зношування.</w:t>
      </w:r>
    </w:p>
    <w:p w:rsidR="00FC6D8E" w:rsidRDefault="00FC6D8E" w:rsidP="00FC6D8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Для підлог із паркету використовують прозоре оздоблення лакофарбовими матеріалами, яке відповідає естетичним і експлуатаційним вимогам, які пред’являють до паркетної підлоги. Паркетні підлоги після настилання, а також періодично в процесі експлуатації покривають спеціальним безкольоровими або кольоровими мастиками, а також безкольоровими лаками.</w:t>
      </w:r>
    </w:p>
    <w:p w:rsidR="00FC6D8E" w:rsidRDefault="00FC6D8E" w:rsidP="00FC6D8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якість декоративно-захисного шару впливає цілий ряд факторів, основними з яких являються:</w:t>
      </w:r>
    </w:p>
    <w:p w:rsidR="00591E62" w:rsidRDefault="00FC6D8E" w:rsidP="00FC6D8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591E62">
        <w:rPr>
          <w:rFonts w:ascii="Times New Roman" w:hAnsi="Times New Roman"/>
          <w:b/>
          <w:sz w:val="24"/>
          <w:szCs w:val="24"/>
          <w:lang w:val="uk-UA"/>
        </w:rPr>
        <w:t>властивості деревини</w:t>
      </w:r>
      <w:r>
        <w:rPr>
          <w:rFonts w:ascii="Times New Roman" w:hAnsi="Times New Roman"/>
          <w:sz w:val="24"/>
          <w:szCs w:val="24"/>
          <w:lang w:val="uk-UA"/>
        </w:rPr>
        <w:t xml:space="preserve"> – а це її вологість, капілярно-пориста будова та хімічний склад деревини. Щоб декоративно-захисний шар не </w:t>
      </w:r>
      <w:r w:rsidR="00320622">
        <w:rPr>
          <w:rFonts w:ascii="Times New Roman" w:hAnsi="Times New Roman"/>
          <w:sz w:val="24"/>
          <w:szCs w:val="24"/>
          <w:lang w:val="uk-UA"/>
        </w:rPr>
        <w:t xml:space="preserve"> розтріскувався при набуханні і не зморщувався при усиханні, в лакофарбові матеріали вводять пластифікатори, які надають еластичність шару і не дають йому зруйнуватися від дії вологи. Наявність пор в деревині призводить до збільшення витрат оздоблювальних матеріалів. А  різнорідність по хімічному складу призводить  до різнорідності паркетного покриття після нанесення лакофарбових матеріалів, збільшує час висихання і появу дефектів. </w:t>
      </w:r>
      <w:r w:rsidR="00591E62">
        <w:rPr>
          <w:rFonts w:ascii="Times New Roman" w:hAnsi="Times New Roman"/>
          <w:sz w:val="24"/>
          <w:szCs w:val="24"/>
          <w:lang w:val="uk-UA"/>
        </w:rPr>
        <w:t xml:space="preserve"> Твердість деревини впливає на взаємодію  її з лакофарбовими матеріалами.</w:t>
      </w:r>
    </w:p>
    <w:p w:rsidR="00591E62" w:rsidRPr="00591E62" w:rsidRDefault="00591E62" w:rsidP="00FC6D8E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591E62">
        <w:rPr>
          <w:rFonts w:ascii="Times New Roman" w:hAnsi="Times New Roman"/>
          <w:b/>
          <w:sz w:val="24"/>
          <w:szCs w:val="24"/>
          <w:lang w:val="uk-UA"/>
        </w:rPr>
        <w:t xml:space="preserve">Адгезія лакофарбових плівок з деревиною </w:t>
      </w:r>
      <w:r>
        <w:rPr>
          <w:rFonts w:ascii="Times New Roman" w:hAnsi="Times New Roman"/>
          <w:sz w:val="24"/>
          <w:szCs w:val="24"/>
          <w:lang w:val="uk-UA"/>
        </w:rPr>
        <w:t xml:space="preserve">. Міцність щеплення лакофарбових плівок з поверхнею деревини паркетного покриття – адгезія, або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пристання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лаку до деревини залежить від:</w:t>
      </w:r>
    </w:p>
    <w:p w:rsidR="00FC6D8E" w:rsidRPr="00591E62" w:rsidRDefault="00591E62" w:rsidP="00591E6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591E62">
        <w:rPr>
          <w:rFonts w:ascii="Times New Roman" w:hAnsi="Times New Roman"/>
          <w:sz w:val="24"/>
          <w:szCs w:val="24"/>
          <w:lang w:val="uk-UA"/>
        </w:rPr>
        <w:t>капілярно-пористої будови;</w:t>
      </w:r>
    </w:p>
    <w:p w:rsidR="00591E62" w:rsidRPr="00591E62" w:rsidRDefault="00591E62" w:rsidP="00591E6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591E62">
        <w:rPr>
          <w:rFonts w:ascii="Times New Roman" w:hAnsi="Times New Roman"/>
          <w:sz w:val="24"/>
          <w:szCs w:val="24"/>
          <w:lang w:val="uk-UA"/>
        </w:rPr>
        <w:t>товщини лакофарбної плівки;</w:t>
      </w:r>
    </w:p>
    <w:p w:rsidR="00591E62" w:rsidRPr="00591E62" w:rsidRDefault="00591E62" w:rsidP="00591E6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591E62">
        <w:rPr>
          <w:rFonts w:ascii="Times New Roman" w:hAnsi="Times New Roman"/>
          <w:sz w:val="24"/>
          <w:szCs w:val="24"/>
          <w:lang w:val="uk-UA"/>
        </w:rPr>
        <w:t>складу оздоблювальних матеріалів;</w:t>
      </w:r>
    </w:p>
    <w:p w:rsidR="00591E62" w:rsidRDefault="00591E62" w:rsidP="00591E62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591E62">
        <w:rPr>
          <w:rFonts w:ascii="Times New Roman" w:hAnsi="Times New Roman"/>
          <w:sz w:val="24"/>
          <w:szCs w:val="24"/>
          <w:lang w:val="uk-UA"/>
        </w:rPr>
        <w:t>від сил когезії – внутрішнього щеплення</w:t>
      </w:r>
      <w:r>
        <w:rPr>
          <w:rFonts w:ascii="Times New Roman" w:hAnsi="Times New Roman"/>
          <w:sz w:val="24"/>
          <w:szCs w:val="24"/>
          <w:lang w:val="uk-UA"/>
        </w:rPr>
        <w:t xml:space="preserve"> оздоблювального шару.</w:t>
      </w:r>
    </w:p>
    <w:p w:rsidR="00591E62" w:rsidRPr="00591E62" w:rsidRDefault="00591E62" w:rsidP="00591E62">
      <w:pPr>
        <w:rPr>
          <w:rFonts w:ascii="Times New Roman" w:hAnsi="Times New Roman"/>
          <w:b/>
          <w:sz w:val="24"/>
          <w:szCs w:val="24"/>
          <w:lang w:val="uk-UA"/>
        </w:rPr>
      </w:pPr>
      <w:r w:rsidRPr="00591E62">
        <w:rPr>
          <w:rFonts w:ascii="Times New Roman" w:hAnsi="Times New Roman"/>
          <w:b/>
          <w:sz w:val="24"/>
          <w:szCs w:val="24"/>
          <w:lang w:val="uk-UA"/>
        </w:rPr>
        <w:t>Послідовність виконання опоряджувальних робіт.</w:t>
      </w:r>
    </w:p>
    <w:p w:rsidR="00591E62" w:rsidRDefault="00591E62" w:rsidP="00591E6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поверхні підлоги до опорядження, яка включає в себе:</w:t>
      </w:r>
    </w:p>
    <w:p w:rsidR="00591E62" w:rsidRDefault="00591E62" w:rsidP="00591E62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циклювання і шліфування (циклювання – усунення окремих нерівностей і перепадів; шліфування – остаточне згладжування поверхні);</w:t>
      </w:r>
    </w:p>
    <w:p w:rsidR="00591E62" w:rsidRDefault="00591E62" w:rsidP="00591E6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Очищення покриття від залишку пилу пилососами;</w:t>
      </w:r>
    </w:p>
    <w:p w:rsidR="00591E62" w:rsidRDefault="00591E62" w:rsidP="00591E6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Нанесення лаку;</w:t>
      </w:r>
    </w:p>
    <w:p w:rsidR="00591E62" w:rsidRDefault="00591E62" w:rsidP="00591E6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Натирання паркету мастиками.</w:t>
      </w:r>
    </w:p>
    <w:p w:rsidR="00591E62" w:rsidRDefault="00591E62" w:rsidP="00591E6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Паркетні покриття із штучного і мозаїчного покриття</w:t>
      </w:r>
      <w:r w:rsidR="006826BD">
        <w:rPr>
          <w:rFonts w:ascii="Times New Roman" w:hAnsi="Times New Roman"/>
          <w:sz w:val="24"/>
          <w:szCs w:val="24"/>
          <w:lang w:val="uk-UA"/>
        </w:rPr>
        <w:t xml:space="preserve"> обов’язково після укладання оздоблюють лаком або мастиками. А покриття із паркетних дощок і щитів промисловість випускає уже вкритими лаками – що і надає їм перевагу.</w:t>
      </w:r>
    </w:p>
    <w:p w:rsidR="006826BD" w:rsidRPr="006826BD" w:rsidRDefault="006826BD" w:rsidP="006826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826BD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6826BD" w:rsidRDefault="006826BD" w:rsidP="006826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Самостійно опрацювати та закріпити викладений матеріал і в підручнику В.Н.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Домьє-Вульфсон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«Влаштування підлог із паркету і лінолеуму»  п. 46 ст. 142-144.</w:t>
      </w:r>
    </w:p>
    <w:p w:rsidR="006826BD" w:rsidRDefault="006826BD" w:rsidP="006826B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Питання для закріплення матеріалу:</w:t>
      </w:r>
    </w:p>
    <w:p w:rsidR="006826BD" w:rsidRDefault="006826BD" w:rsidP="006826B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чого виконують оздоблення покриття із паркету?</w:t>
      </w:r>
    </w:p>
    <w:p w:rsidR="006826BD" w:rsidRDefault="006826BD" w:rsidP="006826B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чого залежить міцність і довговічність лакофарбової плівки?</w:t>
      </w:r>
    </w:p>
    <w:p w:rsidR="006826BD" w:rsidRDefault="006826BD" w:rsidP="006826B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Яка послідовність виконання оздоблювальних робіт?</w:t>
      </w:r>
    </w:p>
    <w:p w:rsidR="006826BD" w:rsidRPr="006826BD" w:rsidRDefault="006826BD" w:rsidP="006826BD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Чим покривають паркет?</w:t>
      </w:r>
      <w:bookmarkStart w:id="0" w:name="_GoBack"/>
      <w:bookmarkEnd w:id="0"/>
    </w:p>
    <w:sectPr w:rsidR="006826BD" w:rsidRPr="0068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CCC"/>
    <w:multiLevelType w:val="hybridMultilevel"/>
    <w:tmpl w:val="C83AC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B46F8E"/>
    <w:multiLevelType w:val="hybridMultilevel"/>
    <w:tmpl w:val="DD20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82F3A"/>
    <w:multiLevelType w:val="hybridMultilevel"/>
    <w:tmpl w:val="E8A8F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2A3C"/>
    <w:multiLevelType w:val="hybridMultilevel"/>
    <w:tmpl w:val="DF28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AC9"/>
    <w:multiLevelType w:val="hybridMultilevel"/>
    <w:tmpl w:val="747C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A4A6D"/>
    <w:multiLevelType w:val="hybridMultilevel"/>
    <w:tmpl w:val="EE3C36F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A7235B1"/>
    <w:multiLevelType w:val="hybridMultilevel"/>
    <w:tmpl w:val="8788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FD"/>
    <w:rsid w:val="00037110"/>
    <w:rsid w:val="00203E38"/>
    <w:rsid w:val="00320622"/>
    <w:rsid w:val="0042153A"/>
    <w:rsid w:val="00471E27"/>
    <w:rsid w:val="00591E62"/>
    <w:rsid w:val="006826BD"/>
    <w:rsid w:val="00713D0F"/>
    <w:rsid w:val="008E706E"/>
    <w:rsid w:val="00920B51"/>
    <w:rsid w:val="00A67547"/>
    <w:rsid w:val="00C347FD"/>
    <w:rsid w:val="00CB7D60"/>
    <w:rsid w:val="00CE42D9"/>
    <w:rsid w:val="00D91BC8"/>
    <w:rsid w:val="00DE04ED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5B2E-50D6-48BB-AE76-D072793E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13</cp:revision>
  <dcterms:created xsi:type="dcterms:W3CDTF">2020-04-07T07:26:00Z</dcterms:created>
  <dcterms:modified xsi:type="dcterms:W3CDTF">2020-04-07T08:55:00Z</dcterms:modified>
</cp:coreProperties>
</file>