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uk-UA"/>
        </w:rPr>
      </w:pPr>
      <w:r>
        <w:rPr>
          <w:rFonts w:eastAsia="Times New Roman"/>
          <w:b/>
          <w:color w:val="000000" w:themeColor="text1"/>
          <w:kern w:val="36"/>
          <w:lang w:val="uk-UA"/>
        </w:rPr>
        <w:t>Дата: 30.03</w:t>
      </w:r>
    </w:p>
    <w:p w:rsid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color w:val="000000" w:themeColor="text1"/>
          <w:kern w:val="36"/>
          <w:lang w:val="uk-UA"/>
        </w:rPr>
      </w:pPr>
      <w:r>
        <w:rPr>
          <w:rFonts w:eastAsia="Times New Roman"/>
          <w:b/>
          <w:color w:val="000000" w:themeColor="text1"/>
          <w:kern w:val="36"/>
          <w:lang w:val="uk-UA"/>
        </w:rPr>
        <w:t xml:space="preserve">Тема: </w:t>
      </w:r>
      <w:r w:rsidR="00970C3C">
        <w:rPr>
          <w:rFonts w:eastAsia="Times New Roman"/>
          <w:color w:val="000000" w:themeColor="text1"/>
          <w:kern w:val="36"/>
          <w:lang w:val="uk-UA"/>
        </w:rPr>
        <w:t xml:space="preserve">Будова </w:t>
      </w:r>
      <w:proofErr w:type="spellStart"/>
      <w:r w:rsidRPr="00F258E1">
        <w:rPr>
          <w:rFonts w:eastAsia="Times New Roman"/>
          <w:color w:val="000000" w:themeColor="text1"/>
          <w:kern w:val="36"/>
          <w:lang w:val="uk-UA"/>
        </w:rPr>
        <w:t>монтажно</w:t>
      </w:r>
      <w:proofErr w:type="spellEnd"/>
      <w:r w:rsidRPr="00F258E1">
        <w:rPr>
          <w:rFonts w:eastAsia="Times New Roman"/>
          <w:color w:val="000000" w:themeColor="text1"/>
          <w:kern w:val="36"/>
          <w:lang w:val="uk-UA"/>
        </w:rPr>
        <w:t>-поршневого пістолета</w:t>
      </w:r>
    </w:p>
    <w:p w:rsidR="00F258E1" w:rsidRPr="00AF1CA5" w:rsidRDefault="00F258E1" w:rsidP="00F258E1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  - 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AF1CA5" w:rsidRPr="00AF1CA5">
        <w:rPr>
          <w:color w:val="FF0000"/>
          <w:shd w:val="clear" w:color="auto" w:fill="FFFFFF"/>
          <w:lang w:val="ru-RU"/>
        </w:rPr>
        <w:t>будову</w:t>
      </w:r>
      <w:proofErr w:type="spellEnd"/>
      <w:proofErr w:type="gramEnd"/>
      <w:r w:rsidR="00AF1CA5" w:rsidRPr="00AF1CA5">
        <w:rPr>
          <w:color w:val="FF0000"/>
          <w:shd w:val="clear" w:color="auto" w:fill="FFFFFF"/>
          <w:lang w:val="ru-RU"/>
        </w:rPr>
        <w:t xml:space="preserve"> монтажно-поршневого </w:t>
      </w:r>
      <w:proofErr w:type="spellStart"/>
      <w:r w:rsidR="00AF1CA5" w:rsidRPr="00AF1CA5">
        <w:rPr>
          <w:color w:val="FF0000"/>
          <w:shd w:val="clear" w:color="auto" w:fill="FFFFFF"/>
          <w:lang w:val="ru-RU"/>
        </w:rPr>
        <w:t>пістолета</w:t>
      </w:r>
      <w:proofErr w:type="spellEnd"/>
      <w:r w:rsidR="00AF1CA5">
        <w:rPr>
          <w:color w:val="FF0000"/>
          <w:shd w:val="clear" w:color="auto" w:fill="FFFFFF"/>
          <w:lang w:val="ru-RU"/>
        </w:rPr>
        <w:t xml:space="preserve"> (до 0,5 </w:t>
      </w:r>
      <w:proofErr w:type="spellStart"/>
      <w:r w:rsidR="00AF1CA5">
        <w:rPr>
          <w:color w:val="FF0000"/>
          <w:shd w:val="clear" w:color="auto" w:fill="FFFFFF"/>
          <w:lang w:val="ru-RU"/>
        </w:rPr>
        <w:t>стр</w:t>
      </w:r>
      <w:proofErr w:type="spellEnd"/>
      <w:r w:rsidR="00AF1CA5">
        <w:rPr>
          <w:color w:val="FF0000"/>
          <w:shd w:val="clear" w:color="auto" w:fill="FFFFFF"/>
          <w:lang w:val="ru-RU"/>
        </w:rPr>
        <w:t>)</w:t>
      </w:r>
    </w:p>
    <w:p w:rsidR="00F258E1" w:rsidRDefault="00F258E1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ru-RU"/>
        </w:rPr>
      </w:pPr>
      <w:bookmarkStart w:id="0" w:name="_GoBack"/>
      <w:bookmarkEnd w:id="0"/>
    </w:p>
    <w:p w:rsidR="00AF1CA5" w:rsidRDefault="00AF1CA5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ru-RU"/>
        </w:rPr>
      </w:pPr>
    </w:p>
    <w:p w:rsidR="00AF1CA5" w:rsidRPr="00F258E1" w:rsidRDefault="00AF1CA5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ru-RU"/>
        </w:rPr>
      </w:pPr>
    </w:p>
    <w:p w:rsidR="00F258E1" w:rsidRPr="00970C3C" w:rsidRDefault="00AF1CA5" w:rsidP="00F258E1">
      <w:pPr>
        <w:spacing w:after="0" w:line="360" w:lineRule="auto"/>
        <w:ind w:firstLine="851"/>
        <w:jc w:val="both"/>
        <w:outlineLvl w:val="0"/>
        <w:rPr>
          <w:rFonts w:eastAsia="Times New Roman"/>
          <w:b/>
          <w:color w:val="000000" w:themeColor="text1"/>
          <w:kern w:val="36"/>
          <w:lang w:val="ru-RU"/>
        </w:rPr>
      </w:pPr>
      <w:hyperlink r:id="rId4" w:history="1">
        <w:r w:rsidR="00F258E1" w:rsidRPr="00970C3C">
          <w:rPr>
            <w:rFonts w:eastAsia="Times New Roman"/>
            <w:b/>
            <w:caps/>
            <w:color w:val="000000" w:themeColor="text1"/>
            <w:kern w:val="36"/>
            <w:u w:val="single"/>
            <w:lang w:val="ru-RU"/>
          </w:rPr>
          <w:t>МОНТАЖНІ ПОРОХОВІ ПІСТОЛЕТИ</w:t>
        </w:r>
      </w:hyperlink>
    </w:p>
    <w:p w:rsidR="00AF1CA5" w:rsidRDefault="00F258E1" w:rsidP="00F258E1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val="ru-RU"/>
        </w:rPr>
      </w:pPr>
      <w:r w:rsidRPr="00F258E1">
        <w:rPr>
          <w:rFonts w:eastAsia="Times New Roman"/>
          <w:color w:val="000000" w:themeColor="text1"/>
          <w:lang w:val="ru-RU"/>
        </w:rPr>
        <w:t xml:space="preserve">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санітарно-технічних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роботах великий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обсяг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складають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операції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деталей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основ.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операції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виконуються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як правило,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із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застосуванням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принцип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заснований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використанні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енергії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розширення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газів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встрелівают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забивають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бетонні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залізобетонні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(до марки 400</w:t>
      </w:r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включно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межею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міцності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450 МПа),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цегляні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шлако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керамзито-бетонні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силою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вибуху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порохового заряду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кріпильні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деталі-сталеві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Щорічно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нашій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країні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встрелівается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120-130 млн.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Автономність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джерела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енергії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забезпечує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їх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незалежно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наявності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електричної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мережі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компресорної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установки. За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допомогою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виробляють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сантехнічного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</w:t>
      </w:r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електротехнічного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обладнання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прокладку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трубопроводів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повітропроводів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гідр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о-, тепло-і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звукоізоляційних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матеріалів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монтаж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внутрішніх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стін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перегородок,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виконання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оздоблювальних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робіт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складання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металоконструкцій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деталей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невеликої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товщини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т. п. Дюбель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скріплюють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кутовий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смуговий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листової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стали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кріплять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рифлений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покрівельний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матеріал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Застосування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виключає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трудомістку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операцію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свердління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гнізд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отворів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</w:t>
      </w:r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конструкціях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також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витрата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великої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кількості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r w:rsidRPr="00F258E1">
        <w:rPr>
          <w:rFonts w:eastAsia="Times New Roman"/>
          <w:color w:val="000000" w:themeColor="text1"/>
          <w:lang w:val="ru-RU"/>
        </w:rPr>
        <w:lastRenderedPageBreak/>
        <w:t xml:space="preserve">дорогих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твердосплавних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свердел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noProof/>
          <w:color w:val="000000" w:themeColor="text1"/>
        </w:rPr>
        <w:drawing>
          <wp:inline distT="0" distB="0" distL="0" distR="0" wp14:anchorId="033A088C" wp14:editId="6466A4DF">
            <wp:extent cx="2315845" cy="1816735"/>
            <wp:effectExtent l="0" t="0" r="8255" b="0"/>
            <wp:docPr id="1" name="Рисунок 1" descr="Монтажні порохові пістол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і порохові пістол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  <w:t xml:space="preserve">Мал. 15. 15. Дюбеля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патрони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 </w:t>
      </w:r>
      <w:r w:rsidRPr="00F258E1">
        <w:rPr>
          <w:rFonts w:eastAsia="Times New Roman"/>
          <w:color w:val="000000" w:themeColor="text1"/>
          <w:lang w:val="ru-RU"/>
        </w:rPr>
        <w:t xml:space="preserve">Як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джерело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енергії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використовують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спеціальні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беспульние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патрони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15. 15 а),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забезпечені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бездимних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порохом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різними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за величиною зарядами.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Потужність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заряду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вибирають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міцності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та виду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будівельного</w:t>
      </w:r>
      <w:proofErr w:type="spellEnd"/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діаметра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довжини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дюбеля.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Розрізняють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цвяхи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дюбелі-гвинти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>. Дюбелями-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цвяхами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15. 15 б)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  <w:t xml:space="preserve">шляхом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безпосередньої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«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пристрілки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»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прикріплюють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будівельних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основ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незнімні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виготовлені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металу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дерева,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деревоволокнітов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пластмас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т. п. На дюбелях-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гвинтах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(рис. 1515 в)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різьбовій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головкою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кріплять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гайками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конструкції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деталі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підлягають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періодичному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демонтажу. Дюбеля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виготовляються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хромової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сталі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мають</w:t>
      </w:r>
      <w:proofErr w:type="spellEnd"/>
      <w:r w:rsidRPr="00F258E1">
        <w:rPr>
          <w:rFonts w:eastAsia="Times New Roman"/>
          <w:color w:val="000000" w:themeColor="text1"/>
        </w:rPr>
        <w:t> 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високу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твердість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центрування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фіксування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стовбурі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Направитель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дюбеля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забезпечуються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поліетиленовими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шайбами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наконечниками.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br/>
      </w:r>
      <w:r>
        <w:rPr>
          <w:rFonts w:eastAsia="Times New Roman"/>
          <w:color w:val="000000" w:themeColor="text1"/>
          <w:lang w:val="ru-RU"/>
        </w:rPr>
        <w:t xml:space="preserve">           </w:t>
      </w:r>
      <w:r w:rsidRPr="00F258E1">
        <w:rPr>
          <w:rFonts w:eastAsia="Times New Roman"/>
          <w:color w:val="000000" w:themeColor="text1"/>
          <w:lang w:val="ru-RU"/>
        </w:rPr>
        <w:t xml:space="preserve">В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даний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час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вітчизняна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промисловість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випускає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поршневі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монтажні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пістолети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, принцип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дії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Pr="00F258E1">
        <w:rPr>
          <w:rFonts w:eastAsia="Times New Roman"/>
          <w:color w:val="000000" w:themeColor="text1"/>
          <w:lang w:val="ru-RU"/>
        </w:rPr>
        <w:t>яких</w:t>
      </w:r>
      <w:proofErr w:type="spellEnd"/>
      <w:r w:rsidRPr="00F258E1">
        <w:rPr>
          <w:rFonts w:eastAsia="Times New Roman"/>
          <w:color w:val="000000" w:themeColor="text1"/>
          <w:lang w:val="ru-RU"/>
        </w:rPr>
        <w:t xml:space="preserve"> показаний на рис. 15. 16.</w:t>
      </w:r>
      <w:r w:rsidRPr="00F258E1">
        <w:rPr>
          <w:rFonts w:eastAsia="Times New Roman"/>
          <w:color w:val="000000" w:themeColor="text1"/>
          <w:lang w:val="ru-RU"/>
        </w:rPr>
        <w:br/>
      </w:r>
      <w:r w:rsidRPr="00F258E1">
        <w:rPr>
          <w:rFonts w:eastAsia="Times New Roman"/>
          <w:color w:val="000000" w:themeColor="text1"/>
          <w:lang w:val="ru-RU"/>
        </w:rPr>
        <w:lastRenderedPageBreak/>
        <w:br/>
      </w:r>
      <w:r w:rsidRPr="00F258E1">
        <w:rPr>
          <w:rFonts w:eastAsia="Times New Roman"/>
          <w:noProof/>
          <w:color w:val="000000" w:themeColor="text1"/>
        </w:rPr>
        <w:drawing>
          <wp:inline distT="0" distB="0" distL="0" distR="0" wp14:anchorId="50CFD9D4" wp14:editId="50E46A30">
            <wp:extent cx="3194685" cy="664845"/>
            <wp:effectExtent l="0" t="0" r="5715" b="1905"/>
            <wp:docPr id="2" name="Рисунок 2" descr="Монтажні порохові пістол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ні порохові пістоле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A5" w:rsidRDefault="00AF1CA5" w:rsidP="00F258E1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val="ru-RU"/>
        </w:rPr>
      </w:pPr>
    </w:p>
    <w:p w:rsidR="00F258E1" w:rsidRPr="00F258E1" w:rsidRDefault="00AF1CA5" w:rsidP="00F258E1">
      <w:pPr>
        <w:spacing w:after="0" w:line="360" w:lineRule="auto"/>
        <w:ind w:firstLine="851"/>
        <w:jc w:val="both"/>
        <w:rPr>
          <w:rFonts w:eastAsia="Times New Roman"/>
          <w:color w:val="000000" w:themeColor="text1"/>
          <w:lang w:val="ru-RU"/>
        </w:rPr>
      </w:pPr>
      <w:r>
        <w:rPr>
          <w:noProof/>
        </w:rPr>
        <w:drawing>
          <wp:inline distT="0" distB="0" distL="0" distR="0" wp14:anchorId="68BA801F" wp14:editId="45E69CD5">
            <wp:extent cx="4351469" cy="2582303"/>
            <wp:effectExtent l="0" t="0" r="0" b="8890"/>
            <wp:docPr id="4" name="Рисунок 4" descr="https://spravr.ru/sites/default/files/field/image/1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avr.ru/sites/default/files/field/image/10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03" cy="25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  <w:t xml:space="preserve">Мал. 15. 16.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Принципова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схема порохового монтажного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 </w:t>
      </w:r>
      <w:r w:rsidR="00F258E1" w:rsidRPr="00F258E1">
        <w:rPr>
          <w:rFonts w:eastAsia="Times New Roman"/>
          <w:color w:val="000000" w:themeColor="text1"/>
          <w:lang w:val="ru-RU"/>
        </w:rPr>
        <w:t xml:space="preserve">У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поршневих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дюбель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встановлюється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Направитель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стовбура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безпосередньо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перед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площиною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встреліванія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Між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патроном і дюбелем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розташований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поршень. Під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тиском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порохових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газів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(до 3000 кгс /см2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300 МПа) поршень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розганяється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 каналу ствола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б'ючи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 дюбелю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забиває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його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будівельну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конструкцію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Початкова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швидкість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дюбеля не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перевищує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90 м /с,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практично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виключає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можливість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його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рикошету. Поршень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гальмується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опором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впроваджуваного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дюбеля.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Хід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поршня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обмежений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упорами-амортизаторами,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запобігають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наскрізний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простріл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дуже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міцної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>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   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Розглянемо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конструкцію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серійного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однозарядного поршневого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(рис. 1517 а).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Він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стовбура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 патронником,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поршневий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притиску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>, коробки з ударно-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спусковим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механізмом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рукояткою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>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lastRenderedPageBreak/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  </w:t>
      </w:r>
      <w:r w:rsidR="00F258E1" w:rsidRPr="00F258E1">
        <w:rPr>
          <w:rFonts w:eastAsia="Times New Roman"/>
          <w:color w:val="000000" w:themeColor="text1"/>
          <w:lang w:val="ru-RU"/>
        </w:rPr>
        <w:t xml:space="preserve">З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використовуються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дві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різні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потужності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патронів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калібру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69 мм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довжиною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(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«К») і 22 мм (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«Д»).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Кожна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патронів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величини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порохового заряду (і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відповідно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потужності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ділиться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чотири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номери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Патрон кожного номера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має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відмінну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забарвлення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гільзи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>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комплектується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двома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змінними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стволами з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довжиною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патронника 15 і 22 мм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трьома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поршневими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групами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які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встановлюються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залежності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довжини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діаметру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дюбеля.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Змінна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поршнева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складається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 наконечника,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направителя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 каналом для дюбеля, поршня,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розсікача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амортизаторів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Поршнева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група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змонтована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муфті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з'єднаної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рукояткою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шарніром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Для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спорядження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перед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пострілом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необхідно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спочатку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вставити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відповідний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дюбель з шайбою (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наконечником) в канал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направителя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якому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він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фіксується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кульковим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фіксатором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потім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«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розламати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»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щодо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шарніра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вставити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патрон в патронник ствола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закрити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>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  </w:t>
      </w:r>
      <w:r w:rsidR="00F258E1" w:rsidRPr="00F258E1">
        <w:rPr>
          <w:rFonts w:eastAsia="Times New Roman"/>
          <w:color w:val="000000" w:themeColor="text1"/>
          <w:lang w:val="ru-RU"/>
        </w:rPr>
        <w:t xml:space="preserve">Для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здійснення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пострілу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слід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встановити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наконечник (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притиск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)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точку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пристрілки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під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прямим кутом до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натиснути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 рукоятку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відтягнути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відмови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спусковий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важіль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ударно-спускового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механізму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натисканні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 рукоятку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направитель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впливаючи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амортизатори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рассекатель,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зміщує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стовбур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 патроном до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площини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накола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капсуля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ударі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бойка по патрону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відбувається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займання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пороху, силою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вибуху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поршень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розганяється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стовбуру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завдає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удар по дюбелю.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noProof/>
          <w:color w:val="000000" w:themeColor="text1"/>
        </w:rPr>
        <w:lastRenderedPageBreak/>
        <w:drawing>
          <wp:inline distT="0" distB="0" distL="0" distR="0" wp14:anchorId="65CA9AE9" wp14:editId="28A5D6EE">
            <wp:extent cx="4286885" cy="2897505"/>
            <wp:effectExtent l="0" t="0" r="0" b="0"/>
            <wp:docPr id="3" name="Рисунок 3" descr="Монтажні порохові пістол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ні порохові пістоле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  <w:t xml:space="preserve">Мал. 15. 17.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Поршневий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монтажний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Розгін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поршня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під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тиском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відбувається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ділянці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25-35 мм до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швидкості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60-90 м /с,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після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чого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порохові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гази через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розсікач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скидаються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розширювальні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порожнини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муфти.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Подальший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рух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поршня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забивання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відбуваються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інерцією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при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цьому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кінцевий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момент за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рахунок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опору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будівельного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швидкість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дюбеля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падає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до нуля.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Якщо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до моменту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повного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заглиблення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дюбеля поршень не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зупинився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його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повне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гальмування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забезпечується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за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рахунок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вигину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пелюсток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амортизаторів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(рис. 15. 17 б).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     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Необхідність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притиснення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із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зусиллям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місця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пристрілки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виключає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випадковий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постріл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повітря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При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забиванні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металеві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можна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використовувати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без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притиску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що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досить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зручно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установці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кріплень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умовах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обмеженого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простору. Для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утримання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процесі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кріплення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дрібних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сталевих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деталей (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масою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до 100 г)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застосовується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магнітний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притиск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Пружинний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притиск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використовують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при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забиванні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дюбелів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беток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або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залізобетон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для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зменшення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розфарбовування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поверхні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підстави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захисту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lastRenderedPageBreak/>
        <w:t>робітника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від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можливих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осколків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.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Продуктивність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поршневих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до 50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пострілів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на годину,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маса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не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більше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4 кг.</w:t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 w:rsidRPr="00F258E1">
        <w:rPr>
          <w:rFonts w:eastAsia="Times New Roman"/>
          <w:color w:val="000000" w:themeColor="text1"/>
          <w:lang w:val="ru-RU"/>
        </w:rPr>
        <w:br/>
      </w:r>
      <w:r w:rsidR="00F258E1">
        <w:rPr>
          <w:rFonts w:eastAsia="Times New Roman"/>
          <w:color w:val="000000" w:themeColor="text1"/>
          <w:lang w:val="ru-RU"/>
        </w:rPr>
        <w:t xml:space="preserve">          </w:t>
      </w:r>
      <w:r w:rsidR="00F258E1" w:rsidRPr="00F258E1">
        <w:rPr>
          <w:rFonts w:eastAsia="Times New Roman"/>
          <w:color w:val="000000" w:themeColor="text1"/>
          <w:lang w:val="ru-RU"/>
        </w:rPr>
        <w:t xml:space="preserve">До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роботи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з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пістолетами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допускаються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особи,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які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пройшли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спеціальне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навчання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і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отримали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відповідне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 xml:space="preserve"> </w:t>
      </w:r>
      <w:proofErr w:type="spellStart"/>
      <w:r w:rsidR="00F258E1" w:rsidRPr="00F258E1">
        <w:rPr>
          <w:rFonts w:eastAsia="Times New Roman"/>
          <w:color w:val="000000" w:themeColor="text1"/>
          <w:lang w:val="ru-RU"/>
        </w:rPr>
        <w:t>посвідчення</w:t>
      </w:r>
      <w:proofErr w:type="spellEnd"/>
      <w:r w:rsidR="00F258E1" w:rsidRPr="00F258E1">
        <w:rPr>
          <w:rFonts w:eastAsia="Times New Roman"/>
          <w:color w:val="000000" w:themeColor="text1"/>
          <w:lang w:val="ru-RU"/>
        </w:rPr>
        <w:t>.</w:t>
      </w:r>
    </w:p>
    <w:p w:rsidR="00475C9B" w:rsidRPr="00F258E1" w:rsidRDefault="00475C9B" w:rsidP="00F258E1">
      <w:pPr>
        <w:spacing w:after="0" w:line="360" w:lineRule="auto"/>
        <w:ind w:firstLine="851"/>
        <w:jc w:val="both"/>
        <w:rPr>
          <w:color w:val="000000" w:themeColor="text1"/>
          <w:lang w:val="ru-RU"/>
        </w:rPr>
      </w:pPr>
    </w:p>
    <w:sectPr w:rsidR="00475C9B" w:rsidRPr="00F258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5"/>
    <w:rsid w:val="00452695"/>
    <w:rsid w:val="00475C9B"/>
    <w:rsid w:val="00970C3C"/>
    <w:rsid w:val="00976BD1"/>
    <w:rsid w:val="00AF1CA5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72D6"/>
  <w15:chartTrackingRefBased/>
  <w15:docId w15:val="{CB4358A0-2B00-4975-90A4-7110DDA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" w:color="52525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budtehnika.pp.ua/596-montazhn-porohov-pstolet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4</cp:revision>
  <dcterms:created xsi:type="dcterms:W3CDTF">2020-03-29T17:08:00Z</dcterms:created>
  <dcterms:modified xsi:type="dcterms:W3CDTF">2020-04-08T07:57:00Z</dcterms:modified>
</cp:coreProperties>
</file>