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F7" w:rsidRDefault="001C6614" w:rsidP="00D55DF7">
      <w:pPr>
        <w:widowControl w:val="0"/>
        <w:suppressAutoHyphens/>
        <w:rPr>
          <w:b/>
        </w:rPr>
      </w:pPr>
      <w:r>
        <w:rPr>
          <w:b/>
        </w:rPr>
        <w:t xml:space="preserve">                                                                Додаток до завдання гр. Ас-83. Ас-84.</w:t>
      </w:r>
    </w:p>
    <w:p w:rsidR="001C6614" w:rsidRPr="00ED3FCE" w:rsidRDefault="001C6614" w:rsidP="00D55DF7">
      <w:pPr>
        <w:widowControl w:val="0"/>
        <w:suppressAutoHyphens/>
        <w:rPr>
          <w:b/>
        </w:rPr>
      </w:pPr>
    </w:p>
    <w:p w:rsidR="00D55DF7" w:rsidRDefault="00D55DF7" w:rsidP="00D55DF7">
      <w:pPr>
        <w:spacing w:line="360" w:lineRule="auto"/>
        <w:jc w:val="center"/>
        <w:rPr>
          <w:b/>
          <w:color w:val="FF0000"/>
          <w:lang w:eastAsia="ru-RU"/>
        </w:rPr>
      </w:pPr>
      <w:r w:rsidRPr="009467C7">
        <w:rPr>
          <w:b/>
          <w:color w:val="FF0000"/>
          <w:lang w:eastAsia="ru-RU"/>
        </w:rPr>
        <w:t>ЗАВДАННЯ</w:t>
      </w:r>
    </w:p>
    <w:p w:rsidR="00747856" w:rsidRPr="009467C7" w:rsidRDefault="00747856" w:rsidP="00D55DF7">
      <w:pPr>
        <w:spacing w:line="360" w:lineRule="auto"/>
        <w:jc w:val="center"/>
        <w:rPr>
          <w:color w:val="FF0000"/>
          <w:lang w:eastAsia="ru-RU"/>
        </w:rPr>
      </w:pPr>
    </w:p>
    <w:p w:rsidR="00D55DF7" w:rsidRDefault="001C6614" w:rsidP="00D55DF7">
      <w:pPr>
        <w:jc w:val="center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 xml:space="preserve"> </w:t>
      </w:r>
      <w:r w:rsidR="00D55DF7" w:rsidRPr="009467C7">
        <w:rPr>
          <w:b/>
          <w:color w:val="FF0000"/>
          <w:lang w:eastAsia="ru-RU"/>
        </w:rPr>
        <w:t xml:space="preserve"> контрольної роботи з предмета «Спецтехнологія» з професії  «</w:t>
      </w:r>
      <w:r w:rsidR="00186A81">
        <w:rPr>
          <w:b/>
          <w:color w:val="FF0000"/>
          <w:lang w:eastAsia="ru-RU"/>
        </w:rPr>
        <w:t>Слюсар з ремонту колісних транспортних засобів</w:t>
      </w:r>
      <w:r w:rsidR="00D55DF7" w:rsidRPr="009467C7">
        <w:rPr>
          <w:b/>
          <w:color w:val="FF0000"/>
          <w:lang w:eastAsia="ru-RU"/>
        </w:rPr>
        <w:t>»</w:t>
      </w:r>
    </w:p>
    <w:p w:rsidR="00747856" w:rsidRPr="009467C7" w:rsidRDefault="00747856" w:rsidP="00D55DF7">
      <w:pPr>
        <w:jc w:val="center"/>
        <w:rPr>
          <w:b/>
          <w:color w:val="FF0000"/>
          <w:lang w:eastAsia="ru-RU"/>
        </w:rPr>
      </w:pPr>
    </w:p>
    <w:p w:rsidR="00D55DF7" w:rsidRPr="009467C7" w:rsidRDefault="00D55DF7" w:rsidP="00D55DF7">
      <w:pPr>
        <w:jc w:val="center"/>
        <w:rPr>
          <w:b/>
          <w:color w:val="FF0000"/>
          <w:lang w:eastAsia="ru-RU"/>
        </w:rPr>
      </w:pPr>
    </w:p>
    <w:p w:rsidR="00D55DF7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3FC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Варіант І</w:t>
      </w:r>
    </w:p>
    <w:p w:rsidR="00747856" w:rsidRPr="00ED3FCE" w:rsidRDefault="00747856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52"/>
        <w:gridCol w:w="1451"/>
      </w:tblGrid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№</w:t>
            </w:r>
          </w:p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з/п</w:t>
            </w: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725"/>
              </w:tabs>
              <w:rPr>
                <w:b/>
              </w:rPr>
            </w:pPr>
            <w:r w:rsidRPr="00271F0B">
              <w:rPr>
                <w:b/>
              </w:rPr>
              <w:tab/>
              <w:t>Рівні та зміст завдань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Кількість балів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2460"/>
              </w:tabs>
              <w:jc w:val="center"/>
            </w:pPr>
            <w:r w:rsidRPr="00271F0B"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 xml:space="preserve">Яким чином приєднані </w:t>
            </w:r>
            <w:r w:rsidR="00C81E93" w:rsidRPr="00186A81">
              <w:rPr>
                <w:b/>
              </w:rPr>
              <w:t>фрикційні</w:t>
            </w:r>
            <w:r w:rsidRPr="00186A81">
              <w:rPr>
                <w:b/>
              </w:rPr>
              <w:t xml:space="preserve"> накладки до диску зчеплення?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0,5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Приклеєні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Приклепані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Прикручені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2.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Який агрегат трансмісі</w:t>
            </w:r>
            <w:r w:rsidR="00F62725" w:rsidRPr="00186A81">
              <w:rPr>
                <w:b/>
              </w:rPr>
              <w:t xml:space="preserve">ї </w:t>
            </w:r>
            <w:r w:rsidRPr="00186A81">
              <w:rPr>
                <w:b/>
              </w:rPr>
              <w:t>відокремлює двигун від коробки передач?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Диференціал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Карданний вал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В. Зчеплення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3.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 змащується гільза циліндра двигуна?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Розприскуванням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Під тиском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Комбінованим способом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4.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Скільки  ве</w:t>
            </w:r>
            <w:r w:rsidR="00186A81" w:rsidRPr="00186A81">
              <w:rPr>
                <w:b/>
              </w:rPr>
              <w:t>дених дисків зчеплення на автомобілі ЗИЛ-130</w:t>
            </w:r>
            <w:r w:rsidRPr="00186A81">
              <w:rPr>
                <w:b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1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Б. 2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3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5.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Яким приладом вимірюють зазори в клапанному механізмі?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Штангенциркулем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Б. Щупом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Мікрометром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6.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 змінюється кут випередження запалювання при підвищенні обертів двигуна?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Підвищується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Зменшується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Не змінюється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982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    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 xml:space="preserve">  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3075"/>
              </w:tabs>
              <w:jc w:val="center"/>
            </w:pPr>
            <w:r w:rsidRPr="00271F0B"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1. Яке призначення карбюратора?</w:t>
            </w:r>
            <w:r w:rsidR="00186A81">
              <w:t xml:space="preserve"> Назвіть основні елементи карбюратора К 126 Б.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2.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2. Яке призначення зчеплення?</w:t>
            </w:r>
            <w:r w:rsidR="00186A81">
              <w:t xml:space="preserve"> Де </w:t>
            </w:r>
            <w:r w:rsidR="00C31464">
              <w:t xml:space="preserve">воно </w:t>
            </w:r>
            <w:r w:rsidR="00186A81">
              <w:t>розташовано на автомобілі ГАЗ 53 А 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 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3.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3. Вкажіть деталі газорозподільного механізму автомобіля ГАЗ </w:t>
            </w:r>
            <w:r w:rsidR="00186A81">
              <w:t>–</w:t>
            </w:r>
            <w:r w:rsidR="00F62725">
              <w:t xml:space="preserve"> </w:t>
            </w:r>
            <w:r w:rsidRPr="00536FBA">
              <w:t>53</w:t>
            </w:r>
            <w:r w:rsidR="00186A81">
              <w:t xml:space="preserve"> А.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</w:t>
            </w:r>
          </w:p>
        </w:tc>
      </w:tr>
      <w:tr w:rsidR="00271F0B" w:rsidRPr="00271F0B" w:rsidTr="00271F0B">
        <w:trPr>
          <w:trHeight w:val="276"/>
        </w:trPr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 xml:space="preserve">  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271F0B">
            <w:pPr>
              <w:tabs>
                <w:tab w:val="left" w:pos="2422"/>
              </w:tabs>
              <w:jc w:val="center"/>
            </w:pPr>
            <w:r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ІІІ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</w:t>
            </w:r>
            <w:r w:rsidR="00F62725" w:rsidRPr="00536FBA">
              <w:t>Обґрунтуйте</w:t>
            </w:r>
            <w:r w:rsidRPr="00536FBA">
              <w:t xml:space="preserve">  необхідність вільного ходу педалі зчеплення</w:t>
            </w:r>
            <w:r w:rsidR="00C31464">
              <w:t>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2.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До яких наслідків може привести використання неякісного бензину з низьким октановим числом?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1.5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>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271F0B">
            <w:pPr>
              <w:tabs>
                <w:tab w:val="left" w:pos="2469"/>
              </w:tabs>
              <w:jc w:val="center"/>
            </w:pPr>
            <w:r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ІV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При русі автомобіля зчеплення </w:t>
            </w:r>
            <w:r w:rsidR="00A8422F">
              <w:t>«</w:t>
            </w:r>
            <w:r w:rsidRPr="00536FBA">
              <w:t>пробуксовує</w:t>
            </w:r>
            <w:r w:rsidR="00A8422F">
              <w:t>»</w:t>
            </w:r>
            <w:r w:rsidRPr="00536FBA">
              <w:t>. Вкажіть можливі причини та способи їх усунення.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3.0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u w:val="single"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Усього</w:t>
            </w:r>
            <w:r w:rsidRPr="00271F0B">
              <w:rPr>
                <w:b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1C21B4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C21B4">
              <w:rPr>
                <w:b/>
              </w:rPr>
              <w:t>3 бали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u w:val="single"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6300"/>
              </w:tabs>
              <w:rPr>
                <w:b/>
              </w:rPr>
            </w:pPr>
            <w:r w:rsidRPr="00271F0B">
              <w:rPr>
                <w:b/>
              </w:rPr>
              <w:tab/>
              <w:t>Разом</w:t>
            </w:r>
          </w:p>
        </w:tc>
        <w:tc>
          <w:tcPr>
            <w:tcW w:w="1337" w:type="dxa"/>
            <w:shd w:val="clear" w:color="auto" w:fill="auto"/>
          </w:tcPr>
          <w:p w:rsidR="00271F0B" w:rsidRPr="001C21B4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C21B4">
              <w:rPr>
                <w:b/>
              </w:rPr>
              <w:t>12 балів</w:t>
            </w:r>
          </w:p>
        </w:tc>
      </w:tr>
    </w:tbl>
    <w:p w:rsidR="006808D2" w:rsidRDefault="001E0EEB" w:rsidP="001E0EEB">
      <w:pPr>
        <w:pStyle w:val="41"/>
        <w:shd w:val="clear" w:color="auto" w:fill="auto"/>
        <w:tabs>
          <w:tab w:val="left" w:pos="375"/>
          <w:tab w:val="left" w:pos="3352"/>
          <w:tab w:val="left" w:pos="4922"/>
        </w:tabs>
        <w:spacing w:before="0" w:line="360" w:lineRule="auto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1E0EEB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Контрольні завдання виконати за одним із варіантів :</w:t>
      </w:r>
    </w:p>
    <w:p w:rsidR="001E0EEB" w:rsidRDefault="001E0EEB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 варіант – учні ,  призвища яких по</w:t>
      </w:r>
      <w:r w:rsidR="00570B9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чинаються від букви А до букви Н</w:t>
      </w:r>
    </w:p>
    <w:p w:rsidR="001E0EEB" w:rsidRDefault="001E0EEB" w:rsidP="001E0EEB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ІІ варіант – учні , призв</w:t>
      </w:r>
      <w:r w:rsidR="00570B9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ища яких починаються від букви О</w:t>
      </w:r>
      <w:bookmarkStart w:id="0" w:name="_GoBack"/>
      <w:bookmarkEnd w:id="0"/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 букви Щ</w:t>
      </w: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7856" w:rsidRPr="00A8422F" w:rsidRDefault="00747856" w:rsidP="00A8422F">
      <w:pPr>
        <w:spacing w:line="360" w:lineRule="auto"/>
        <w:jc w:val="center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>ЗАВДАННЯ</w:t>
      </w:r>
    </w:p>
    <w:p w:rsidR="00C31464" w:rsidRPr="009467C7" w:rsidRDefault="00C31464" w:rsidP="00C31464">
      <w:pPr>
        <w:jc w:val="center"/>
        <w:rPr>
          <w:b/>
          <w:color w:val="FF0000"/>
          <w:lang w:eastAsia="ru-RU"/>
        </w:rPr>
      </w:pPr>
      <w:r w:rsidRPr="009467C7">
        <w:rPr>
          <w:b/>
          <w:color w:val="FF0000"/>
          <w:lang w:eastAsia="ru-RU"/>
        </w:rPr>
        <w:t xml:space="preserve"> контрольної роботи з предмета «Спецтехнологія» з професії  «</w:t>
      </w:r>
      <w:r>
        <w:rPr>
          <w:b/>
          <w:color w:val="FF0000"/>
          <w:lang w:eastAsia="ru-RU"/>
        </w:rPr>
        <w:t>Слюсар з ремонту колісних транспортних засобів</w:t>
      </w:r>
      <w:r w:rsidRPr="009467C7">
        <w:rPr>
          <w:b/>
          <w:color w:val="FF0000"/>
          <w:lang w:eastAsia="ru-RU"/>
        </w:rPr>
        <w:t>»</w:t>
      </w:r>
    </w:p>
    <w:p w:rsidR="006808D2" w:rsidRDefault="006808D2" w:rsidP="00A8422F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55DF7" w:rsidRPr="00ED3FCE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3FC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Варіант І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52"/>
        <w:gridCol w:w="1451"/>
      </w:tblGrid>
      <w:tr w:rsidR="00271F0B" w:rsidRPr="00536FBA" w:rsidTr="001E0EEB">
        <w:tc>
          <w:tcPr>
            <w:tcW w:w="568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№</w:t>
            </w:r>
          </w:p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з/п</w:t>
            </w:r>
          </w:p>
        </w:tc>
        <w:tc>
          <w:tcPr>
            <w:tcW w:w="7552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725"/>
              </w:tabs>
              <w:rPr>
                <w:b/>
              </w:rPr>
            </w:pPr>
            <w:r w:rsidRPr="00271F0B">
              <w:rPr>
                <w:b/>
              </w:rPr>
              <w:tab/>
              <w:t>Рівні та зміст завдань</w:t>
            </w:r>
          </w:p>
        </w:tc>
        <w:tc>
          <w:tcPr>
            <w:tcW w:w="1451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Кількість балів</w:t>
            </w:r>
          </w:p>
        </w:tc>
      </w:tr>
      <w:tr w:rsidR="00271F0B" w:rsidRPr="00536FBA" w:rsidTr="001E0EEB">
        <w:tc>
          <w:tcPr>
            <w:tcW w:w="568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271F0B" w:rsidRPr="00536FBA" w:rsidRDefault="00271F0B" w:rsidP="00D55DF7">
            <w:pPr>
              <w:pStyle w:val="41"/>
              <w:shd w:val="clear" w:color="auto" w:fill="auto"/>
              <w:tabs>
                <w:tab w:val="left" w:pos="3352"/>
                <w:tab w:val="left" w:pos="4922"/>
              </w:tabs>
              <w:spacing w:before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ED3FCE">
              <w:rPr>
                <w:rStyle w:val="4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451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536FBA">
              <w:t xml:space="preserve"> </w:t>
            </w:r>
            <w:r w:rsidRPr="00C31464">
              <w:rPr>
                <w:b/>
              </w:rPr>
              <w:t>По якому колу циркулює охолоджувальна рідина при прогріві двигуна?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0.5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А. По малому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По великому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В. По обом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2. 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536FBA">
              <w:t xml:space="preserve"> </w:t>
            </w:r>
            <w:r w:rsidRPr="00C31464">
              <w:rPr>
                <w:b/>
              </w:rPr>
              <w:t xml:space="preserve">На яких тактах роботи двигуна обидва клапани закриті? 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Впуск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F62725" w:rsidP="000D7347">
            <w:pPr>
              <w:tabs>
                <w:tab w:val="left" w:pos="3075"/>
              </w:tabs>
            </w:pPr>
            <w:r w:rsidRPr="00A071CC">
              <w:t>Б. Робочи</w:t>
            </w:r>
            <w:r w:rsidR="00D55DF7" w:rsidRPr="00A071CC">
              <w:t>й хід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Стиснення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Г. Випуск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3.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 впливає редукційний клапан на тиск оливи в двигуні?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      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  <w:rPr>
                <w:color w:val="FF0000"/>
              </w:rPr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А. Зменшує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Підвищує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В. Не змінює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4.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 xml:space="preserve">Яке співвідношення палива та повітря має бідна суміш? 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0.5 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1:15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1:13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1:18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5.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 змінює кут запалювання відцентровий регулятор при підвищенні обертів двигуна?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Зменшує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Не змінює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Підвищує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6.</w:t>
            </w:r>
          </w:p>
        </w:tc>
        <w:tc>
          <w:tcPr>
            <w:tcW w:w="7552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Який тип гальмівної системи використовується на автомобілі ГАЗ-53</w:t>
            </w:r>
            <w:r w:rsidR="00C31464" w:rsidRPr="00C31464">
              <w:rPr>
                <w:b/>
              </w:rPr>
              <w:t xml:space="preserve"> А</w:t>
            </w:r>
            <w:r w:rsidRPr="00C31464">
              <w:rPr>
                <w:b/>
              </w:rPr>
              <w:t>?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Пневматична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Гідравлічна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  <w:rPr>
                <w:color w:val="FF0000"/>
              </w:rPr>
            </w:pPr>
          </w:p>
        </w:tc>
        <w:tc>
          <w:tcPr>
            <w:tcW w:w="7552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Механічна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D55DF7" w:rsidTr="001E0EEB">
        <w:tc>
          <w:tcPr>
            <w:tcW w:w="568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="00D55DF7"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</w:t>
            </w:r>
            <w:r>
              <w:rPr>
                <w:rStyle w:val="4"/>
                <w:b/>
                <w:color w:val="000000"/>
                <w:sz w:val="28"/>
                <w:szCs w:val="28"/>
              </w:rPr>
              <w:t>І</w:t>
            </w: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 xml:space="preserve">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C31464" w:rsidRPr="00536FBA" w:rsidTr="001E0EEB">
        <w:tc>
          <w:tcPr>
            <w:tcW w:w="568" w:type="dxa"/>
            <w:shd w:val="clear" w:color="auto" w:fill="auto"/>
          </w:tcPr>
          <w:p w:rsidR="00C31464" w:rsidRPr="00536FBA" w:rsidRDefault="00C31464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C31464" w:rsidRPr="00C31464" w:rsidRDefault="00C31464" w:rsidP="00975EC0">
            <w:pPr>
              <w:tabs>
                <w:tab w:val="left" w:pos="3075"/>
              </w:tabs>
              <w:rPr>
                <w:rStyle w:val="4"/>
                <w:color w:val="000000"/>
                <w:sz w:val="28"/>
                <w:szCs w:val="28"/>
              </w:rPr>
            </w:pPr>
            <w:r>
              <w:rPr>
                <w:rStyle w:val="4"/>
                <w:color w:val="000000"/>
                <w:sz w:val="28"/>
                <w:szCs w:val="28"/>
              </w:rPr>
              <w:t>1.</w:t>
            </w:r>
            <w:r w:rsidR="00975EC0">
              <w:rPr>
                <w:rStyle w:val="4"/>
                <w:color w:val="000000"/>
                <w:sz w:val="28"/>
                <w:szCs w:val="28"/>
              </w:rPr>
              <w:t xml:space="preserve"> Яке призначення фільця у розподільнику запалювання ?</w:t>
            </w:r>
          </w:p>
        </w:tc>
        <w:tc>
          <w:tcPr>
            <w:tcW w:w="1451" w:type="dxa"/>
            <w:shd w:val="clear" w:color="auto" w:fill="auto"/>
          </w:tcPr>
          <w:p w:rsidR="00C31464" w:rsidRPr="00536FBA" w:rsidRDefault="00975EC0" w:rsidP="000D7347">
            <w:pPr>
              <w:tabs>
                <w:tab w:val="left" w:pos="3075"/>
              </w:tabs>
            </w:pPr>
            <w:r>
              <w:t xml:space="preserve">      1.0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C31464" w:rsidP="000D7347">
            <w:pPr>
              <w:tabs>
                <w:tab w:val="left" w:pos="3075"/>
              </w:tabs>
            </w:pPr>
            <w:r>
              <w:t>2. Опишіть п</w:t>
            </w:r>
            <w:r w:rsidR="00D55DF7" w:rsidRPr="00536FBA">
              <w:t xml:space="preserve">ризначення </w:t>
            </w:r>
            <w:r>
              <w:t xml:space="preserve">та будову </w:t>
            </w:r>
            <w:r w:rsidR="00D55DF7" w:rsidRPr="00536FBA">
              <w:t>диференціалу</w:t>
            </w:r>
            <w:r>
              <w:t>.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1.0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3. Опишіть будову трансмісії автомобіля ЗІЛ -130.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1.0</w:t>
            </w:r>
          </w:p>
        </w:tc>
      </w:tr>
      <w:tr w:rsidR="00D55DF7" w:rsidRPr="00D55DF7" w:rsidTr="001E0EEB">
        <w:tc>
          <w:tcPr>
            <w:tcW w:w="568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="00D55DF7"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ІІІ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 До яких наслідків може привести забрудненість повітряного фільтру</w:t>
            </w:r>
            <w:r w:rsidR="00C31464">
              <w:t xml:space="preserve"> системи живлення двигуна </w:t>
            </w:r>
            <w:r w:rsidRPr="00536FBA">
              <w:t>?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1.5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2. До яких наслідків може привести неправильно встановлений кут випередження запалювання</w:t>
            </w:r>
            <w:r w:rsidR="00C31464">
              <w:t xml:space="preserve"> </w:t>
            </w:r>
            <w:r w:rsidRPr="00536FBA">
              <w:t xml:space="preserve">? 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1.5</w:t>
            </w:r>
          </w:p>
        </w:tc>
      </w:tr>
      <w:tr w:rsidR="00D55DF7" w:rsidRPr="00D55DF7" w:rsidTr="001E0EEB">
        <w:tc>
          <w:tcPr>
            <w:tcW w:w="568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</w:t>
            </w:r>
            <w:r w:rsidR="00271F0B">
              <w:rPr>
                <w:b/>
                <w:i/>
              </w:rPr>
              <w:t>Усього</w:t>
            </w:r>
            <w:r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1E0EEB">
        <w:trPr>
          <w:trHeight w:val="375"/>
        </w:trPr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  <w:rPr>
                <w:b/>
              </w:rPr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ІV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552" w:type="dxa"/>
            <w:shd w:val="clear" w:color="auto" w:fill="auto"/>
          </w:tcPr>
          <w:p w:rsidR="00D55DF7" w:rsidRPr="00536FBA" w:rsidRDefault="00A8422F" w:rsidP="000D7347">
            <w:pPr>
              <w:tabs>
                <w:tab w:val="left" w:pos="3075"/>
              </w:tabs>
            </w:pPr>
            <w:r>
              <w:t>1. До яких наслідків може привести порушення параметрів встановлення керованих коліс автомобіля ?</w:t>
            </w:r>
            <w:r w:rsidR="004E534A"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3.0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</w:t>
            </w:r>
            <w:r w:rsidR="00271F0B">
              <w:rPr>
                <w:b/>
                <w:i/>
              </w:rPr>
              <w:t>Усього</w:t>
            </w:r>
            <w:r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451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3 бали</w:t>
            </w:r>
          </w:p>
        </w:tc>
      </w:tr>
      <w:tr w:rsidR="00D55DF7" w:rsidRPr="00536FBA" w:rsidTr="001E0EEB">
        <w:tc>
          <w:tcPr>
            <w:tcW w:w="568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552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6000"/>
              </w:tabs>
              <w:jc w:val="right"/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           Разом</w:t>
            </w:r>
          </w:p>
        </w:tc>
        <w:tc>
          <w:tcPr>
            <w:tcW w:w="1451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12 балів</w:t>
            </w:r>
          </w:p>
        </w:tc>
      </w:tr>
    </w:tbl>
    <w:p w:rsidR="001E0EEB" w:rsidRDefault="001E0EEB" w:rsidP="001E0EEB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Контрольні завдання виконати за одним із варіантів :</w:t>
      </w:r>
    </w:p>
    <w:p w:rsidR="001E0EEB" w:rsidRDefault="001E0EEB" w:rsidP="001E0EEB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варіант – учні ,  призвища яких починаються від букви А </w:t>
      </w:r>
      <w:r w:rsidR="00570B9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 букви Н</w:t>
      </w:r>
    </w:p>
    <w:p w:rsidR="001E0EEB" w:rsidRDefault="001E0EEB" w:rsidP="001E0EEB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ІІ варіант – учні , призв</w:t>
      </w:r>
      <w:r w:rsidR="00570B91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ища яких починаються від букви О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до букви Щ</w:t>
      </w:r>
    </w:p>
    <w:p w:rsidR="00D118D8" w:rsidRDefault="00D118D8"/>
    <w:sectPr w:rsidR="00D118D8" w:rsidSect="00D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C7" w:rsidRDefault="009467C7" w:rsidP="009467C7">
      <w:r>
        <w:separator/>
      </w:r>
    </w:p>
  </w:endnote>
  <w:endnote w:type="continuationSeparator" w:id="0">
    <w:p w:rsidR="009467C7" w:rsidRDefault="009467C7" w:rsidP="009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C7" w:rsidRDefault="009467C7" w:rsidP="009467C7">
      <w:r>
        <w:separator/>
      </w:r>
    </w:p>
  </w:footnote>
  <w:footnote w:type="continuationSeparator" w:id="0">
    <w:p w:rsidR="009467C7" w:rsidRDefault="009467C7" w:rsidP="0094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F7"/>
    <w:rsid w:val="00186A81"/>
    <w:rsid w:val="001C21B4"/>
    <w:rsid w:val="001C6614"/>
    <w:rsid w:val="001E0EEB"/>
    <w:rsid w:val="00271F0B"/>
    <w:rsid w:val="0037650B"/>
    <w:rsid w:val="004E534A"/>
    <w:rsid w:val="00570B91"/>
    <w:rsid w:val="005F3D34"/>
    <w:rsid w:val="006808D2"/>
    <w:rsid w:val="00747856"/>
    <w:rsid w:val="007C1758"/>
    <w:rsid w:val="009467C7"/>
    <w:rsid w:val="00975EC0"/>
    <w:rsid w:val="00A071CC"/>
    <w:rsid w:val="00A8422F"/>
    <w:rsid w:val="00AD26FF"/>
    <w:rsid w:val="00B10388"/>
    <w:rsid w:val="00B75B71"/>
    <w:rsid w:val="00BA34D8"/>
    <w:rsid w:val="00BF4933"/>
    <w:rsid w:val="00C31464"/>
    <w:rsid w:val="00C81E93"/>
    <w:rsid w:val="00D118D8"/>
    <w:rsid w:val="00D55DF7"/>
    <w:rsid w:val="00DC645A"/>
    <w:rsid w:val="00F62725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E3E7-DC63-46DF-A175-B3212F2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5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4">
    <w:name w:val="Основной текст (4)_"/>
    <w:link w:val="41"/>
    <w:rsid w:val="00D55DF7"/>
    <w:rPr>
      <w:spacing w:val="-10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55DF7"/>
    <w:pPr>
      <w:widowControl w:val="0"/>
      <w:shd w:val="clear" w:color="auto" w:fill="FFFFFF"/>
      <w:spacing w:before="180" w:line="202" w:lineRule="exact"/>
      <w:jc w:val="right"/>
    </w:pPr>
    <w:rPr>
      <w:rFonts w:asciiTheme="minorHAnsi" w:eastAsiaTheme="minorHAnsi" w:hAnsiTheme="minorHAnsi" w:cstheme="minorBidi"/>
      <w:spacing w:val="-10"/>
      <w:sz w:val="15"/>
      <w:szCs w:val="15"/>
      <w:lang w:val="ru-RU" w:eastAsia="en-US"/>
    </w:rPr>
  </w:style>
  <w:style w:type="paragraph" w:styleId="a3">
    <w:name w:val="Body Text"/>
    <w:basedOn w:val="a"/>
    <w:link w:val="1"/>
    <w:unhideWhenUsed/>
    <w:rsid w:val="00D55DF7"/>
    <w:pPr>
      <w:widowControl w:val="0"/>
      <w:shd w:val="clear" w:color="auto" w:fill="FFFFFF"/>
      <w:spacing w:line="192" w:lineRule="exact"/>
    </w:pPr>
    <w:rPr>
      <w:rFonts w:asciiTheme="minorHAnsi" w:eastAsiaTheme="minorHAnsi" w:hAnsiTheme="minorHAnsi" w:cstheme="minorBidi"/>
      <w:spacing w:val="-9"/>
      <w:sz w:val="17"/>
      <w:szCs w:val="17"/>
      <w:lang w:val="ru-RU" w:eastAsia="en-US"/>
    </w:rPr>
  </w:style>
  <w:style w:type="character" w:customStyle="1" w:styleId="a4">
    <w:name w:val="Основной текст Знак"/>
    <w:basedOn w:val="a0"/>
    <w:semiHidden/>
    <w:rsid w:val="00D55DF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1">
    <w:name w:val="Основной текст Знак1"/>
    <w:basedOn w:val="a0"/>
    <w:link w:val="a3"/>
    <w:locked/>
    <w:rsid w:val="00D55DF7"/>
    <w:rPr>
      <w:spacing w:val="-9"/>
      <w:sz w:val="17"/>
      <w:szCs w:val="1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467C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C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9467C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C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467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7C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14</cp:revision>
  <cp:lastPrinted>2018-04-22T17:01:00Z</cp:lastPrinted>
  <dcterms:created xsi:type="dcterms:W3CDTF">2017-12-06T12:37:00Z</dcterms:created>
  <dcterms:modified xsi:type="dcterms:W3CDTF">2020-04-06T05:57:00Z</dcterms:modified>
</cp:coreProperties>
</file>