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F6" w:rsidRPr="005767F6" w:rsidRDefault="005767F6" w:rsidP="005767F6">
      <w:pPr>
        <w:tabs>
          <w:tab w:val="left" w:pos="644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Група М -2; 10.04.2020р.  Тема уроку: « Основні вимоги до якості  фарбування»</w:t>
      </w:r>
    </w:p>
    <w:p w:rsidR="005767F6" w:rsidRPr="005767F6" w:rsidRDefault="005767F6" w:rsidP="005767F6">
      <w:pPr>
        <w:tabs>
          <w:tab w:val="left" w:pos="12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ab/>
        <w:t>10.04.2020р.  Тема уроку:  « Організація робочого місця. Безпека праці</w:t>
      </w:r>
    </w:p>
    <w:p w:rsidR="005767F6" w:rsidRPr="005767F6" w:rsidRDefault="005767F6" w:rsidP="005767F6">
      <w:pPr>
        <w:tabs>
          <w:tab w:val="left" w:pos="6444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під час фарбувальних робіт»</w:t>
      </w:r>
    </w:p>
    <w:p w:rsidR="005767F6" w:rsidRPr="005767F6" w:rsidRDefault="005767F6" w:rsidP="005767F6">
      <w:pPr>
        <w:tabs>
          <w:tab w:val="left" w:pos="644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5767F6" w:rsidRPr="005767F6" w:rsidRDefault="005767F6" w:rsidP="005767F6">
      <w:pPr>
        <w:tabs>
          <w:tab w:val="left" w:pos="116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1.Вимоги до якості фарбування:</w:t>
      </w: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( записати в зошит0</w:t>
      </w:r>
    </w:p>
    <w:p w:rsidR="005767F6" w:rsidRPr="005767F6" w:rsidRDefault="005767F6" w:rsidP="005767F6">
      <w:pPr>
        <w:tabs>
          <w:tab w:val="left" w:pos="644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Під час контролю якості фарбування неводними сумішами необхідно дотримуватися наступних вимог:</w:t>
      </w:r>
    </w:p>
    <w:p w:rsidR="005767F6" w:rsidRPr="005767F6" w:rsidRDefault="005767F6" w:rsidP="005767F6">
      <w:pPr>
        <w:tabs>
          <w:tab w:val="left" w:pos="116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1.  Фарбування по штукатурці: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+  пофарбовані поверхні повинні мати однотонну фактуру (глянсову, матову);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+  не допускаються: плями, </w:t>
      </w:r>
      <w:proofErr w:type="spellStart"/>
      <w:r w:rsidRPr="005767F6">
        <w:rPr>
          <w:rFonts w:ascii="Times New Roman" w:hAnsi="Times New Roman" w:cs="Times New Roman"/>
          <w:sz w:val="24"/>
          <w:szCs w:val="24"/>
          <w:lang w:val="uk-UA"/>
        </w:rPr>
        <w:t>відлипи</w:t>
      </w:r>
      <w:proofErr w:type="spellEnd"/>
      <w:r w:rsidRPr="005767F6">
        <w:rPr>
          <w:rFonts w:ascii="Times New Roman" w:hAnsi="Times New Roman" w:cs="Times New Roman"/>
          <w:sz w:val="24"/>
          <w:szCs w:val="24"/>
          <w:lang w:val="uk-UA"/>
        </w:rPr>
        <w:t>, зморшки , патьоки, пропуски, нерівності від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   поганого шліфування , сліди щітки , просвічування попередніх  шарів фарби;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+  не допускаються застосування клейових шпаклівок.</w:t>
      </w:r>
    </w:p>
    <w:p w:rsidR="005767F6" w:rsidRPr="005767F6" w:rsidRDefault="005767F6" w:rsidP="005767F6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2. Фарбування по дереву: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+  на пофарбованій  поверхні повинна утворитися міцна плівка , що має однорідну 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    фактуру;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+ не допускаються:  смуги, плями,  патьоки, бризки, місцеві скривлення, просвічування 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   попередніх шарів фарби; </w:t>
      </w:r>
      <w:proofErr w:type="spellStart"/>
      <w:r w:rsidRPr="005767F6">
        <w:rPr>
          <w:rFonts w:ascii="Times New Roman" w:hAnsi="Times New Roman" w:cs="Times New Roman"/>
          <w:sz w:val="24"/>
          <w:szCs w:val="24"/>
          <w:lang w:val="uk-UA"/>
        </w:rPr>
        <w:t>відлипи</w:t>
      </w:r>
      <w:proofErr w:type="spellEnd"/>
      <w:r w:rsidRPr="005767F6">
        <w:rPr>
          <w:rFonts w:ascii="Times New Roman" w:hAnsi="Times New Roman" w:cs="Times New Roman"/>
          <w:sz w:val="24"/>
          <w:szCs w:val="24"/>
          <w:lang w:val="uk-UA"/>
        </w:rPr>
        <w:t>, зморшки, сліди щітки.</w:t>
      </w:r>
    </w:p>
    <w:p w:rsidR="005767F6" w:rsidRPr="005767F6" w:rsidRDefault="005767F6" w:rsidP="005767F6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3. Фарбування по металу: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+  труби санітарно – технічних  пристроїв і прилади слід фарбувати олійними, </w:t>
      </w:r>
      <w:proofErr w:type="spellStart"/>
      <w:r w:rsidRPr="005767F6">
        <w:rPr>
          <w:rFonts w:ascii="Times New Roman" w:hAnsi="Times New Roman" w:cs="Times New Roman"/>
          <w:sz w:val="24"/>
          <w:szCs w:val="24"/>
          <w:lang w:val="uk-UA"/>
        </w:rPr>
        <w:t>епоксид</w:t>
      </w:r>
      <w:proofErr w:type="spellEnd"/>
      <w:r w:rsidRPr="005767F6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    ними фарбами марки ЕП-51, </w:t>
      </w:r>
      <w:proofErr w:type="spellStart"/>
      <w:r w:rsidRPr="005767F6">
        <w:rPr>
          <w:rFonts w:ascii="Times New Roman" w:hAnsi="Times New Roman" w:cs="Times New Roman"/>
          <w:sz w:val="24"/>
          <w:szCs w:val="24"/>
          <w:lang w:val="uk-UA"/>
        </w:rPr>
        <w:t>нітрогліфталевими</w:t>
      </w:r>
      <w:proofErr w:type="spellEnd"/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й емалевими;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 +  труби водопроводу й опалювальних систем фарбують після видалення  з них води;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 +  не допускаються на металевих поверхнях незафарбовані  місця, відшаровування                                            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     фарби ( результат поганого очищення від іржі).</w:t>
      </w:r>
      <w:r w:rsidRPr="005767F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Забороняється   фарбувати      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      сантехнічні пристрої у середині    житлових і побутових приміщень   </w:t>
      </w:r>
      <w:proofErr w:type="spellStart"/>
      <w:r w:rsidRPr="005767F6">
        <w:rPr>
          <w:rFonts w:ascii="Times New Roman" w:hAnsi="Times New Roman" w:cs="Times New Roman"/>
          <w:sz w:val="24"/>
          <w:szCs w:val="24"/>
          <w:lang w:val="uk-UA"/>
        </w:rPr>
        <w:t>асфальто</w:t>
      </w:r>
      <w:proofErr w:type="spellEnd"/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-                                      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      бітумними лаками і фарбами. Фарбування всіх видів поверхонь  потрібно робити у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       технологічній послідовності  відповідно  до </w:t>
      </w:r>
      <w:proofErr w:type="spellStart"/>
      <w:r w:rsidRPr="005767F6">
        <w:rPr>
          <w:rFonts w:ascii="Times New Roman" w:hAnsi="Times New Roman" w:cs="Times New Roman"/>
          <w:sz w:val="24"/>
          <w:szCs w:val="24"/>
          <w:lang w:val="uk-UA"/>
        </w:rPr>
        <w:t>СНіП</w:t>
      </w:r>
      <w:proofErr w:type="spellEnd"/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ІІІ.04.03-87.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 Рішити ребус»:</w:t>
      </w: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( відповіді записати в зошит)</w:t>
      </w:r>
    </w:p>
    <w:p w:rsidR="005767F6" w:rsidRPr="005767F6" w:rsidRDefault="005767F6" w:rsidP="005767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5767F6" w:rsidRPr="005767F6" w:rsidRDefault="005767F6" w:rsidP="005767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 І Я Т С Ь А Ф Б Р У А В Н Я Н       Д О </w:t>
      </w:r>
      <w:proofErr w:type="spellStart"/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End"/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 И П Т А Н А К Ф У Т А Р     І Т Щ И К</w:t>
      </w:r>
    </w:p>
    <w:p w:rsidR="005767F6" w:rsidRPr="005767F6" w:rsidRDefault="005767F6" w:rsidP="005767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Ш І Ф Л В У Н А Я Н     П О С Р І В У Ч А В Н Я Н   М З Р О К Щ И    З О Р М К Ш И</w:t>
      </w:r>
    </w:p>
    <w:p w:rsidR="005767F6" w:rsidRPr="005767F6" w:rsidRDefault="005767F6" w:rsidP="005767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 О Й І </w:t>
      </w:r>
      <w:proofErr w:type="spellStart"/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End"/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 А Ф Б Р И      Н З Е А </w:t>
      </w:r>
      <w:proofErr w:type="spellStart"/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 Б О  А В І Н     Е О К П И С Д І Н     </w:t>
      </w:r>
    </w:p>
    <w:p w:rsidR="005767F6" w:rsidRPr="005767F6" w:rsidRDefault="005767F6" w:rsidP="005767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Організація  робочого місця :  </w:t>
      </w:r>
      <w:r w:rsidRPr="005767F6">
        <w:rPr>
          <w:rFonts w:ascii="Times New Roman" w:hAnsi="Times New Roman" w:cs="Times New Roman"/>
          <w:sz w:val="24"/>
          <w:szCs w:val="24"/>
          <w:lang w:val="uk-UA"/>
        </w:rPr>
        <w:t>(записати в зошит)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</w:t>
      </w:r>
      <w:r w:rsidRPr="005767F6">
        <w:rPr>
          <w:rFonts w:ascii="Times New Roman" w:hAnsi="Times New Roman" w:cs="Times New Roman"/>
          <w:sz w:val="24"/>
          <w:szCs w:val="24"/>
          <w:lang w:val="uk-UA"/>
        </w:rPr>
        <w:t>Продуктивність праці робітника  залежить від правильної організації робочого місця.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Механізми , пристрої, інструменти і матеріали  на робочому місці  розміщують так, щоб під час роботи не доводилось  робити зайвих  рухів. Велике значення в організації робіт  має своєчасне підготування потрібних  матеріалів. Під час виконання робіт обов’язково  слід додержуватись   усіх правил безпеки праці  і виробничої санітарії. Працювати на висоті </w:t>
      </w:r>
      <w:proofErr w:type="spellStart"/>
      <w:r w:rsidRPr="005767F6">
        <w:rPr>
          <w:rFonts w:ascii="Times New Roman" w:hAnsi="Times New Roman" w:cs="Times New Roman"/>
          <w:sz w:val="24"/>
          <w:szCs w:val="24"/>
          <w:lang w:val="uk-UA"/>
        </w:rPr>
        <w:t>можа</w:t>
      </w:r>
      <w:proofErr w:type="spellEnd"/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лише на справних пристроях.   Робоче місце маляра повинно бути  добре освітлене природним  світлом. Це дає змогу правильно підбирати кольори фарбувальних сумішей і взагалі якісно виконувати опоряджувальні роботи. Для роботи з </w:t>
      </w:r>
      <w:proofErr w:type="spellStart"/>
      <w:r w:rsidRPr="005767F6">
        <w:rPr>
          <w:rFonts w:ascii="Times New Roman" w:hAnsi="Times New Roman" w:cs="Times New Roman"/>
          <w:sz w:val="24"/>
          <w:szCs w:val="24"/>
          <w:lang w:val="uk-UA"/>
        </w:rPr>
        <w:t>нітроемалевими</w:t>
      </w:r>
      <w:proofErr w:type="spellEnd"/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фарбами,  що виділяють шкідливі для здоров’я людини леткі пари, слід забезпечити штучну або природну вентиляцію.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4. Безпека праці під час фарбувальних робіт:</w:t>
      </w: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(записати в зошит)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         Основними причинами травматизму  під час фарбування є неврахування дії шкідливих факторів та нехтування заходами для їх попередження. Охарактеризуємо  шкідливі фактори ,наявні під час  виконання малярних робіт, та заходи щодо їх попередження. </w:t>
      </w:r>
    </w:p>
    <w:p w:rsidR="005767F6" w:rsidRPr="005767F6" w:rsidRDefault="005767F6" w:rsidP="005767F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>Більшість фарбових сумішей , у яких розчинниками є рідини, що легко випаровуються, шкідливі для організму людини, а деякі, виготовлені на свинцевих та мідних пігментах чи із застосуванням бензолу, - отруйні. Отруйні речовини потрапляють  до організму людини через органи дихання , шкіру та шлунок.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5. Самостійна робота: « Безпека праці під час фарбувальних робіт</w:t>
      </w:r>
      <w:r w:rsidRPr="005767F6">
        <w:rPr>
          <w:rFonts w:ascii="Times New Roman" w:hAnsi="Times New Roman" w:cs="Times New Roman"/>
          <w:sz w:val="24"/>
          <w:szCs w:val="24"/>
          <w:lang w:val="uk-UA"/>
        </w:rPr>
        <w:t>» ( скласти опорний конспект)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( Підручник «Малярні роботи» І ч. </w:t>
      </w:r>
      <w:proofErr w:type="spellStart"/>
      <w:r w:rsidRPr="005767F6">
        <w:rPr>
          <w:rFonts w:ascii="Times New Roman" w:hAnsi="Times New Roman" w:cs="Times New Roman"/>
          <w:sz w:val="24"/>
          <w:szCs w:val="24"/>
          <w:lang w:val="uk-UA"/>
        </w:rPr>
        <w:t>А.С.Нікуліна</w:t>
      </w:r>
      <w:proofErr w:type="spellEnd"/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, розділ3.1.5; </w:t>
      </w:r>
      <w:proofErr w:type="spellStart"/>
      <w:r w:rsidRPr="005767F6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Pr="005767F6">
        <w:rPr>
          <w:rFonts w:ascii="Times New Roman" w:hAnsi="Times New Roman" w:cs="Times New Roman"/>
          <w:sz w:val="24"/>
          <w:szCs w:val="24"/>
          <w:lang w:val="uk-UA"/>
        </w:rPr>
        <w:t>. 268- 269)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b/>
          <w:sz w:val="24"/>
          <w:szCs w:val="24"/>
          <w:lang w:val="uk-UA"/>
        </w:rPr>
        <w:t>6. Закріплення матеріалу; «Рішити криптограму»:</w:t>
      </w:r>
      <w:r w:rsidRPr="005767F6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 в зошит)</w:t>
      </w:r>
    </w:p>
    <w:p w:rsidR="005767F6" w:rsidRPr="005767F6" w:rsidRDefault="005767F6" w:rsidP="005767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767F6" w:rsidRPr="005767F6" w:rsidRDefault="005767F6" w:rsidP="005767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767F6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30"/>
        <w:gridCol w:w="422"/>
        <w:gridCol w:w="428"/>
        <w:gridCol w:w="426"/>
        <w:gridCol w:w="459"/>
        <w:gridCol w:w="425"/>
        <w:gridCol w:w="425"/>
      </w:tblGrid>
      <w:tr w:rsidR="005767F6" w:rsidRPr="005767F6" w:rsidTr="005767F6">
        <w:trPr>
          <w:trHeight w:val="499"/>
        </w:trPr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2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8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5767F6" w:rsidRPr="005767F6" w:rsidRDefault="005767F6" w:rsidP="005767F6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5767F6" w:rsidRPr="005767F6" w:rsidRDefault="005767F6" w:rsidP="005767F6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5767F6" w:rsidRPr="005767F6" w:rsidTr="009B4691">
        <w:trPr>
          <w:trHeight w:val="421"/>
        </w:trPr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422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8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5767F6" w:rsidRPr="005767F6" w:rsidTr="009B4691">
        <w:trPr>
          <w:trHeight w:val="413"/>
        </w:trPr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2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8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bookmarkStart w:id="0" w:name="_GoBack"/>
        <w:bookmarkEnd w:id="0"/>
      </w:tr>
      <w:tr w:rsidR="005767F6" w:rsidRPr="005767F6" w:rsidTr="009B4691">
        <w:trPr>
          <w:trHeight w:val="406"/>
        </w:trPr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2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428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</w:tr>
      <w:tr w:rsidR="005767F6" w:rsidRPr="005767F6" w:rsidTr="009B4691">
        <w:trPr>
          <w:trHeight w:val="425"/>
        </w:trPr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422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8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5767F6" w:rsidRPr="005767F6" w:rsidTr="009B4691">
        <w:trPr>
          <w:trHeight w:val="417"/>
        </w:trPr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2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8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767F6" w:rsidRPr="005767F6" w:rsidRDefault="005767F6" w:rsidP="009B4691">
            <w:pPr>
              <w:tabs>
                <w:tab w:val="left" w:pos="26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5767F6" w:rsidRPr="005767F6" w:rsidRDefault="005767F6" w:rsidP="005767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767F6" w:rsidRPr="005767F6" w:rsidRDefault="005767F6" w:rsidP="005767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767F6" w:rsidRDefault="005767F6" w:rsidP="005767F6">
      <w:pPr>
        <w:tabs>
          <w:tab w:val="left" w:pos="2676"/>
        </w:tabs>
        <w:rPr>
          <w:sz w:val="24"/>
          <w:szCs w:val="24"/>
          <w:lang w:val="uk-UA"/>
        </w:rPr>
      </w:pPr>
    </w:p>
    <w:p w:rsidR="009071CC" w:rsidRDefault="009071CC"/>
    <w:sectPr w:rsidR="0090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F"/>
    <w:rsid w:val="005767F6"/>
    <w:rsid w:val="009071CC"/>
    <w:rsid w:val="00A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264A4-E1E1-4454-AB5A-3ECC3AB0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2020-04-10T11:16:00Z</dcterms:created>
  <dcterms:modified xsi:type="dcterms:W3CDTF">2020-04-10T11:16:00Z</dcterms:modified>
</cp:coreProperties>
</file>