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00" w:rsidRPr="00043000" w:rsidRDefault="00043000" w:rsidP="00043000">
      <w:pPr>
        <w:tabs>
          <w:tab w:val="left" w:pos="256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 -12; 08.04.2020р.  Тема уроку:  «Шпаклювальні матеріали різних </w:t>
      </w:r>
    </w:p>
    <w:p w:rsidR="00043000" w:rsidRPr="00043000" w:rsidRDefault="00043000" w:rsidP="00043000">
      <w:pPr>
        <w:tabs>
          <w:tab w:val="left" w:pos="3852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виробників, їх властивості і використання»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043000" w:rsidRPr="00043000" w:rsidRDefault="00043000" w:rsidP="00043000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ab/>
        <w:t>1.Для шпаклювальних робіт використовують різні шпаклювальні  матеріали та інструменти. Шпаклювальні суміші на гіпсовій основі представлені в комплектних системах «КНАУФ»  шпаклівками для швів ГКП :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Фугенфюллер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»;   «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Уніфлот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>» ;  « «НР Фініш».  Шпаклівка «</w:t>
      </w:r>
      <w:proofErr w:type="spellStart"/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Фугенфюллер</w:t>
      </w:r>
      <w:proofErr w:type="spellEnd"/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-  виготовляється на основі гіпсу і  в комбінації з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армувальною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стрічкою  - призначена:                                    -  для   шпаклювання швів,  утворених  ГКП з ущільненими (скошеними) обтиснутими кромками;                                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-  шпарування на поверхні ГКП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>-  для приклеювання до рівної поверхні стін ГКП і комбінованих панелей;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-  для шпарування швів, раковин і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нерівностей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збірних бетонних елементів;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-  я склеювання і шпаклювання різних будівельних елементів і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деталей,виготовлених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із гіпсу.    Шпаклівка має високу адгезію  до бетону, цегли, деревини;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-  може бути використана для шпаклювання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у стелях, стінах, підлогах.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>Шпаклівка випускається у вигляді сухої суміші в мішках – 25, 10 і 5 кг. Зберігають в сухих приміщеннях на дерев’яному  піддоні. Термін зберігання -6 міс. Витрати – на 1м-  250г.</w:t>
      </w:r>
    </w:p>
    <w:p w:rsidR="00043000" w:rsidRPr="00043000" w:rsidRDefault="00043000" w:rsidP="000430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</w:t>
      </w:r>
      <w:proofErr w:type="spellStart"/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Уніфлот</w:t>
      </w:r>
      <w:proofErr w:type="spellEnd"/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 - спеціальна  шпаклівка для шпарування швів  між ГКП. Цю шпаклівку використовують для шпарування швів  без застосування  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армувальних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стрічок. Поверхні елементів між якими відбувається шпаклювання швів повинні бути чистими, сухими, твердими і міцними. Витрати шпаклівки залежить від форми кромок швів. Що підлягають обробці.</w:t>
      </w:r>
    </w:p>
    <w:p w:rsidR="00043000" w:rsidRPr="00043000" w:rsidRDefault="00043000" w:rsidP="0004300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Шпаклівка  «НР Фініш»</w:t>
      </w: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це матеріал, призначений для нанесення остаточного тонкого шару на попередньо вкладену основу: шпаклівку «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Уніфлот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>» або «</w:t>
      </w:r>
      <w:proofErr w:type="spellStart"/>
      <w:r w:rsidRPr="00043000">
        <w:rPr>
          <w:rFonts w:ascii="Times New Roman" w:hAnsi="Times New Roman" w:cs="Times New Roman"/>
          <w:sz w:val="24"/>
          <w:szCs w:val="24"/>
          <w:lang w:val="uk-UA"/>
        </w:rPr>
        <w:t>Фугенфюллер</w:t>
      </w:r>
      <w:proofErr w:type="spellEnd"/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». Їх використовують для виконання останньої технологічної операції.  !НР Фініш» добре  шліфується , що дає змогу отримувати високоякісну, гладеньку поверхню  швів  між сусідніми ГКП. </w:t>
      </w:r>
    </w:p>
    <w:p w:rsidR="00043000" w:rsidRPr="00043000" w:rsidRDefault="00043000" w:rsidP="0004300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sz w:val="24"/>
          <w:szCs w:val="24"/>
          <w:lang w:val="uk-UA"/>
        </w:rPr>
        <w:t>Для шпаклювання  швів, утворених ГКП з кромками типу ПАУК, потрібна стрічка для поверхневого  ущільнення шпаклівки, укладеної в порожнину шва. Стрічка являє собою спеціальний високоякісний папір з перфорацією або прозорий еластичний клейкий пластик.</w:t>
      </w:r>
    </w:p>
    <w:p w:rsidR="00043000" w:rsidRPr="00043000" w:rsidRDefault="00043000" w:rsidP="000430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Рішити  ребус»:</w:t>
      </w:r>
      <w:r w:rsidRPr="00043000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043000" w:rsidRPr="00043000" w:rsidRDefault="00043000" w:rsidP="00043000">
      <w:pPr>
        <w:tabs>
          <w:tab w:val="left" w:pos="3072"/>
          <w:tab w:val="left" w:pos="57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Ш П А Л К Ю Л В А Н Ь І</w:t>
      </w: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У Г Ф </w:t>
      </w:r>
      <w:proofErr w:type="spellStart"/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proofErr w:type="spellEnd"/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 Е Л Ю Л Е Р</w:t>
      </w: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Н І У Л Ф Т О   С Л Ю К Е В Н А Я Н</w:t>
      </w:r>
    </w:p>
    <w:p w:rsidR="00043000" w:rsidRPr="00043000" w:rsidRDefault="00043000" w:rsidP="00043000">
      <w:pPr>
        <w:tabs>
          <w:tab w:val="left" w:pos="307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0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 А Р П В У Н А Я Н    Б З Р Е Г І Ю А Ь Т     С Е Ц П І Л А Н Ь А      Б Д І У Е В Ь І Н Л  </w:t>
      </w:r>
    </w:p>
    <w:p w:rsidR="00263983" w:rsidRPr="00043000" w:rsidRDefault="00263983" w:rsidP="00043000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63983" w:rsidRPr="0004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2"/>
    <w:rsid w:val="00043000"/>
    <w:rsid w:val="00263983"/>
    <w:rsid w:val="007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392E-FA3B-4BB0-B913-E772507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2020-04-08T08:07:00Z</dcterms:created>
  <dcterms:modified xsi:type="dcterms:W3CDTF">2020-04-08T08:07:00Z</dcterms:modified>
</cp:coreProperties>
</file>