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DE" w:rsidRPr="00AE70BD" w:rsidRDefault="00886FDE"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Група МГШМ -22 ;  24.04.2020р.  Тема уроку: «Способи контролю якості при </w:t>
      </w:r>
    </w:p>
    <w:p w:rsidR="00886FDE" w:rsidRPr="00AE70BD" w:rsidRDefault="00886FDE"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                                                                     оштукатурюванні віконних і дверних прорізів»</w:t>
      </w:r>
    </w:p>
    <w:p w:rsidR="00AE70BD" w:rsidRDefault="00886FDE" w:rsidP="00AE70BD">
      <w:pPr>
        <w:tabs>
          <w:tab w:val="left" w:pos="1944"/>
        </w:tabs>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                                24.04.2020р.  Тема уроку: « Вибір технологічних процесів і </w:t>
      </w:r>
      <w:r w:rsidR="00AE70BD">
        <w:rPr>
          <w:rFonts w:ascii="Times New Roman" w:hAnsi="Times New Roman" w:cs="Times New Roman"/>
          <w:b/>
          <w:sz w:val="24"/>
          <w:szCs w:val="24"/>
          <w:lang w:val="uk-UA"/>
        </w:rPr>
        <w:t xml:space="preserve"> </w:t>
      </w:r>
    </w:p>
    <w:p w:rsidR="000759F0" w:rsidRPr="00AE70BD" w:rsidRDefault="00AE70BD" w:rsidP="00AE70BD">
      <w:pPr>
        <w:tabs>
          <w:tab w:val="left" w:pos="1944"/>
        </w:tabs>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bookmarkStart w:id="0" w:name="_GoBack"/>
      <w:bookmarkEnd w:id="0"/>
      <w:r w:rsidR="00886FDE" w:rsidRPr="00AE70BD">
        <w:rPr>
          <w:rFonts w:ascii="Times New Roman" w:hAnsi="Times New Roman" w:cs="Times New Roman"/>
          <w:b/>
          <w:sz w:val="24"/>
          <w:szCs w:val="24"/>
          <w:lang w:val="uk-UA"/>
        </w:rPr>
        <w:t>використання</w:t>
      </w:r>
      <w:r w:rsidR="000759F0" w:rsidRPr="00AE70BD">
        <w:rPr>
          <w:rFonts w:ascii="Times New Roman" w:hAnsi="Times New Roman" w:cs="Times New Roman"/>
          <w:b/>
          <w:sz w:val="24"/>
          <w:szCs w:val="24"/>
          <w:lang w:val="uk-UA"/>
        </w:rPr>
        <w:t xml:space="preserve">   м</w:t>
      </w:r>
      <w:r w:rsidR="00886FDE" w:rsidRPr="00AE70BD">
        <w:rPr>
          <w:rFonts w:ascii="Times New Roman" w:hAnsi="Times New Roman" w:cs="Times New Roman"/>
          <w:b/>
          <w:sz w:val="24"/>
          <w:szCs w:val="24"/>
          <w:lang w:val="uk-UA"/>
        </w:rPr>
        <w:t>ашин, механізмів і пристосувань</w:t>
      </w:r>
      <w:r w:rsidR="000759F0" w:rsidRPr="00AE70BD">
        <w:rPr>
          <w:rFonts w:ascii="Times New Roman" w:hAnsi="Times New Roman" w:cs="Times New Roman"/>
          <w:b/>
          <w:sz w:val="24"/>
          <w:szCs w:val="24"/>
          <w:lang w:val="uk-UA"/>
        </w:rPr>
        <w:t xml:space="preserve"> для штукатурних робіт»</w:t>
      </w:r>
    </w:p>
    <w:p w:rsidR="000759F0" w:rsidRPr="00AE70BD" w:rsidRDefault="000759F0"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І. Інформація викладача:</w:t>
      </w:r>
    </w:p>
    <w:p w:rsidR="002B65F5" w:rsidRPr="00AE70BD" w:rsidRDefault="000759F0" w:rsidP="00AE70BD">
      <w:pPr>
        <w:tabs>
          <w:tab w:val="left" w:pos="948"/>
        </w:tabs>
        <w:jc w:val="both"/>
        <w:rPr>
          <w:rFonts w:ascii="Times New Roman" w:hAnsi="Times New Roman" w:cs="Times New Roman"/>
          <w:b/>
          <w:sz w:val="24"/>
          <w:szCs w:val="24"/>
          <w:lang w:val="uk-UA"/>
        </w:rPr>
      </w:pPr>
      <w:r w:rsidRPr="00AE70BD">
        <w:rPr>
          <w:rFonts w:ascii="Times New Roman" w:hAnsi="Times New Roman" w:cs="Times New Roman"/>
          <w:sz w:val="24"/>
          <w:szCs w:val="24"/>
          <w:lang w:val="uk-UA"/>
        </w:rPr>
        <w:tab/>
      </w:r>
      <w:r w:rsidRPr="00AE70BD">
        <w:rPr>
          <w:rFonts w:ascii="Times New Roman" w:hAnsi="Times New Roman" w:cs="Times New Roman"/>
          <w:b/>
          <w:sz w:val="24"/>
          <w:szCs w:val="24"/>
          <w:lang w:val="uk-UA"/>
        </w:rPr>
        <w:t xml:space="preserve">1. </w:t>
      </w:r>
      <w:r w:rsidR="002B65F5" w:rsidRPr="00AE70BD">
        <w:rPr>
          <w:rFonts w:ascii="Times New Roman" w:hAnsi="Times New Roman" w:cs="Times New Roman"/>
          <w:b/>
          <w:sz w:val="24"/>
          <w:szCs w:val="24"/>
          <w:lang w:val="uk-UA"/>
        </w:rPr>
        <w:t>Контроль якості при оштукатурюванні віконних і дверних прорізів:</w:t>
      </w:r>
    </w:p>
    <w:p w:rsidR="003E00D7" w:rsidRPr="00AE70BD" w:rsidRDefault="002B65F5" w:rsidP="00AE70BD">
      <w:pPr>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 xml:space="preserve">У процесі оштукатурювання </w:t>
      </w:r>
      <w:r w:rsidR="00AA6E2F" w:rsidRPr="00AE70BD">
        <w:rPr>
          <w:rFonts w:ascii="Times New Roman" w:hAnsi="Times New Roman" w:cs="Times New Roman"/>
          <w:sz w:val="24"/>
          <w:szCs w:val="24"/>
          <w:lang w:val="uk-UA"/>
        </w:rPr>
        <w:t xml:space="preserve"> якість роботи перевіряють, виправляючи неточності. Щоб не було великих відхилень на стінах з віконними прорізами, стіни провішують, улаштовують маяки,  до них прикладають правило, відміряють від нього відстань, що дорівнює ширині косів, і на цій відстані закріплюють віконні коробки. Це забезпечить точну ширину укосів. Угорі коробки на одній стіні мають бути на одному рівні. Розглянемо відхилення, які допускаються відповідно  до СНиП3.04.01 – 87.</w:t>
      </w:r>
    </w:p>
    <w:p w:rsidR="003E00D7" w:rsidRPr="00AE70BD" w:rsidRDefault="003E00D7" w:rsidP="00AE70BD">
      <w:pPr>
        <w:ind w:firstLine="708"/>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  поверхні від вертикалі  на усю висоту приміщення – не більше 10 мм;</w:t>
      </w:r>
    </w:p>
    <w:p w:rsidR="003E00D7" w:rsidRPr="00AE70BD" w:rsidRDefault="003E00D7" w:rsidP="00AE70BD">
      <w:pPr>
        <w:ind w:firstLine="708"/>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  нерівності, які виявляються за накладання правила або 2-метрового шаблона</w:t>
      </w:r>
    </w:p>
    <w:p w:rsidR="003E00D7" w:rsidRPr="00AE70BD" w:rsidRDefault="003E00D7" w:rsidP="00AE70BD">
      <w:pPr>
        <w:tabs>
          <w:tab w:val="left" w:pos="888"/>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ab/>
        <w:t>(не більше трьох) – завглибшки або заввишки до 3 мм;</w:t>
      </w:r>
    </w:p>
    <w:p w:rsidR="003E00D7" w:rsidRPr="00AE70BD" w:rsidRDefault="003E00D7" w:rsidP="00AE70BD">
      <w:pPr>
        <w:ind w:firstLine="708"/>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  товщина кожного шару має не перевищувати за накидання його:</w:t>
      </w:r>
    </w:p>
    <w:p w:rsidR="003E00D7" w:rsidRPr="00AE70BD" w:rsidRDefault="003E00D7" w:rsidP="00AE70BD">
      <w:pPr>
        <w:tabs>
          <w:tab w:val="left" w:pos="936"/>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ab/>
        <w:t>-  з цементного розчину – 5 мм;</w:t>
      </w:r>
    </w:p>
    <w:p w:rsidR="003E00D7" w:rsidRPr="00AE70BD" w:rsidRDefault="003E00D7" w:rsidP="00AE70BD">
      <w:pPr>
        <w:tabs>
          <w:tab w:val="left" w:pos="936"/>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ab/>
        <w:t>-  з вапняного і вапняно – гіпсового розчинів  - 7 мм;</w:t>
      </w:r>
    </w:p>
    <w:p w:rsidR="00664C55" w:rsidRPr="00AE70BD" w:rsidRDefault="00664C55" w:rsidP="00AE70BD">
      <w:pPr>
        <w:tabs>
          <w:tab w:val="left" w:pos="936"/>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ab/>
        <w:t>- товщина шару накривк</w:t>
      </w:r>
      <w:r w:rsidR="003E00D7" w:rsidRPr="00AE70BD">
        <w:rPr>
          <w:rFonts w:ascii="Times New Roman" w:hAnsi="Times New Roman" w:cs="Times New Roman"/>
          <w:sz w:val="24"/>
          <w:szCs w:val="24"/>
          <w:lang w:val="uk-UA"/>
        </w:rPr>
        <w:t xml:space="preserve">и після </w:t>
      </w:r>
      <w:r w:rsidRPr="00AE70BD">
        <w:rPr>
          <w:rFonts w:ascii="Times New Roman" w:hAnsi="Times New Roman" w:cs="Times New Roman"/>
          <w:sz w:val="24"/>
          <w:szCs w:val="24"/>
          <w:lang w:val="uk-UA"/>
        </w:rPr>
        <w:t>її вирівнювання і затирання для усіх видів штука-</w:t>
      </w:r>
    </w:p>
    <w:p w:rsidR="00664C55" w:rsidRPr="00AE70BD" w:rsidRDefault="00664C55" w:rsidP="00AE70BD">
      <w:pPr>
        <w:tabs>
          <w:tab w:val="left" w:pos="936"/>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ab/>
        <w:t xml:space="preserve">  турки , крім декоративної  - не більше 2 мм;</w:t>
      </w:r>
    </w:p>
    <w:p w:rsidR="00664C55" w:rsidRPr="00AE70BD" w:rsidRDefault="00664C55" w:rsidP="00AE70BD">
      <w:pPr>
        <w:tabs>
          <w:tab w:val="left" w:pos="936"/>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ab/>
        <w:t>- для декоративної – 5 мм;</w:t>
      </w:r>
    </w:p>
    <w:p w:rsidR="00664C55" w:rsidRPr="00AE70BD" w:rsidRDefault="00664C55" w:rsidP="00AE70BD">
      <w:pPr>
        <w:ind w:firstLine="708"/>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  поверхні від горизонталі  на 1 м довжини – 1 мм;</w:t>
      </w:r>
    </w:p>
    <w:p w:rsidR="00664C55" w:rsidRPr="00AE70BD" w:rsidRDefault="00664C55" w:rsidP="00AE70BD">
      <w:pPr>
        <w:ind w:firstLine="708"/>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  поверхні від горизонталі на все приміщення – 10мм;</w:t>
      </w:r>
    </w:p>
    <w:p w:rsidR="00664C55" w:rsidRPr="00AE70BD" w:rsidRDefault="00664C55" w:rsidP="00AE70BD">
      <w:pPr>
        <w:ind w:firstLine="708"/>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  ширина обштукатуреного укосу від проектної – 3 мм;</w:t>
      </w:r>
    </w:p>
    <w:p w:rsidR="00664C55" w:rsidRPr="00AE70BD" w:rsidRDefault="00664C55" w:rsidP="00AE70BD">
      <w:pPr>
        <w:ind w:firstLine="708"/>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 лузг, усенків, укосів , пілястр, стовпів тощо від вертикалі та горизонталі: на 1 м</w:t>
      </w:r>
    </w:p>
    <w:p w:rsidR="00664C55" w:rsidRPr="00AE70BD" w:rsidRDefault="00664C55" w:rsidP="00AE70BD">
      <w:pPr>
        <w:tabs>
          <w:tab w:val="left" w:pos="936"/>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ab/>
        <w:t>довжини або висоти елементу -1 мм; на весь елемент – не більше  5 мм;</w:t>
      </w:r>
    </w:p>
    <w:p w:rsidR="00414EE5" w:rsidRPr="00AE70BD" w:rsidRDefault="00664C55" w:rsidP="00AE70BD">
      <w:pPr>
        <w:jc w:val="both"/>
        <w:rPr>
          <w:rFonts w:ascii="Times New Roman" w:hAnsi="Times New Roman" w:cs="Times New Roman"/>
          <w:sz w:val="24"/>
          <w:szCs w:val="24"/>
          <w:lang w:val="uk-UA"/>
        </w:rPr>
      </w:pPr>
      <w:r w:rsidRPr="00AE70BD">
        <w:rPr>
          <w:rFonts w:ascii="Times New Roman" w:hAnsi="Times New Roman" w:cs="Times New Roman"/>
          <w:b/>
          <w:sz w:val="24"/>
          <w:szCs w:val="24"/>
          <w:lang w:val="uk-UA"/>
        </w:rPr>
        <w:t>Не допускаються</w:t>
      </w:r>
      <w:r w:rsidR="00414EE5" w:rsidRPr="00AE70BD">
        <w:rPr>
          <w:rFonts w:ascii="Times New Roman" w:hAnsi="Times New Roman" w:cs="Times New Roman"/>
          <w:b/>
          <w:sz w:val="24"/>
          <w:szCs w:val="24"/>
          <w:lang w:val="uk-UA"/>
        </w:rPr>
        <w:t>:</w:t>
      </w:r>
      <w:r w:rsidR="00414EE5" w:rsidRPr="00AE70BD">
        <w:rPr>
          <w:rFonts w:ascii="Times New Roman" w:hAnsi="Times New Roman" w:cs="Times New Roman"/>
          <w:sz w:val="24"/>
          <w:szCs w:val="24"/>
          <w:lang w:val="uk-UA"/>
        </w:rPr>
        <w:t xml:space="preserve"> * тріщини, пагорбки, раковини, дутики, пропуски, патьоки розчину,  плями, висоли, сліди затирального інструменту;  *  відшарування штукатурки від поверхні.</w:t>
      </w:r>
    </w:p>
    <w:p w:rsidR="00414EE5" w:rsidRPr="00AE70BD" w:rsidRDefault="00414EE5" w:rsidP="00AE70BD">
      <w:pPr>
        <w:jc w:val="both"/>
        <w:rPr>
          <w:rFonts w:ascii="Times New Roman" w:hAnsi="Times New Roman" w:cs="Times New Roman"/>
          <w:sz w:val="24"/>
          <w:szCs w:val="24"/>
          <w:lang w:val="uk-UA"/>
        </w:rPr>
      </w:pPr>
      <w:r w:rsidRPr="00AE70BD">
        <w:rPr>
          <w:rFonts w:ascii="Times New Roman" w:hAnsi="Times New Roman" w:cs="Times New Roman"/>
          <w:b/>
          <w:sz w:val="24"/>
          <w:szCs w:val="24"/>
          <w:lang w:val="uk-UA"/>
        </w:rPr>
        <w:t>2. Закріплення матеріалу</w:t>
      </w:r>
      <w:r w:rsidRPr="00AE70BD">
        <w:rPr>
          <w:rFonts w:ascii="Times New Roman" w:hAnsi="Times New Roman" w:cs="Times New Roman"/>
          <w:sz w:val="24"/>
          <w:szCs w:val="24"/>
          <w:lang w:val="uk-UA"/>
        </w:rPr>
        <w:t xml:space="preserve">;   « Опрацювати  матеріал і письмово відповісти на контрольні </w:t>
      </w:r>
    </w:p>
    <w:p w:rsidR="00414EE5" w:rsidRPr="00AE70BD" w:rsidRDefault="00414EE5" w:rsidP="00AE70BD">
      <w:pPr>
        <w:tabs>
          <w:tab w:val="left" w:pos="3000"/>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ab/>
        <w:t>запитання» -  виконання до 25.04.2020р.</w:t>
      </w:r>
      <w:r w:rsidR="005034C8" w:rsidRPr="00AE70BD">
        <w:rPr>
          <w:rFonts w:ascii="Times New Roman" w:hAnsi="Times New Roman" w:cs="Times New Roman"/>
          <w:sz w:val="24"/>
          <w:szCs w:val="24"/>
          <w:lang w:val="uk-UA"/>
        </w:rPr>
        <w:t>(</w:t>
      </w:r>
      <w:r w:rsidRPr="00AE70BD">
        <w:rPr>
          <w:rFonts w:ascii="Times New Roman" w:hAnsi="Times New Roman" w:cs="Times New Roman"/>
          <w:sz w:val="24"/>
          <w:szCs w:val="24"/>
          <w:lang w:val="uk-UA"/>
        </w:rPr>
        <w:t xml:space="preserve"> Матеріал переслати</w:t>
      </w:r>
    </w:p>
    <w:p w:rsidR="005034C8" w:rsidRPr="00AE70BD" w:rsidRDefault="005034C8" w:rsidP="00AE70BD">
      <w:pPr>
        <w:tabs>
          <w:tab w:val="left" w:pos="3000"/>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ab/>
        <w:t>електронною поштою).</w:t>
      </w:r>
    </w:p>
    <w:p w:rsidR="00886FDE" w:rsidRPr="00AE70BD" w:rsidRDefault="009B7482" w:rsidP="00AE70BD">
      <w:pPr>
        <w:jc w:val="both"/>
        <w:rPr>
          <w:rFonts w:ascii="Times New Roman" w:hAnsi="Times New Roman" w:cs="Times New Roman"/>
          <w:sz w:val="24"/>
          <w:szCs w:val="24"/>
          <w:lang w:val="uk-UA"/>
        </w:rPr>
      </w:pPr>
      <w:r w:rsidRPr="00AE70BD">
        <w:rPr>
          <w:rFonts w:ascii="Times New Roman" w:hAnsi="Times New Roman" w:cs="Times New Roman"/>
          <w:b/>
          <w:sz w:val="24"/>
          <w:szCs w:val="24"/>
          <w:lang w:val="uk-UA"/>
        </w:rPr>
        <w:t>1.</w:t>
      </w:r>
      <w:r w:rsidRPr="00AE70BD">
        <w:rPr>
          <w:rFonts w:ascii="Times New Roman" w:hAnsi="Times New Roman" w:cs="Times New Roman"/>
          <w:sz w:val="24"/>
          <w:szCs w:val="24"/>
          <w:lang w:val="uk-UA"/>
        </w:rPr>
        <w:t xml:space="preserve">  Середня загальна товщина штукатурної накиді має бути завтовшки ….</w:t>
      </w:r>
    </w:p>
    <w:p w:rsidR="009B7482" w:rsidRPr="00AE70BD" w:rsidRDefault="009B7482"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2. </w:t>
      </w:r>
      <w:r w:rsidRPr="00AE70BD">
        <w:rPr>
          <w:rFonts w:ascii="Times New Roman" w:hAnsi="Times New Roman" w:cs="Times New Roman"/>
          <w:sz w:val="24"/>
          <w:szCs w:val="24"/>
          <w:lang w:val="uk-UA"/>
        </w:rPr>
        <w:t>Відхилення поверхні</w:t>
      </w:r>
      <w:r w:rsidRPr="00AE70BD">
        <w:rPr>
          <w:rFonts w:ascii="Times New Roman" w:hAnsi="Times New Roman" w:cs="Times New Roman"/>
          <w:b/>
          <w:sz w:val="24"/>
          <w:szCs w:val="24"/>
          <w:lang w:val="uk-UA"/>
        </w:rPr>
        <w:t xml:space="preserve">  </w:t>
      </w:r>
      <w:r w:rsidRPr="00AE70BD">
        <w:rPr>
          <w:rFonts w:ascii="Times New Roman" w:hAnsi="Times New Roman" w:cs="Times New Roman"/>
          <w:sz w:val="24"/>
          <w:szCs w:val="24"/>
          <w:lang w:val="uk-UA"/>
        </w:rPr>
        <w:t>на всю висоту приміщення допускаються не більше……</w:t>
      </w:r>
    </w:p>
    <w:p w:rsidR="009B7482" w:rsidRPr="00AE70BD" w:rsidRDefault="009B7482"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3. </w:t>
      </w:r>
      <w:r w:rsidRPr="00AE70BD">
        <w:rPr>
          <w:rFonts w:ascii="Times New Roman" w:hAnsi="Times New Roman" w:cs="Times New Roman"/>
          <w:sz w:val="24"/>
          <w:szCs w:val="24"/>
          <w:lang w:val="uk-UA"/>
        </w:rPr>
        <w:t>Відхилення поверхні від горизонталі  на  все приміщення допускаються не більше…</w:t>
      </w:r>
    </w:p>
    <w:p w:rsidR="009B7482" w:rsidRPr="00AE70BD" w:rsidRDefault="009B7482"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lastRenderedPageBreak/>
        <w:t xml:space="preserve">4. </w:t>
      </w:r>
      <w:r w:rsidRPr="00AE70BD">
        <w:rPr>
          <w:rFonts w:ascii="Times New Roman" w:hAnsi="Times New Roman" w:cs="Times New Roman"/>
          <w:sz w:val="24"/>
          <w:szCs w:val="24"/>
          <w:lang w:val="uk-UA"/>
        </w:rPr>
        <w:t>Нерівності, які виявляються під час накладання правила або 2-метрового шаблона допускаються  завглибшки</w:t>
      </w:r>
      <w:r w:rsidR="002908A9" w:rsidRPr="00AE70BD">
        <w:rPr>
          <w:rFonts w:ascii="Times New Roman" w:hAnsi="Times New Roman" w:cs="Times New Roman"/>
          <w:sz w:val="24"/>
          <w:szCs w:val="24"/>
          <w:lang w:val="uk-UA"/>
        </w:rPr>
        <w:t xml:space="preserve">  або завширшки до…….</w:t>
      </w:r>
    </w:p>
    <w:p w:rsidR="009B7482" w:rsidRPr="00AE70BD" w:rsidRDefault="002908A9"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5. </w:t>
      </w:r>
      <w:r w:rsidRPr="00AE70BD">
        <w:rPr>
          <w:rFonts w:ascii="Times New Roman" w:hAnsi="Times New Roman" w:cs="Times New Roman"/>
          <w:sz w:val="24"/>
          <w:szCs w:val="24"/>
          <w:lang w:val="uk-UA"/>
        </w:rPr>
        <w:t>Кожний шар має бути завтовшки не більше за накидання його……..</w:t>
      </w:r>
    </w:p>
    <w:p w:rsidR="009B7482" w:rsidRPr="00AE70BD" w:rsidRDefault="002908A9"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6. </w:t>
      </w:r>
      <w:r w:rsidRPr="00AE70BD">
        <w:rPr>
          <w:rFonts w:ascii="Times New Roman" w:hAnsi="Times New Roman" w:cs="Times New Roman"/>
          <w:sz w:val="24"/>
          <w:szCs w:val="24"/>
          <w:lang w:val="uk-UA"/>
        </w:rPr>
        <w:t>Відхилення  гуртів від прямої лінії між кутами допускаються не більше…….</w:t>
      </w:r>
    </w:p>
    <w:p w:rsidR="009B7482" w:rsidRPr="00AE70BD" w:rsidRDefault="002908A9"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7. </w:t>
      </w:r>
      <w:r w:rsidRPr="00AE70BD">
        <w:rPr>
          <w:rFonts w:ascii="Times New Roman" w:hAnsi="Times New Roman" w:cs="Times New Roman"/>
          <w:sz w:val="24"/>
          <w:szCs w:val="24"/>
          <w:lang w:val="uk-UA"/>
        </w:rPr>
        <w:t>Відхилення лузг , усенків ,пілястр, стовпів від вертикалі та горизонталі на весь елемент допускаються не більше…..</w:t>
      </w:r>
    </w:p>
    <w:p w:rsidR="009B7482" w:rsidRPr="00AE70BD" w:rsidRDefault="002908A9"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8. </w:t>
      </w:r>
      <w:r w:rsidRPr="00AE70BD">
        <w:rPr>
          <w:rFonts w:ascii="Times New Roman" w:hAnsi="Times New Roman" w:cs="Times New Roman"/>
          <w:sz w:val="24"/>
          <w:szCs w:val="24"/>
          <w:lang w:val="uk-UA"/>
        </w:rPr>
        <w:t>Чи допускаються на поверхні: тріщини, раковини, пагорбки, дутики, плями, висоли</w:t>
      </w:r>
      <w:r w:rsidR="00AF2955" w:rsidRPr="00AE70BD">
        <w:rPr>
          <w:rFonts w:ascii="Times New Roman" w:hAnsi="Times New Roman" w:cs="Times New Roman"/>
          <w:sz w:val="24"/>
          <w:szCs w:val="24"/>
          <w:lang w:val="uk-UA"/>
        </w:rPr>
        <w:t>, сліди затирального інструмент, відшарування штукатурки ………</w:t>
      </w:r>
    </w:p>
    <w:p w:rsidR="009B7482" w:rsidRPr="00AE70BD" w:rsidRDefault="00AF2955"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9. </w:t>
      </w:r>
      <w:r w:rsidRPr="00AE70BD">
        <w:rPr>
          <w:rFonts w:ascii="Times New Roman" w:hAnsi="Times New Roman" w:cs="Times New Roman"/>
          <w:sz w:val="24"/>
          <w:szCs w:val="24"/>
          <w:lang w:val="uk-UA"/>
        </w:rPr>
        <w:t>Для чого, у процесі обштукатурювання перевіряють якість роботи…….</w:t>
      </w:r>
    </w:p>
    <w:p w:rsidR="009B7482" w:rsidRPr="00AE70BD" w:rsidRDefault="00AF2955"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10. </w:t>
      </w:r>
      <w:r w:rsidRPr="00AE70BD">
        <w:rPr>
          <w:rFonts w:ascii="Times New Roman" w:hAnsi="Times New Roman" w:cs="Times New Roman"/>
          <w:sz w:val="24"/>
          <w:szCs w:val="24"/>
          <w:lang w:val="uk-UA"/>
        </w:rPr>
        <w:t>За допомогою якого  пристосування визначають кут  сходу…..</w:t>
      </w:r>
    </w:p>
    <w:p w:rsidR="009B7482" w:rsidRPr="00AE70BD" w:rsidRDefault="009B7482" w:rsidP="00AE70BD">
      <w:pPr>
        <w:jc w:val="both"/>
        <w:rPr>
          <w:rFonts w:ascii="Times New Roman" w:hAnsi="Times New Roman" w:cs="Times New Roman"/>
          <w:b/>
          <w:sz w:val="24"/>
          <w:szCs w:val="24"/>
          <w:lang w:val="uk-UA"/>
        </w:rPr>
      </w:pPr>
    </w:p>
    <w:p w:rsidR="002357C4" w:rsidRPr="00AE70BD" w:rsidRDefault="004359DF"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3. </w:t>
      </w:r>
      <w:r w:rsidR="009F4FC7" w:rsidRPr="00AE70BD">
        <w:rPr>
          <w:rFonts w:ascii="Times New Roman" w:hAnsi="Times New Roman" w:cs="Times New Roman"/>
          <w:b/>
          <w:sz w:val="24"/>
          <w:szCs w:val="24"/>
          <w:lang w:val="uk-UA"/>
        </w:rPr>
        <w:t>Використання машин, механізмів і пристосувань для штукатурних робіт:</w:t>
      </w:r>
    </w:p>
    <w:p w:rsidR="004275BD" w:rsidRPr="00AE70BD" w:rsidRDefault="002357C4" w:rsidP="00AE70BD">
      <w:pPr>
        <w:ind w:firstLine="708"/>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Для виконання штукатурних робіт, існує цілий ряд механізмів. При цьому ми дізнаємося про механізми для підготовки поверхонь, просіювання заповнювачів та проціджування розчинів, приготування розчинів, накидання розчинів та їх опорядження. Ми зможемо  виконувати штукатурні роботи  з використанням цих механізмів. Використання механізмів , машин дозволяє механізувати та пришвидшувати  штукатурні роботи, ліквідувати важку фізичну працю.</w:t>
      </w:r>
    </w:p>
    <w:p w:rsidR="00E33E69" w:rsidRPr="00AE70BD" w:rsidRDefault="004275BD" w:rsidP="00AE70BD">
      <w:pPr>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 xml:space="preserve">         Для підготовки, обробки різних виді поверхонь (кам’яних, цегляних, бетонних) застосовуємо різні ручні й електричні інструменти. Для насічення і розчищення швів при – значені </w:t>
      </w:r>
      <w:r w:rsidRPr="00AE70BD">
        <w:rPr>
          <w:rFonts w:ascii="Times New Roman" w:hAnsi="Times New Roman" w:cs="Times New Roman"/>
          <w:b/>
          <w:sz w:val="24"/>
          <w:szCs w:val="24"/>
          <w:lang w:val="uk-UA"/>
        </w:rPr>
        <w:t>електричні та пневматичні відбійні молотки</w:t>
      </w:r>
      <w:r w:rsidRPr="00AE70BD">
        <w:rPr>
          <w:rFonts w:ascii="Times New Roman" w:hAnsi="Times New Roman" w:cs="Times New Roman"/>
          <w:sz w:val="24"/>
          <w:szCs w:val="24"/>
          <w:lang w:val="uk-UA"/>
        </w:rPr>
        <w:t>. Для підвищення  продуктивності праці в електричний відбійний молоток замість зубила вставляють</w:t>
      </w:r>
      <w:r w:rsidR="00014B0A" w:rsidRPr="00AE70BD">
        <w:rPr>
          <w:rFonts w:ascii="Times New Roman" w:hAnsi="Times New Roman" w:cs="Times New Roman"/>
          <w:sz w:val="24"/>
          <w:szCs w:val="24"/>
          <w:lang w:val="uk-UA"/>
        </w:rPr>
        <w:t xml:space="preserve"> бучарду, зубчатку, троянку.</w:t>
      </w:r>
      <w:r w:rsidR="00E33E69" w:rsidRPr="00AE70BD">
        <w:rPr>
          <w:rFonts w:ascii="Times New Roman" w:hAnsi="Times New Roman" w:cs="Times New Roman"/>
          <w:sz w:val="24"/>
          <w:szCs w:val="24"/>
          <w:lang w:val="uk-UA"/>
        </w:rPr>
        <w:t xml:space="preserve">     Приготування розчинів вручну дуже трудоємний і малопродуктивний процес. Якість розчинів знижується. В опоряджувальних роботах широко використовуємо </w:t>
      </w:r>
      <w:r w:rsidR="00E33E69" w:rsidRPr="00AE70BD">
        <w:rPr>
          <w:rFonts w:ascii="Times New Roman" w:hAnsi="Times New Roman" w:cs="Times New Roman"/>
          <w:b/>
          <w:sz w:val="24"/>
          <w:szCs w:val="24"/>
          <w:lang w:val="uk-UA"/>
        </w:rPr>
        <w:t>вібросита</w:t>
      </w:r>
      <w:r w:rsidR="00E33E69" w:rsidRPr="00AE70BD">
        <w:rPr>
          <w:rFonts w:ascii="Times New Roman" w:hAnsi="Times New Roman" w:cs="Times New Roman"/>
          <w:sz w:val="24"/>
          <w:szCs w:val="24"/>
          <w:lang w:val="uk-UA"/>
        </w:rPr>
        <w:t>, за допомогою яких виконують: проціджування розчину; просіювання заповнювачів для розчинів.</w:t>
      </w:r>
    </w:p>
    <w:p w:rsidR="000B7463" w:rsidRPr="00AE70BD" w:rsidRDefault="00C2312F" w:rsidP="00AE70BD">
      <w:pPr>
        <w:ind w:firstLine="708"/>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 xml:space="preserve">Для приготування розчинів використовуємо </w:t>
      </w:r>
      <w:r w:rsidRPr="00AE70BD">
        <w:rPr>
          <w:rFonts w:ascii="Times New Roman" w:hAnsi="Times New Roman" w:cs="Times New Roman"/>
          <w:b/>
          <w:sz w:val="24"/>
          <w:szCs w:val="24"/>
          <w:lang w:val="uk-UA"/>
        </w:rPr>
        <w:t xml:space="preserve">розчинозмішувачі </w:t>
      </w:r>
      <w:r w:rsidRPr="00AE70BD">
        <w:rPr>
          <w:rFonts w:ascii="Times New Roman" w:hAnsi="Times New Roman" w:cs="Times New Roman"/>
          <w:sz w:val="24"/>
          <w:szCs w:val="24"/>
          <w:lang w:val="uk-UA"/>
        </w:rPr>
        <w:t>різних конструкцій, завдяки яким підвищується продуктивність праці, якість розчину , знижується його собі- вартість і полегшується праця робітників.</w:t>
      </w:r>
      <w:r w:rsidR="000B7463" w:rsidRPr="00AE70BD">
        <w:rPr>
          <w:rFonts w:ascii="Times New Roman" w:hAnsi="Times New Roman" w:cs="Times New Roman"/>
          <w:sz w:val="24"/>
          <w:szCs w:val="24"/>
          <w:lang w:val="uk-UA"/>
        </w:rPr>
        <w:t xml:space="preserve"> Для механізованого</w:t>
      </w:r>
      <w:r w:rsidR="000B7463" w:rsidRPr="00AE70BD">
        <w:rPr>
          <w:rFonts w:ascii="Times New Roman" w:hAnsi="Times New Roman" w:cs="Times New Roman"/>
          <w:b/>
          <w:sz w:val="24"/>
          <w:szCs w:val="24"/>
          <w:lang w:val="uk-UA"/>
        </w:rPr>
        <w:t xml:space="preserve"> обштукатурювання</w:t>
      </w:r>
      <w:r w:rsidR="000B7463" w:rsidRPr="00AE70BD">
        <w:rPr>
          <w:rFonts w:ascii="Times New Roman" w:hAnsi="Times New Roman" w:cs="Times New Roman"/>
          <w:sz w:val="24"/>
          <w:szCs w:val="24"/>
          <w:lang w:val="uk-UA"/>
        </w:rPr>
        <w:t xml:space="preserve"> застосовують</w:t>
      </w:r>
      <w:r w:rsidR="000B7463" w:rsidRPr="00AE70BD">
        <w:rPr>
          <w:rFonts w:ascii="Times New Roman" w:hAnsi="Times New Roman" w:cs="Times New Roman"/>
          <w:b/>
          <w:sz w:val="24"/>
          <w:szCs w:val="24"/>
          <w:lang w:val="uk-UA"/>
        </w:rPr>
        <w:t xml:space="preserve"> розчинонасоси</w:t>
      </w:r>
      <w:r w:rsidR="000B7463" w:rsidRPr="00AE70BD">
        <w:rPr>
          <w:rFonts w:ascii="Times New Roman" w:hAnsi="Times New Roman" w:cs="Times New Roman"/>
          <w:sz w:val="24"/>
          <w:szCs w:val="24"/>
          <w:lang w:val="uk-UA"/>
        </w:rPr>
        <w:t xml:space="preserve">  продуктивністю 4-6 м/год., а також для</w:t>
      </w:r>
      <w:r w:rsidR="000B7463" w:rsidRPr="00AE70BD">
        <w:rPr>
          <w:rFonts w:ascii="Times New Roman" w:hAnsi="Times New Roman" w:cs="Times New Roman"/>
          <w:b/>
          <w:sz w:val="24"/>
          <w:szCs w:val="24"/>
          <w:lang w:val="uk-UA"/>
        </w:rPr>
        <w:t xml:space="preserve"> транспортування</w:t>
      </w:r>
      <w:r w:rsidR="000B7463" w:rsidRPr="00AE70BD">
        <w:rPr>
          <w:rFonts w:ascii="Times New Roman" w:hAnsi="Times New Roman" w:cs="Times New Roman"/>
          <w:sz w:val="24"/>
          <w:szCs w:val="24"/>
          <w:lang w:val="uk-UA"/>
        </w:rPr>
        <w:t xml:space="preserve"> розчинів на поверхи.</w:t>
      </w:r>
    </w:p>
    <w:p w:rsidR="000B7463" w:rsidRPr="00AE70BD" w:rsidRDefault="000B7463" w:rsidP="00AE70BD">
      <w:pPr>
        <w:ind w:firstLine="708"/>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Для розпилення розчину під час його накидання на обштукатурювані поверхні застосовують</w:t>
      </w:r>
      <w:r w:rsidRPr="00AE70BD">
        <w:rPr>
          <w:rFonts w:ascii="Times New Roman" w:hAnsi="Times New Roman" w:cs="Times New Roman"/>
          <w:b/>
          <w:sz w:val="24"/>
          <w:szCs w:val="24"/>
          <w:lang w:val="uk-UA"/>
        </w:rPr>
        <w:t xml:space="preserve"> форсунки </w:t>
      </w:r>
      <w:r w:rsidRPr="00AE70BD">
        <w:rPr>
          <w:rFonts w:ascii="Times New Roman" w:hAnsi="Times New Roman" w:cs="Times New Roman"/>
          <w:sz w:val="24"/>
          <w:szCs w:val="24"/>
          <w:lang w:val="uk-UA"/>
        </w:rPr>
        <w:t>– це наконечники , що надягаються на кінець розчинового шланга.</w:t>
      </w:r>
    </w:p>
    <w:p w:rsidR="004359DF" w:rsidRPr="00AE70BD" w:rsidRDefault="000B7463" w:rsidP="00AE70BD">
      <w:pPr>
        <w:ind w:firstLine="708"/>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 xml:space="preserve">З метою </w:t>
      </w:r>
      <w:r w:rsidR="002E5FAE" w:rsidRPr="00AE70BD">
        <w:rPr>
          <w:rFonts w:ascii="Times New Roman" w:hAnsi="Times New Roman" w:cs="Times New Roman"/>
          <w:sz w:val="24"/>
          <w:szCs w:val="24"/>
          <w:lang w:val="uk-UA"/>
        </w:rPr>
        <w:t>полегшення праці штукатура і підвищення її продуктивності  для</w:t>
      </w:r>
      <w:r w:rsidR="002E5FAE" w:rsidRPr="00AE70BD">
        <w:rPr>
          <w:rFonts w:ascii="Times New Roman" w:hAnsi="Times New Roman" w:cs="Times New Roman"/>
          <w:b/>
          <w:sz w:val="24"/>
          <w:szCs w:val="24"/>
          <w:lang w:val="uk-UA"/>
        </w:rPr>
        <w:t xml:space="preserve"> затирання</w:t>
      </w:r>
      <w:r w:rsidR="002E5FAE" w:rsidRPr="00AE70BD">
        <w:rPr>
          <w:rFonts w:ascii="Times New Roman" w:hAnsi="Times New Roman" w:cs="Times New Roman"/>
          <w:sz w:val="24"/>
          <w:szCs w:val="24"/>
          <w:lang w:val="uk-UA"/>
        </w:rPr>
        <w:t xml:space="preserve"> штукатурки застосовують ручні </w:t>
      </w:r>
      <w:r w:rsidR="002E5FAE" w:rsidRPr="00AE70BD">
        <w:rPr>
          <w:rFonts w:ascii="Times New Roman" w:hAnsi="Times New Roman" w:cs="Times New Roman"/>
          <w:b/>
          <w:sz w:val="24"/>
          <w:szCs w:val="24"/>
          <w:lang w:val="uk-UA"/>
        </w:rPr>
        <w:t>електричні або пневматичні</w:t>
      </w:r>
      <w:r w:rsidR="002E5FAE" w:rsidRPr="00AE70BD">
        <w:rPr>
          <w:rFonts w:ascii="Times New Roman" w:hAnsi="Times New Roman" w:cs="Times New Roman"/>
          <w:sz w:val="24"/>
          <w:szCs w:val="24"/>
          <w:lang w:val="uk-UA"/>
        </w:rPr>
        <w:t xml:space="preserve"> </w:t>
      </w:r>
      <w:r w:rsidR="002E5FAE" w:rsidRPr="00AE70BD">
        <w:rPr>
          <w:rFonts w:ascii="Times New Roman" w:hAnsi="Times New Roman" w:cs="Times New Roman"/>
          <w:b/>
          <w:sz w:val="24"/>
          <w:szCs w:val="24"/>
          <w:lang w:val="uk-UA"/>
        </w:rPr>
        <w:t xml:space="preserve"> затиральні</w:t>
      </w:r>
      <w:r w:rsidR="002E5FAE" w:rsidRPr="00AE70BD">
        <w:rPr>
          <w:rFonts w:ascii="Times New Roman" w:hAnsi="Times New Roman" w:cs="Times New Roman"/>
          <w:sz w:val="24"/>
          <w:szCs w:val="24"/>
          <w:lang w:val="uk-UA"/>
        </w:rPr>
        <w:t xml:space="preserve"> машини.</w:t>
      </w:r>
      <w:r w:rsidR="00AE75FD" w:rsidRPr="00AE70BD">
        <w:rPr>
          <w:rFonts w:ascii="Times New Roman" w:hAnsi="Times New Roman" w:cs="Times New Roman"/>
          <w:sz w:val="24"/>
          <w:szCs w:val="24"/>
          <w:lang w:val="uk-UA"/>
        </w:rPr>
        <w:t xml:space="preserve"> </w:t>
      </w:r>
    </w:p>
    <w:p w:rsidR="00AE75FD" w:rsidRPr="00AE70BD" w:rsidRDefault="00AE75FD" w:rsidP="00AE70BD">
      <w:pPr>
        <w:jc w:val="both"/>
        <w:rPr>
          <w:rFonts w:ascii="Times New Roman" w:hAnsi="Times New Roman" w:cs="Times New Roman"/>
          <w:sz w:val="24"/>
          <w:szCs w:val="24"/>
          <w:lang w:val="uk-UA"/>
        </w:rPr>
      </w:pPr>
    </w:p>
    <w:p w:rsidR="00AE75FD" w:rsidRPr="00AE70BD" w:rsidRDefault="00AE75FD" w:rsidP="00AE70BD">
      <w:pPr>
        <w:jc w:val="both"/>
        <w:rPr>
          <w:rFonts w:ascii="Times New Roman" w:hAnsi="Times New Roman" w:cs="Times New Roman"/>
          <w:sz w:val="24"/>
          <w:szCs w:val="24"/>
          <w:lang w:val="uk-UA"/>
        </w:rPr>
      </w:pPr>
      <w:r w:rsidRPr="00AE70BD">
        <w:rPr>
          <w:rFonts w:ascii="Times New Roman" w:hAnsi="Times New Roman" w:cs="Times New Roman"/>
          <w:b/>
          <w:sz w:val="24"/>
          <w:szCs w:val="24"/>
          <w:lang w:val="uk-UA"/>
        </w:rPr>
        <w:t xml:space="preserve">   4. Закріплення матеріалу; «Рішити криптограму»</w:t>
      </w:r>
      <w:r w:rsidRPr="00AE70BD">
        <w:rPr>
          <w:rFonts w:ascii="Times New Roman" w:hAnsi="Times New Roman" w:cs="Times New Roman"/>
          <w:sz w:val="24"/>
          <w:szCs w:val="24"/>
          <w:lang w:val="uk-UA"/>
        </w:rPr>
        <w:t xml:space="preserve"> (відповіді записати в зошит)</w:t>
      </w:r>
    </w:p>
    <w:p w:rsidR="00AE75FD" w:rsidRPr="00AE70BD" w:rsidRDefault="00AE75FD" w:rsidP="00AE70BD">
      <w:pPr>
        <w:jc w:val="both"/>
        <w:rPr>
          <w:rFonts w:ascii="Times New Roman" w:hAnsi="Times New Roman" w:cs="Times New Roman"/>
          <w:sz w:val="24"/>
          <w:szCs w:val="24"/>
          <w:lang w:val="uk-UA"/>
        </w:rPr>
      </w:pPr>
    </w:p>
    <w:p w:rsidR="00AE75FD" w:rsidRPr="00AE70BD" w:rsidRDefault="00AE75FD" w:rsidP="00AE70BD">
      <w:pPr>
        <w:jc w:val="both"/>
        <w:rPr>
          <w:rFonts w:ascii="Times New Roman" w:hAnsi="Times New Roman" w:cs="Times New Roman"/>
          <w:sz w:val="24"/>
          <w:szCs w:val="24"/>
          <w:lang w:val="uk-UA"/>
        </w:rPr>
      </w:pPr>
    </w:p>
    <w:p w:rsidR="00027286" w:rsidRPr="00AE70BD" w:rsidRDefault="00AE75F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lastRenderedPageBreak/>
        <w:tab/>
      </w:r>
    </w:p>
    <w:tbl>
      <w:tblPr>
        <w:tblStyle w:val="a3"/>
        <w:tblW w:w="0" w:type="auto"/>
        <w:tblInd w:w="2547" w:type="dxa"/>
        <w:tblLook w:val="04A0" w:firstRow="1" w:lastRow="0" w:firstColumn="1" w:lastColumn="0" w:noHBand="0" w:noVBand="1"/>
      </w:tblPr>
      <w:tblGrid>
        <w:gridCol w:w="430"/>
        <w:gridCol w:w="425"/>
        <w:gridCol w:w="426"/>
        <w:gridCol w:w="425"/>
        <w:gridCol w:w="422"/>
        <w:gridCol w:w="430"/>
        <w:gridCol w:w="426"/>
        <w:gridCol w:w="425"/>
        <w:gridCol w:w="425"/>
        <w:gridCol w:w="504"/>
        <w:gridCol w:w="488"/>
      </w:tblGrid>
      <w:tr w:rsidR="00930ABD" w:rsidRPr="00AE70BD" w:rsidTr="00930ABD">
        <w:trPr>
          <w:trHeight w:val="497"/>
        </w:trPr>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М</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Е</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Г</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О</w:t>
            </w:r>
          </w:p>
        </w:tc>
        <w:tc>
          <w:tcPr>
            <w:tcW w:w="422"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Р</w:t>
            </w:r>
          </w:p>
        </w:tc>
        <w:tc>
          <w:tcPr>
            <w:tcW w:w="42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И</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В</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І</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Ч</w:t>
            </w:r>
          </w:p>
        </w:tc>
        <w:tc>
          <w:tcPr>
            <w:tcW w:w="504"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И</w:t>
            </w:r>
          </w:p>
        </w:tc>
        <w:tc>
          <w:tcPr>
            <w:tcW w:w="48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Р</w:t>
            </w:r>
          </w:p>
        </w:tc>
      </w:tr>
      <w:tr w:rsidR="00930ABD" w:rsidRPr="00AE70BD" w:rsidTr="00930ABD">
        <w:trPr>
          <w:trHeight w:val="419"/>
        </w:trPr>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А</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Х</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О</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Т</w:t>
            </w:r>
          </w:p>
        </w:tc>
        <w:tc>
          <w:tcPr>
            <w:tcW w:w="422"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Н</w:t>
            </w:r>
          </w:p>
        </w:tc>
        <w:tc>
          <w:tcPr>
            <w:tcW w:w="42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Ч</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Р</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Б</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О</w:t>
            </w:r>
          </w:p>
        </w:tc>
        <w:tc>
          <w:tcPr>
            <w:tcW w:w="504"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Н</w:t>
            </w:r>
          </w:p>
        </w:tc>
        <w:tc>
          <w:tcPr>
            <w:tcW w:w="48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У</w:t>
            </w:r>
          </w:p>
        </w:tc>
      </w:tr>
      <w:tr w:rsidR="00930ABD" w:rsidRPr="00AE70BD" w:rsidTr="00930ABD">
        <w:trPr>
          <w:trHeight w:val="412"/>
        </w:trPr>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Н</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І</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В</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К</w:t>
            </w:r>
          </w:p>
        </w:tc>
        <w:tc>
          <w:tcPr>
            <w:tcW w:w="422"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І</w:t>
            </w:r>
          </w:p>
        </w:tc>
        <w:tc>
          <w:tcPr>
            <w:tcW w:w="42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М</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О</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С</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Н</w:t>
            </w:r>
          </w:p>
        </w:tc>
        <w:tc>
          <w:tcPr>
            <w:tcW w:w="504"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А</w:t>
            </w:r>
          </w:p>
        </w:tc>
        <w:tc>
          <w:tcPr>
            <w:tcW w:w="48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С</w:t>
            </w:r>
          </w:p>
        </w:tc>
      </w:tr>
      <w:tr w:rsidR="00930ABD" w:rsidRPr="00AE70BD" w:rsidTr="00930ABD">
        <w:trPr>
          <w:trHeight w:val="417"/>
        </w:trPr>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М</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З</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Е</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А</w:t>
            </w:r>
          </w:p>
        </w:tc>
        <w:tc>
          <w:tcPr>
            <w:tcW w:w="422"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Л</w:t>
            </w:r>
          </w:p>
        </w:tc>
        <w:tc>
          <w:tcPr>
            <w:tcW w:w="42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О</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Т</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И</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О</w:t>
            </w:r>
          </w:p>
        </w:tc>
        <w:tc>
          <w:tcPr>
            <w:tcW w:w="504"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С</w:t>
            </w:r>
          </w:p>
        </w:tc>
        <w:tc>
          <w:tcPr>
            <w:tcW w:w="48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Н</w:t>
            </w:r>
          </w:p>
        </w:tc>
      </w:tr>
      <w:tr w:rsidR="00930ABD" w:rsidRPr="00AE70BD" w:rsidTr="00930ABD">
        <w:trPr>
          <w:trHeight w:val="409"/>
        </w:trPr>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И</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П</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Л</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Е</w:t>
            </w:r>
          </w:p>
        </w:tc>
        <w:tc>
          <w:tcPr>
            <w:tcW w:w="422"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О</w:t>
            </w:r>
          </w:p>
        </w:tc>
        <w:tc>
          <w:tcPr>
            <w:tcW w:w="42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Т</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О</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Р</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С</w:t>
            </w:r>
          </w:p>
        </w:tc>
        <w:tc>
          <w:tcPr>
            <w:tcW w:w="504"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И</w:t>
            </w:r>
          </w:p>
        </w:tc>
        <w:tc>
          <w:tcPr>
            <w:tcW w:w="48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И</w:t>
            </w:r>
          </w:p>
        </w:tc>
      </w:tr>
      <w:tr w:rsidR="00930ABD" w:rsidRPr="00AE70BD" w:rsidTr="00930ABD">
        <w:trPr>
          <w:trHeight w:val="415"/>
        </w:trPr>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І</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Д</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К</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Т</w:t>
            </w:r>
          </w:p>
        </w:tc>
        <w:tc>
          <w:tcPr>
            <w:tcW w:w="422"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К</w:t>
            </w:r>
          </w:p>
        </w:tc>
        <w:tc>
          <w:tcPr>
            <w:tcW w:w="42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И</w:t>
            </w:r>
          </w:p>
        </w:tc>
        <w:tc>
          <w:tcPr>
            <w:tcW w:w="426"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О</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З</w:t>
            </w:r>
          </w:p>
        </w:tc>
        <w:tc>
          <w:tcPr>
            <w:tcW w:w="425"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Ф</w:t>
            </w:r>
          </w:p>
        </w:tc>
        <w:tc>
          <w:tcPr>
            <w:tcW w:w="504"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О</w:t>
            </w:r>
          </w:p>
        </w:tc>
        <w:tc>
          <w:tcPr>
            <w:tcW w:w="488" w:type="dxa"/>
          </w:tcPr>
          <w:p w:rsidR="00930ABD" w:rsidRPr="00AE70BD" w:rsidRDefault="00930ABD" w:rsidP="00AE70BD">
            <w:pPr>
              <w:tabs>
                <w:tab w:val="left" w:pos="2424"/>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К</w:t>
            </w:r>
          </w:p>
        </w:tc>
      </w:tr>
    </w:tbl>
    <w:p w:rsidR="00F350D0" w:rsidRPr="00AE70BD" w:rsidRDefault="00F350D0" w:rsidP="00AE70BD">
      <w:pPr>
        <w:tabs>
          <w:tab w:val="left" w:pos="2424"/>
        </w:tabs>
        <w:jc w:val="both"/>
        <w:rPr>
          <w:rFonts w:ascii="Times New Roman" w:hAnsi="Times New Roman" w:cs="Times New Roman"/>
          <w:sz w:val="24"/>
          <w:szCs w:val="24"/>
          <w:lang w:val="uk-UA"/>
        </w:rPr>
      </w:pPr>
    </w:p>
    <w:p w:rsidR="00F350D0" w:rsidRPr="00AE70BD" w:rsidRDefault="00F350D0"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5. Користуючись мережею інтернет скласти презентацію за темою:</w:t>
      </w:r>
    </w:p>
    <w:p w:rsidR="00F350D0" w:rsidRPr="00AE70BD" w:rsidRDefault="00F350D0" w:rsidP="00AE70BD">
      <w:pPr>
        <w:jc w:val="both"/>
        <w:rPr>
          <w:rFonts w:ascii="Times New Roman" w:hAnsi="Times New Roman" w:cs="Times New Roman"/>
          <w:b/>
          <w:sz w:val="24"/>
          <w:szCs w:val="24"/>
          <w:lang w:val="uk-UA"/>
        </w:rPr>
      </w:pPr>
      <w:r w:rsidRPr="00AE70BD">
        <w:rPr>
          <w:rFonts w:ascii="Times New Roman" w:hAnsi="Times New Roman" w:cs="Times New Roman"/>
          <w:b/>
          <w:sz w:val="24"/>
          <w:szCs w:val="24"/>
          <w:lang w:val="uk-UA"/>
        </w:rPr>
        <w:t xml:space="preserve">« Використання машин, механізмів, пристосувань для штукатурних робіт» </w:t>
      </w:r>
    </w:p>
    <w:p w:rsidR="00AE75FD" w:rsidRPr="00AE70BD" w:rsidRDefault="00F350D0" w:rsidP="00AE70BD">
      <w:pPr>
        <w:tabs>
          <w:tab w:val="left" w:pos="1332"/>
        </w:tabs>
        <w:jc w:val="both"/>
        <w:rPr>
          <w:rFonts w:ascii="Times New Roman" w:hAnsi="Times New Roman" w:cs="Times New Roman"/>
          <w:sz w:val="24"/>
          <w:szCs w:val="24"/>
          <w:lang w:val="uk-UA"/>
        </w:rPr>
      </w:pPr>
      <w:r w:rsidRPr="00AE70BD">
        <w:rPr>
          <w:rFonts w:ascii="Times New Roman" w:hAnsi="Times New Roman" w:cs="Times New Roman"/>
          <w:sz w:val="24"/>
          <w:szCs w:val="24"/>
          <w:lang w:val="uk-UA"/>
        </w:rPr>
        <w:tab/>
        <w:t>( Час виконання 26.04.2020р.)</w:t>
      </w:r>
    </w:p>
    <w:sectPr w:rsidR="00AE75FD" w:rsidRPr="00AE70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17" w:rsidRDefault="00D34C17" w:rsidP="00286D81">
      <w:pPr>
        <w:spacing w:after="0" w:line="240" w:lineRule="auto"/>
      </w:pPr>
      <w:r>
        <w:separator/>
      </w:r>
    </w:p>
  </w:endnote>
  <w:endnote w:type="continuationSeparator" w:id="0">
    <w:p w:rsidR="00D34C17" w:rsidRDefault="00D34C17" w:rsidP="0028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17" w:rsidRDefault="00D34C17" w:rsidP="00286D81">
      <w:pPr>
        <w:spacing w:after="0" w:line="240" w:lineRule="auto"/>
      </w:pPr>
      <w:r>
        <w:separator/>
      </w:r>
    </w:p>
  </w:footnote>
  <w:footnote w:type="continuationSeparator" w:id="0">
    <w:p w:rsidR="00D34C17" w:rsidRDefault="00D34C17" w:rsidP="00286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37A"/>
    <w:multiLevelType w:val="hybridMultilevel"/>
    <w:tmpl w:val="BD0CE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F6"/>
    <w:rsid w:val="00003BB3"/>
    <w:rsid w:val="00007743"/>
    <w:rsid w:val="00014587"/>
    <w:rsid w:val="00014B0A"/>
    <w:rsid w:val="000258E7"/>
    <w:rsid w:val="00027286"/>
    <w:rsid w:val="00035D95"/>
    <w:rsid w:val="00045387"/>
    <w:rsid w:val="0004738E"/>
    <w:rsid w:val="0006715A"/>
    <w:rsid w:val="000759F0"/>
    <w:rsid w:val="000815E1"/>
    <w:rsid w:val="00093A9C"/>
    <w:rsid w:val="00095AA1"/>
    <w:rsid w:val="000A521C"/>
    <w:rsid w:val="000A52FD"/>
    <w:rsid w:val="000B7463"/>
    <w:rsid w:val="000F17DB"/>
    <w:rsid w:val="000F28D8"/>
    <w:rsid w:val="001041B9"/>
    <w:rsid w:val="001110C1"/>
    <w:rsid w:val="0012128F"/>
    <w:rsid w:val="0014080C"/>
    <w:rsid w:val="001730E6"/>
    <w:rsid w:val="00175F47"/>
    <w:rsid w:val="00177C90"/>
    <w:rsid w:val="00193F6E"/>
    <w:rsid w:val="001B143A"/>
    <w:rsid w:val="001B50B3"/>
    <w:rsid w:val="001B5E26"/>
    <w:rsid w:val="001D0490"/>
    <w:rsid w:val="001E370B"/>
    <w:rsid w:val="001F034F"/>
    <w:rsid w:val="001F56C6"/>
    <w:rsid w:val="001F62F4"/>
    <w:rsid w:val="00223F41"/>
    <w:rsid w:val="002357C4"/>
    <w:rsid w:val="00271D64"/>
    <w:rsid w:val="00281CBC"/>
    <w:rsid w:val="00286D81"/>
    <w:rsid w:val="002908A9"/>
    <w:rsid w:val="00292639"/>
    <w:rsid w:val="00293657"/>
    <w:rsid w:val="00293C5F"/>
    <w:rsid w:val="00297851"/>
    <w:rsid w:val="002B65F5"/>
    <w:rsid w:val="002C3B71"/>
    <w:rsid w:val="002E1679"/>
    <w:rsid w:val="002E5FAE"/>
    <w:rsid w:val="00300759"/>
    <w:rsid w:val="00303044"/>
    <w:rsid w:val="00321391"/>
    <w:rsid w:val="003400DA"/>
    <w:rsid w:val="00347566"/>
    <w:rsid w:val="003628C5"/>
    <w:rsid w:val="00365478"/>
    <w:rsid w:val="00370AB3"/>
    <w:rsid w:val="0039334B"/>
    <w:rsid w:val="003B4A54"/>
    <w:rsid w:val="003D2789"/>
    <w:rsid w:val="003D296C"/>
    <w:rsid w:val="003D2BF6"/>
    <w:rsid w:val="003D4EFD"/>
    <w:rsid w:val="003E00D7"/>
    <w:rsid w:val="003E2F10"/>
    <w:rsid w:val="003F203A"/>
    <w:rsid w:val="00401D71"/>
    <w:rsid w:val="0040650E"/>
    <w:rsid w:val="00406638"/>
    <w:rsid w:val="00407D51"/>
    <w:rsid w:val="00414EE5"/>
    <w:rsid w:val="00416A98"/>
    <w:rsid w:val="004275BD"/>
    <w:rsid w:val="004359DF"/>
    <w:rsid w:val="00436053"/>
    <w:rsid w:val="0044018C"/>
    <w:rsid w:val="004407C1"/>
    <w:rsid w:val="00457192"/>
    <w:rsid w:val="0047356F"/>
    <w:rsid w:val="00490B87"/>
    <w:rsid w:val="004A3106"/>
    <w:rsid w:val="004B7569"/>
    <w:rsid w:val="004C2A14"/>
    <w:rsid w:val="004F45D3"/>
    <w:rsid w:val="005006CE"/>
    <w:rsid w:val="005034C8"/>
    <w:rsid w:val="00550B58"/>
    <w:rsid w:val="0055109E"/>
    <w:rsid w:val="005541B6"/>
    <w:rsid w:val="00557A6A"/>
    <w:rsid w:val="00580D34"/>
    <w:rsid w:val="00584E5A"/>
    <w:rsid w:val="00586D0E"/>
    <w:rsid w:val="00590AD0"/>
    <w:rsid w:val="005967FF"/>
    <w:rsid w:val="005A7873"/>
    <w:rsid w:val="0061424B"/>
    <w:rsid w:val="006154EB"/>
    <w:rsid w:val="00650F67"/>
    <w:rsid w:val="00664C55"/>
    <w:rsid w:val="0066754E"/>
    <w:rsid w:val="006829CF"/>
    <w:rsid w:val="006912C6"/>
    <w:rsid w:val="00694C49"/>
    <w:rsid w:val="006966D1"/>
    <w:rsid w:val="006B7573"/>
    <w:rsid w:val="006B7D73"/>
    <w:rsid w:val="006C20D2"/>
    <w:rsid w:val="006D4AA9"/>
    <w:rsid w:val="006E3F09"/>
    <w:rsid w:val="006F039A"/>
    <w:rsid w:val="00720C07"/>
    <w:rsid w:val="00723558"/>
    <w:rsid w:val="007449D5"/>
    <w:rsid w:val="00751868"/>
    <w:rsid w:val="007614B1"/>
    <w:rsid w:val="00767E68"/>
    <w:rsid w:val="00773BEC"/>
    <w:rsid w:val="00775BF2"/>
    <w:rsid w:val="00796150"/>
    <w:rsid w:val="00797433"/>
    <w:rsid w:val="007B0F0F"/>
    <w:rsid w:val="007F48CE"/>
    <w:rsid w:val="00803C78"/>
    <w:rsid w:val="00824419"/>
    <w:rsid w:val="00830E38"/>
    <w:rsid w:val="00871212"/>
    <w:rsid w:val="00886FDE"/>
    <w:rsid w:val="0088729C"/>
    <w:rsid w:val="008D7950"/>
    <w:rsid w:val="008E0772"/>
    <w:rsid w:val="008E57CA"/>
    <w:rsid w:val="00930ABD"/>
    <w:rsid w:val="00936F8A"/>
    <w:rsid w:val="0095129B"/>
    <w:rsid w:val="00952E3B"/>
    <w:rsid w:val="009570DA"/>
    <w:rsid w:val="009B3654"/>
    <w:rsid w:val="009B7482"/>
    <w:rsid w:val="009C02FF"/>
    <w:rsid w:val="009D50FA"/>
    <w:rsid w:val="009D7FB1"/>
    <w:rsid w:val="009E6DE6"/>
    <w:rsid w:val="009F4FC7"/>
    <w:rsid w:val="009F62A6"/>
    <w:rsid w:val="00A027AC"/>
    <w:rsid w:val="00A04036"/>
    <w:rsid w:val="00A1367D"/>
    <w:rsid w:val="00A177DB"/>
    <w:rsid w:val="00A326E7"/>
    <w:rsid w:val="00A405DC"/>
    <w:rsid w:val="00A51128"/>
    <w:rsid w:val="00A519BC"/>
    <w:rsid w:val="00A531FA"/>
    <w:rsid w:val="00A5536B"/>
    <w:rsid w:val="00A63114"/>
    <w:rsid w:val="00A65C3F"/>
    <w:rsid w:val="00AA6E2F"/>
    <w:rsid w:val="00AB1FDC"/>
    <w:rsid w:val="00AC5A9B"/>
    <w:rsid w:val="00AE70BD"/>
    <w:rsid w:val="00AE75FD"/>
    <w:rsid w:val="00AF2955"/>
    <w:rsid w:val="00B05984"/>
    <w:rsid w:val="00B14BEE"/>
    <w:rsid w:val="00B271C0"/>
    <w:rsid w:val="00B324C9"/>
    <w:rsid w:val="00B4103C"/>
    <w:rsid w:val="00B52854"/>
    <w:rsid w:val="00B600A5"/>
    <w:rsid w:val="00B659D7"/>
    <w:rsid w:val="00B66C5D"/>
    <w:rsid w:val="00B66D74"/>
    <w:rsid w:val="00B81437"/>
    <w:rsid w:val="00B82589"/>
    <w:rsid w:val="00B85C58"/>
    <w:rsid w:val="00B863E9"/>
    <w:rsid w:val="00BA7567"/>
    <w:rsid w:val="00BA7A17"/>
    <w:rsid w:val="00BC44A1"/>
    <w:rsid w:val="00BD33A7"/>
    <w:rsid w:val="00BE737B"/>
    <w:rsid w:val="00C02365"/>
    <w:rsid w:val="00C12899"/>
    <w:rsid w:val="00C2312F"/>
    <w:rsid w:val="00C565FF"/>
    <w:rsid w:val="00C5726C"/>
    <w:rsid w:val="00C866BF"/>
    <w:rsid w:val="00CA2E45"/>
    <w:rsid w:val="00CB07DD"/>
    <w:rsid w:val="00CB74B2"/>
    <w:rsid w:val="00CC1075"/>
    <w:rsid w:val="00CC6BC7"/>
    <w:rsid w:val="00CC7355"/>
    <w:rsid w:val="00CD7C59"/>
    <w:rsid w:val="00CE3559"/>
    <w:rsid w:val="00CF2C06"/>
    <w:rsid w:val="00D0398B"/>
    <w:rsid w:val="00D11B9D"/>
    <w:rsid w:val="00D14406"/>
    <w:rsid w:val="00D14DC1"/>
    <w:rsid w:val="00D325E5"/>
    <w:rsid w:val="00D34C17"/>
    <w:rsid w:val="00D35C4F"/>
    <w:rsid w:val="00D35CE9"/>
    <w:rsid w:val="00D47EA8"/>
    <w:rsid w:val="00D52B84"/>
    <w:rsid w:val="00D724A9"/>
    <w:rsid w:val="00D9768B"/>
    <w:rsid w:val="00DA1F34"/>
    <w:rsid w:val="00DA2B4C"/>
    <w:rsid w:val="00DB009E"/>
    <w:rsid w:val="00DB1590"/>
    <w:rsid w:val="00DB4562"/>
    <w:rsid w:val="00DC16E5"/>
    <w:rsid w:val="00DD1B23"/>
    <w:rsid w:val="00DE56F6"/>
    <w:rsid w:val="00DF64ED"/>
    <w:rsid w:val="00DF7748"/>
    <w:rsid w:val="00E22597"/>
    <w:rsid w:val="00E227AA"/>
    <w:rsid w:val="00E33E69"/>
    <w:rsid w:val="00E4394B"/>
    <w:rsid w:val="00E93F06"/>
    <w:rsid w:val="00EA67D1"/>
    <w:rsid w:val="00EB6D93"/>
    <w:rsid w:val="00ED0D03"/>
    <w:rsid w:val="00EF118D"/>
    <w:rsid w:val="00F03F28"/>
    <w:rsid w:val="00F31280"/>
    <w:rsid w:val="00F32025"/>
    <w:rsid w:val="00F3252C"/>
    <w:rsid w:val="00F350D0"/>
    <w:rsid w:val="00F50E80"/>
    <w:rsid w:val="00F648D7"/>
    <w:rsid w:val="00F65178"/>
    <w:rsid w:val="00F80876"/>
    <w:rsid w:val="00F83FD3"/>
    <w:rsid w:val="00F91A4D"/>
    <w:rsid w:val="00FA5C64"/>
    <w:rsid w:val="00FB1453"/>
    <w:rsid w:val="00FB4C2E"/>
    <w:rsid w:val="00FD1522"/>
    <w:rsid w:val="00FE23E5"/>
    <w:rsid w:val="00FF1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4AD6"/>
  <w15:chartTrackingRefBased/>
  <w15:docId w15:val="{4D89C9C8-9ABE-4842-B2B0-A6562288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6D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6D81"/>
  </w:style>
  <w:style w:type="paragraph" w:styleId="a6">
    <w:name w:val="footer"/>
    <w:basedOn w:val="a"/>
    <w:link w:val="a7"/>
    <w:uiPriority w:val="99"/>
    <w:unhideWhenUsed/>
    <w:rsid w:val="00286D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6D81"/>
  </w:style>
  <w:style w:type="character" w:styleId="a8">
    <w:name w:val="Hyperlink"/>
    <w:basedOn w:val="a0"/>
    <w:uiPriority w:val="99"/>
    <w:unhideWhenUsed/>
    <w:rsid w:val="002B65F5"/>
    <w:rPr>
      <w:color w:val="0563C1" w:themeColor="hyperlink"/>
      <w:u w:val="single"/>
    </w:rPr>
  </w:style>
  <w:style w:type="paragraph" w:styleId="a9">
    <w:name w:val="List Paragraph"/>
    <w:basedOn w:val="a"/>
    <w:uiPriority w:val="34"/>
    <w:qFormat/>
    <w:rsid w:val="009B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1</cp:lastModifiedBy>
  <cp:revision>2</cp:revision>
  <dcterms:created xsi:type="dcterms:W3CDTF">2020-04-23T12:07:00Z</dcterms:created>
  <dcterms:modified xsi:type="dcterms:W3CDTF">2020-04-23T12:07:00Z</dcterms:modified>
</cp:coreProperties>
</file>