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B4" w:rsidRDefault="00EB68E9" w:rsidP="00015AB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3   </w:t>
      </w:r>
      <w:r w:rsidR="0077110F">
        <w:rPr>
          <w:rFonts w:ascii="Times New Roman" w:hAnsi="Times New Roman"/>
          <w:b/>
          <w:sz w:val="28"/>
          <w:szCs w:val="28"/>
          <w:lang w:val="uk-UA"/>
        </w:rPr>
        <w:t>квітня</w:t>
      </w:r>
      <w:bookmarkStart w:id="0" w:name="_GoBack"/>
      <w:bookmarkEnd w:id="0"/>
      <w:r w:rsidR="00015AB4">
        <w:rPr>
          <w:rFonts w:ascii="Times New Roman" w:hAnsi="Times New Roman"/>
          <w:b/>
          <w:sz w:val="28"/>
          <w:szCs w:val="28"/>
          <w:lang w:val="uk-UA"/>
        </w:rPr>
        <w:t xml:space="preserve"> 2020 р.         предмет:  спеціальна технологія</w:t>
      </w:r>
    </w:p>
    <w:p w:rsidR="00015AB4" w:rsidRDefault="00015AB4" w:rsidP="00015AB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гр. МШ-13 професія « Муляр. Штукатур» Викладач: Козиренко В.Б.</w:t>
      </w:r>
    </w:p>
    <w:p w:rsidR="00015AB4" w:rsidRDefault="00015AB4" w:rsidP="00015AB4">
      <w:pPr>
        <w:spacing w:after="0" w:line="240" w:lineRule="auto"/>
        <w:rPr>
          <w:rFonts w:ascii="Times New Roman" w:hAnsi="Times New Roman"/>
          <w:b/>
          <w:sz w:val="28"/>
          <w:szCs w:val="28"/>
          <w:lang w:val="uk-UA"/>
        </w:rPr>
      </w:pPr>
    </w:p>
    <w:p w:rsidR="00015AB4" w:rsidRDefault="00015AB4" w:rsidP="00015AB4">
      <w:pPr>
        <w:rPr>
          <w:rFonts w:ascii="Times New Roman" w:eastAsia="Batang" w:hAnsi="Times New Roman"/>
          <w:bCs/>
          <w:sz w:val="28"/>
          <w:szCs w:val="28"/>
          <w:lang w:val="uk-UA" w:eastAsia="ru-RU"/>
        </w:rPr>
      </w:pPr>
      <w:r w:rsidRPr="008F18E9">
        <w:rPr>
          <w:rFonts w:ascii="Times New Roman" w:eastAsiaTheme="minorHAnsi" w:hAnsi="Times New Roman"/>
          <w:color w:val="C00000"/>
          <w:sz w:val="28"/>
          <w:szCs w:val="28"/>
          <w:lang w:val="uk-UA"/>
        </w:rPr>
        <w:t>Тема уроку:</w:t>
      </w:r>
      <w:r w:rsidRPr="008F18E9">
        <w:rPr>
          <w:rFonts w:ascii="Times New Roman" w:eastAsia="Batang" w:hAnsi="Times New Roman" w:cstheme="minorBidi"/>
          <w:bCs/>
          <w:sz w:val="28"/>
          <w:szCs w:val="28"/>
          <w:lang w:val="uk-UA" w:eastAsia="ru-RU"/>
        </w:rPr>
        <w:t xml:space="preserve"> </w:t>
      </w:r>
      <w:r>
        <w:rPr>
          <w:rFonts w:ascii="Times New Roman" w:eastAsia="Batang" w:hAnsi="Times New Roman" w:cstheme="minorBidi"/>
          <w:bCs/>
          <w:sz w:val="28"/>
          <w:szCs w:val="28"/>
          <w:lang w:val="uk-UA" w:eastAsia="ru-RU"/>
        </w:rPr>
        <w:t xml:space="preserve"> </w:t>
      </w:r>
      <w:r>
        <w:rPr>
          <w:rFonts w:ascii="Times New Roman" w:eastAsia="Batang" w:hAnsi="Times New Roman"/>
          <w:bCs/>
          <w:sz w:val="28"/>
          <w:szCs w:val="28"/>
          <w:lang w:val="uk-UA" w:eastAsia="ru-RU"/>
        </w:rPr>
        <w:t>П</w:t>
      </w:r>
      <w:r w:rsidRPr="009F57A3">
        <w:rPr>
          <w:rFonts w:ascii="Times New Roman" w:eastAsia="Batang" w:hAnsi="Times New Roman"/>
          <w:bCs/>
          <w:sz w:val="28"/>
          <w:szCs w:val="28"/>
          <w:lang w:val="uk-UA" w:eastAsia="ru-RU"/>
        </w:rPr>
        <w:t>оняття небезпечна зона; види монтажних кранів, вантажопідйомного устаткування, їх застосування</w:t>
      </w:r>
    </w:p>
    <w:p w:rsidR="00015AB4" w:rsidRDefault="00015AB4" w:rsidP="00015AB4">
      <w:pPr>
        <w:rPr>
          <w:rFonts w:ascii="Times New Roman" w:eastAsia="Batang" w:hAnsi="Times New Roman"/>
          <w:bCs/>
          <w:sz w:val="28"/>
          <w:szCs w:val="28"/>
          <w:lang w:val="uk-UA" w:eastAsia="ru-RU"/>
        </w:rPr>
      </w:pPr>
      <w:r>
        <w:rPr>
          <w:rFonts w:ascii="Times New Roman" w:eastAsia="Batang" w:hAnsi="Times New Roman"/>
          <w:bCs/>
          <w:sz w:val="28"/>
          <w:szCs w:val="28"/>
          <w:lang w:val="uk-UA" w:eastAsia="ru-RU"/>
        </w:rPr>
        <w:t>Законспектувати та вивчити опорний конспект.</w:t>
      </w:r>
    </w:p>
    <w:p w:rsidR="00015AB4" w:rsidRPr="00D00A8F" w:rsidRDefault="00015AB4" w:rsidP="00015AB4">
      <w:pPr>
        <w:jc w:val="center"/>
        <w:rPr>
          <w:rFonts w:ascii="Times New Roman" w:eastAsia="Batang" w:hAnsi="Times New Roman"/>
          <w:b/>
          <w:bCs/>
          <w:sz w:val="28"/>
          <w:szCs w:val="28"/>
          <w:lang w:val="uk-UA" w:eastAsia="ru-RU"/>
        </w:rPr>
      </w:pPr>
      <w:r w:rsidRPr="00D00A8F">
        <w:rPr>
          <w:rFonts w:ascii="Times New Roman" w:eastAsia="Batang" w:hAnsi="Times New Roman"/>
          <w:b/>
          <w:bCs/>
          <w:sz w:val="28"/>
          <w:szCs w:val="28"/>
          <w:lang w:val="uk-UA" w:eastAsia="ru-RU"/>
        </w:rPr>
        <w:t>ОПОРНИЙ КОНСПЕКТ</w:t>
      </w:r>
    </w:p>
    <w:p w:rsidR="00015AB4" w:rsidRPr="00015AB4" w:rsidRDefault="00015AB4" w:rsidP="00015AB4">
      <w:pPr>
        <w:pStyle w:val="a3"/>
        <w:shd w:val="clear" w:color="auto" w:fill="FFFFFF" w:themeFill="background1"/>
        <w:ind w:firstLine="225"/>
        <w:jc w:val="both"/>
        <w:rPr>
          <w:color w:val="000000"/>
          <w:sz w:val="28"/>
          <w:szCs w:val="28"/>
        </w:rPr>
      </w:pPr>
      <w:r>
        <w:rPr>
          <w:color w:val="000000"/>
          <w:sz w:val="28"/>
          <w:szCs w:val="28"/>
          <w:shd w:val="clear" w:color="auto" w:fill="FFFFFF" w:themeFill="background1"/>
          <w:lang w:val="uk-UA"/>
        </w:rPr>
        <w:t xml:space="preserve">    </w:t>
      </w:r>
      <w:r w:rsidRPr="00015AB4">
        <w:rPr>
          <w:b/>
          <w:color w:val="C00000"/>
          <w:sz w:val="28"/>
          <w:szCs w:val="28"/>
          <w:shd w:val="clear" w:color="auto" w:fill="FFFFFF" w:themeFill="background1"/>
        </w:rPr>
        <w:t>Н</w:t>
      </w:r>
      <w:r w:rsidRPr="00015AB4">
        <w:rPr>
          <w:b/>
          <w:color w:val="C00000"/>
          <w:sz w:val="28"/>
          <w:szCs w:val="28"/>
        </w:rPr>
        <w:t>ебезпечна зона</w:t>
      </w:r>
      <w:r w:rsidRPr="00015AB4">
        <w:rPr>
          <w:color w:val="C00000"/>
          <w:sz w:val="28"/>
          <w:szCs w:val="28"/>
          <w:lang w:val="uk-UA"/>
        </w:rPr>
        <w:t xml:space="preserve"> </w:t>
      </w:r>
      <w:r w:rsidRPr="00015AB4">
        <w:rPr>
          <w:color w:val="000000"/>
          <w:sz w:val="28"/>
          <w:szCs w:val="28"/>
        </w:rPr>
        <w:t>-</w:t>
      </w:r>
      <w:r>
        <w:rPr>
          <w:color w:val="000000"/>
          <w:sz w:val="28"/>
          <w:szCs w:val="28"/>
          <w:lang w:val="uk-UA"/>
        </w:rPr>
        <w:t xml:space="preserve"> </w:t>
      </w:r>
      <w:r w:rsidRPr="00015AB4">
        <w:rPr>
          <w:color w:val="000000"/>
          <w:sz w:val="28"/>
          <w:szCs w:val="28"/>
        </w:rPr>
        <w:t>це простір, в межах якого можуть діяти на працівника шкідливі або небезпечні чинники.</w:t>
      </w:r>
    </w:p>
    <w:p w:rsidR="00015AB4" w:rsidRPr="00015AB4" w:rsidRDefault="00015AB4" w:rsidP="00015AB4">
      <w:pPr>
        <w:pStyle w:val="a3"/>
        <w:shd w:val="clear" w:color="auto" w:fill="FFFFFF" w:themeFill="background1"/>
        <w:ind w:firstLine="225"/>
        <w:jc w:val="both"/>
        <w:rPr>
          <w:color w:val="000000"/>
          <w:sz w:val="28"/>
          <w:szCs w:val="28"/>
        </w:rPr>
      </w:pPr>
      <w:r w:rsidRPr="00015AB4">
        <w:rPr>
          <w:color w:val="000000"/>
          <w:sz w:val="28"/>
          <w:szCs w:val="28"/>
        </w:rPr>
        <w:t>Розміри небезпечної зони залежать від характеру небажаного впливу і властивостей небезпечних та шкідливих чинників.</w:t>
      </w:r>
    </w:p>
    <w:p w:rsidR="00015AB4" w:rsidRDefault="00015AB4" w:rsidP="00015AB4">
      <w:pPr>
        <w:pStyle w:val="a3"/>
        <w:shd w:val="clear" w:color="auto" w:fill="FFFFFF" w:themeFill="background1"/>
        <w:ind w:firstLine="225"/>
        <w:jc w:val="both"/>
        <w:rPr>
          <w:color w:val="000000"/>
          <w:sz w:val="28"/>
          <w:szCs w:val="28"/>
          <w:lang w:val="uk-UA"/>
        </w:rPr>
      </w:pPr>
      <w:r w:rsidRPr="00015AB4">
        <w:rPr>
          <w:color w:val="000000"/>
          <w:sz w:val="28"/>
          <w:szCs w:val="28"/>
        </w:rPr>
        <w:t xml:space="preserve">Небезпечні зони бувають простійними і змінними (при роботі кранів, екскаваторів), а відтак можуть мати чітко визначені межі або змінюватися залежно від фронту робіт відповідних умов і виробничих чинників. </w:t>
      </w:r>
    </w:p>
    <w:p w:rsidR="00015AB4" w:rsidRDefault="00015AB4" w:rsidP="00015AB4">
      <w:pPr>
        <w:pStyle w:val="a3"/>
        <w:shd w:val="clear" w:color="auto" w:fill="FFFFFF" w:themeFill="background1"/>
        <w:ind w:firstLine="225"/>
        <w:jc w:val="both"/>
        <w:rPr>
          <w:color w:val="000000"/>
          <w:sz w:val="28"/>
          <w:szCs w:val="28"/>
          <w:lang w:val="uk-UA"/>
        </w:rPr>
      </w:pPr>
      <w:r w:rsidRPr="00015AB4">
        <w:rPr>
          <w:color w:val="000000"/>
          <w:sz w:val="28"/>
          <w:szCs w:val="28"/>
          <w:lang w:val="uk-UA"/>
        </w:rPr>
        <w:t xml:space="preserve">Про потенційну можливість появи таких ситуацій має бути заздалегідь відомо, щоб визначити і розрахувати межу небезпечної зони, а також розробити заходи запобігання виробничого травматизму. </w:t>
      </w:r>
    </w:p>
    <w:p w:rsidR="00015AB4" w:rsidRPr="00015AB4" w:rsidRDefault="00015AB4" w:rsidP="00015AB4">
      <w:pPr>
        <w:pStyle w:val="a3"/>
        <w:shd w:val="clear" w:color="auto" w:fill="FFFFFF" w:themeFill="background1"/>
        <w:ind w:firstLine="225"/>
        <w:jc w:val="both"/>
        <w:rPr>
          <w:color w:val="C00000"/>
          <w:sz w:val="28"/>
          <w:szCs w:val="28"/>
        </w:rPr>
      </w:pPr>
      <w:r w:rsidRPr="00015AB4">
        <w:rPr>
          <w:color w:val="C00000"/>
          <w:sz w:val="28"/>
          <w:szCs w:val="28"/>
        </w:rPr>
        <w:t>Небезпечні зони мають бути огородженими різними технічними засобами за контурами їх розмірів.</w:t>
      </w:r>
    </w:p>
    <w:p w:rsidR="00015AB4" w:rsidRPr="00015AB4" w:rsidRDefault="00015AB4" w:rsidP="00015AB4">
      <w:pPr>
        <w:pStyle w:val="a3"/>
        <w:shd w:val="clear" w:color="auto" w:fill="FFFFFF" w:themeFill="background1"/>
        <w:ind w:firstLine="225"/>
        <w:jc w:val="both"/>
        <w:rPr>
          <w:color w:val="000000"/>
          <w:sz w:val="28"/>
          <w:szCs w:val="28"/>
        </w:rPr>
      </w:pPr>
      <w:r w:rsidRPr="00015AB4">
        <w:rPr>
          <w:color w:val="000000"/>
          <w:sz w:val="28"/>
          <w:szCs w:val="28"/>
        </w:rPr>
        <w:t>До технічних засобів, що запобігають травмуванню людей у небезпечних зонах, належать різні види огородження, сигналізації, блокувальні пристрої і т. ін. В окремих випадках небезпечну зону дозволяється позначати спеціальними знаками або застережливими написами.</w:t>
      </w:r>
    </w:p>
    <w:p w:rsidR="00015AB4" w:rsidRPr="00015AB4" w:rsidRDefault="00015AB4" w:rsidP="00015AB4">
      <w:pPr>
        <w:shd w:val="clear" w:color="auto" w:fill="FFFFFF" w:themeFill="background1"/>
        <w:spacing w:after="100" w:afterAutospacing="1" w:line="240" w:lineRule="auto"/>
        <w:ind w:firstLine="150"/>
        <w:outlineLvl w:val="0"/>
        <w:rPr>
          <w:rFonts w:ascii="Palatino Linotype" w:eastAsia="Times New Roman" w:hAnsi="Palatino Linotype"/>
          <w:b/>
          <w:bCs/>
          <w:color w:val="000000"/>
          <w:kern w:val="36"/>
          <w:sz w:val="30"/>
          <w:szCs w:val="30"/>
          <w:lang w:eastAsia="ru-RU"/>
        </w:rPr>
      </w:pPr>
      <w:r w:rsidRPr="00015AB4">
        <w:rPr>
          <w:rFonts w:ascii="Palatino Linotype" w:eastAsia="Times New Roman" w:hAnsi="Palatino Linotype"/>
          <w:b/>
          <w:bCs/>
          <w:color w:val="000000"/>
          <w:kern w:val="36"/>
          <w:sz w:val="30"/>
          <w:szCs w:val="30"/>
          <w:lang w:eastAsia="ru-RU"/>
        </w:rPr>
        <w:t>Що таке небезпечна зона на будівельному майданчику і як її визначають?</w:t>
      </w:r>
    </w:p>
    <w:p w:rsidR="00015AB4" w:rsidRPr="00015AB4" w:rsidRDefault="00015AB4" w:rsidP="00015AB4">
      <w:pPr>
        <w:shd w:val="clear" w:color="auto" w:fill="FFFFFF" w:themeFill="background1"/>
        <w:spacing w:before="100" w:beforeAutospacing="1" w:after="100" w:afterAutospacing="1" w:line="240" w:lineRule="auto"/>
        <w:ind w:firstLine="225"/>
        <w:jc w:val="both"/>
        <w:rPr>
          <w:rFonts w:ascii="Times New Roman" w:eastAsia="Times New Roman" w:hAnsi="Times New Roman"/>
          <w:color w:val="000000"/>
          <w:sz w:val="28"/>
          <w:szCs w:val="28"/>
          <w:lang w:eastAsia="ru-RU"/>
        </w:rPr>
      </w:pPr>
      <w:r w:rsidRPr="00015AB4">
        <w:rPr>
          <w:rFonts w:ascii="Times New Roman" w:eastAsia="Times New Roman" w:hAnsi="Times New Roman"/>
          <w:color w:val="000000"/>
          <w:sz w:val="28"/>
          <w:szCs w:val="28"/>
          <w:lang w:eastAsia="ru-RU"/>
        </w:rPr>
        <w:t>Небезпечна зона на будмайданчику - це ділянка, на якій перебування людей стає небезпечним.</w:t>
      </w:r>
    </w:p>
    <w:p w:rsidR="00331E4A" w:rsidRDefault="00015AB4" w:rsidP="00331E4A">
      <w:pPr>
        <w:shd w:val="clear" w:color="auto" w:fill="FFFFFF" w:themeFill="background1"/>
        <w:spacing w:after="0" w:line="240" w:lineRule="auto"/>
        <w:ind w:firstLine="225"/>
        <w:jc w:val="both"/>
        <w:rPr>
          <w:rFonts w:ascii="Times New Roman" w:eastAsia="Times New Roman" w:hAnsi="Times New Roman"/>
          <w:color w:val="000000"/>
          <w:sz w:val="28"/>
          <w:szCs w:val="28"/>
          <w:lang w:val="uk-UA" w:eastAsia="ru-RU"/>
        </w:rPr>
      </w:pPr>
      <w:r w:rsidRPr="00015AB4">
        <w:rPr>
          <w:rFonts w:ascii="Times New Roman" w:eastAsia="Times New Roman" w:hAnsi="Times New Roman"/>
          <w:color w:val="000000"/>
          <w:sz w:val="28"/>
          <w:szCs w:val="28"/>
          <w:lang w:eastAsia="ru-RU"/>
        </w:rPr>
        <w:t>На будівельному майданчику розрізняють</w:t>
      </w:r>
      <w:r w:rsidR="00331E4A">
        <w:rPr>
          <w:rFonts w:ascii="Times New Roman" w:eastAsia="Times New Roman" w:hAnsi="Times New Roman"/>
          <w:color w:val="000000"/>
          <w:sz w:val="28"/>
          <w:szCs w:val="28"/>
          <w:lang w:val="uk-UA" w:eastAsia="ru-RU"/>
        </w:rPr>
        <w:t>:</w:t>
      </w:r>
    </w:p>
    <w:p w:rsidR="00331E4A" w:rsidRDefault="00331E4A" w:rsidP="00331E4A">
      <w:pPr>
        <w:shd w:val="clear" w:color="auto" w:fill="FFFFFF" w:themeFill="background1"/>
        <w:spacing w:after="0" w:line="240" w:lineRule="auto"/>
        <w:ind w:firstLine="225"/>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w:t>
      </w:r>
      <w:r w:rsidR="00015AB4" w:rsidRPr="00015AB4">
        <w:rPr>
          <w:rFonts w:ascii="Times New Roman" w:eastAsia="Times New Roman" w:hAnsi="Times New Roman"/>
          <w:color w:val="000000"/>
          <w:sz w:val="28"/>
          <w:szCs w:val="28"/>
          <w:lang w:val="uk-UA" w:eastAsia="ru-RU"/>
        </w:rPr>
        <w:t xml:space="preserve"> монтажну зону, </w:t>
      </w:r>
    </w:p>
    <w:p w:rsidR="00331E4A" w:rsidRDefault="00331E4A" w:rsidP="00331E4A">
      <w:pPr>
        <w:shd w:val="clear" w:color="auto" w:fill="FFFFFF" w:themeFill="background1"/>
        <w:spacing w:after="0" w:line="240" w:lineRule="auto"/>
        <w:ind w:firstLine="225"/>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w:t>
      </w:r>
      <w:r w:rsidR="00015AB4" w:rsidRPr="00015AB4">
        <w:rPr>
          <w:rFonts w:ascii="Times New Roman" w:eastAsia="Times New Roman" w:hAnsi="Times New Roman"/>
          <w:color w:val="000000"/>
          <w:sz w:val="28"/>
          <w:szCs w:val="28"/>
          <w:lang w:val="uk-UA" w:eastAsia="ru-RU"/>
        </w:rPr>
        <w:t xml:space="preserve">зону роботи крана і переміщення вантажів, </w:t>
      </w:r>
    </w:p>
    <w:p w:rsidR="00015AB4" w:rsidRPr="00015AB4" w:rsidRDefault="00331E4A" w:rsidP="00331E4A">
      <w:pPr>
        <w:shd w:val="clear" w:color="auto" w:fill="FFFFFF" w:themeFill="background1"/>
        <w:spacing w:after="0" w:line="240" w:lineRule="auto"/>
        <w:ind w:firstLine="225"/>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00015AB4" w:rsidRPr="00015AB4">
        <w:rPr>
          <w:rFonts w:ascii="Times New Roman" w:eastAsia="Times New Roman" w:hAnsi="Times New Roman"/>
          <w:color w:val="000000"/>
          <w:sz w:val="28"/>
          <w:szCs w:val="28"/>
          <w:lang w:val="uk-UA" w:eastAsia="ru-RU"/>
        </w:rPr>
        <w:t>небезпечну зону доріг і зону роботи підйомника.</w:t>
      </w:r>
    </w:p>
    <w:p w:rsidR="00015AB4" w:rsidRPr="00015AB4" w:rsidRDefault="00331E4A" w:rsidP="00331E4A">
      <w:pPr>
        <w:shd w:val="clear" w:color="auto" w:fill="FFFFFF" w:themeFill="background1"/>
        <w:spacing w:before="100" w:beforeAutospacing="1" w:after="100" w:afterAutospacing="1" w:line="240" w:lineRule="auto"/>
        <w:ind w:firstLine="225"/>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00015AB4" w:rsidRPr="00015AB4">
        <w:rPr>
          <w:rFonts w:ascii="Times New Roman" w:eastAsia="Times New Roman" w:hAnsi="Times New Roman"/>
          <w:color w:val="000000"/>
          <w:sz w:val="28"/>
          <w:szCs w:val="28"/>
          <w:lang w:val="uk-UA" w:eastAsia="ru-RU"/>
        </w:rPr>
        <w:t>Монтажна небезпечна зона - це ділянка, розміщена внизу під робочим майданчиком, межі якого визначаються го</w:t>
      </w:r>
      <w:r>
        <w:rPr>
          <w:rFonts w:ascii="Times New Roman" w:eastAsia="Times New Roman" w:hAnsi="Times New Roman"/>
          <w:color w:val="000000"/>
          <w:sz w:val="28"/>
          <w:szCs w:val="28"/>
          <w:lang w:val="uk-UA" w:eastAsia="ru-RU"/>
        </w:rPr>
        <w:t>ризонтальною проекцією ділянки</w:t>
      </w:r>
      <w:r w:rsidR="00015AB4" w:rsidRPr="00015AB4">
        <w:rPr>
          <w:rFonts w:ascii="Times New Roman" w:eastAsia="Times New Roman" w:hAnsi="Times New Roman"/>
          <w:color w:val="000000"/>
          <w:sz w:val="28"/>
          <w:szCs w:val="28"/>
          <w:lang w:val="uk-UA" w:eastAsia="ru-RU"/>
        </w:rPr>
        <w:t>, збільшеної на безпечну відста</w:t>
      </w:r>
      <w:r w:rsidRPr="00331E4A">
        <w:rPr>
          <w:rFonts w:ascii="Times New Roman" w:eastAsia="Times New Roman" w:hAnsi="Times New Roman"/>
          <w:color w:val="000000"/>
          <w:sz w:val="28"/>
          <w:szCs w:val="28"/>
          <w:lang w:val="uk-UA" w:eastAsia="ru-RU"/>
        </w:rPr>
        <w:t xml:space="preserve">нь </w:t>
      </w:r>
    </w:p>
    <w:p w:rsidR="00015AB4" w:rsidRPr="00015AB4" w:rsidRDefault="00331E4A" w:rsidP="00015AB4">
      <w:pPr>
        <w:shd w:val="clear" w:color="auto" w:fill="FFFFFF" w:themeFill="background1"/>
        <w:spacing w:before="100" w:beforeAutospacing="1" w:after="100" w:afterAutospacing="1" w:line="240" w:lineRule="auto"/>
        <w:ind w:firstLine="225"/>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lastRenderedPageBreak/>
        <w:t xml:space="preserve">   </w:t>
      </w:r>
      <w:r w:rsidR="00015AB4" w:rsidRPr="00015AB4">
        <w:rPr>
          <w:rFonts w:ascii="Times New Roman" w:eastAsia="Times New Roman" w:hAnsi="Times New Roman"/>
          <w:color w:val="000000"/>
          <w:sz w:val="28"/>
          <w:szCs w:val="28"/>
          <w:lang w:val="uk-UA" w:eastAsia="ru-RU"/>
        </w:rPr>
        <w:t>Небезпечною зоною при роботі баштових кранів по переміщенню вантажів є площина, обмежена паралельними лініями, які віддалені від осі підкранового шляху на величину найбільшого вильоту стріли в кожну сторону з можливим відльотом вантажу при його падінні.</w:t>
      </w:r>
    </w:p>
    <w:p w:rsidR="00164100" w:rsidRDefault="00331E4A" w:rsidP="00015AB4">
      <w:pPr>
        <w:shd w:val="clear" w:color="auto" w:fill="FFFFFF" w:themeFill="background1"/>
        <w:rPr>
          <w:rFonts w:ascii="Palatino Linotype" w:hAnsi="Palatino Linotype"/>
          <w:color w:val="000000"/>
          <w:sz w:val="20"/>
          <w:szCs w:val="20"/>
          <w:shd w:val="clear" w:color="auto" w:fill="CCCCCC"/>
          <w:lang w:val="uk-UA"/>
        </w:rPr>
      </w:pPr>
      <w:r w:rsidRPr="00331E4A">
        <w:rPr>
          <w:rFonts w:ascii="Times New Roman" w:hAnsi="Times New Roman"/>
          <w:color w:val="000000"/>
          <w:sz w:val="28"/>
          <w:szCs w:val="28"/>
          <w:shd w:val="clear" w:color="auto" w:fill="FFFFFF" w:themeFill="background1"/>
        </w:rPr>
        <w:t>Монтажна зона— визначається зовнішніми контурами будівлі плюс 7 м при висоті будівлі до 20 м і плюс 10 м- при висоті будівлі від 20 до 100 м</w:t>
      </w:r>
    </w:p>
    <w:p w:rsidR="00331E4A" w:rsidRPr="00331E4A" w:rsidRDefault="00331E4A" w:rsidP="00331E4A">
      <w:pPr>
        <w:shd w:val="clear" w:color="auto" w:fill="FFFFFF" w:themeFill="background1"/>
        <w:spacing w:after="100" w:afterAutospacing="1" w:line="240" w:lineRule="auto"/>
        <w:ind w:firstLine="150"/>
        <w:outlineLvl w:val="0"/>
        <w:rPr>
          <w:rFonts w:ascii="Times New Roman" w:eastAsia="Times New Roman" w:hAnsi="Times New Roman"/>
          <w:b/>
          <w:bCs/>
          <w:color w:val="000000"/>
          <w:kern w:val="36"/>
          <w:sz w:val="28"/>
          <w:szCs w:val="28"/>
          <w:lang w:eastAsia="ru-RU"/>
        </w:rPr>
      </w:pPr>
      <w:r w:rsidRPr="00331E4A">
        <w:rPr>
          <w:rFonts w:ascii="Times New Roman" w:eastAsia="Times New Roman" w:hAnsi="Times New Roman"/>
          <w:b/>
          <w:bCs/>
          <w:color w:val="000000"/>
          <w:kern w:val="36"/>
          <w:sz w:val="28"/>
          <w:szCs w:val="28"/>
          <w:lang w:eastAsia="ru-RU"/>
        </w:rPr>
        <w:t>Які запобіжні заходи застосовують для захисту працюючих?</w:t>
      </w:r>
    </w:p>
    <w:p w:rsidR="00331E4A" w:rsidRPr="00331E4A" w:rsidRDefault="00331E4A" w:rsidP="00331E4A">
      <w:pPr>
        <w:shd w:val="clear" w:color="auto" w:fill="FFFFFF" w:themeFill="background1"/>
        <w:spacing w:before="100" w:beforeAutospacing="1" w:after="100" w:afterAutospacing="1" w:line="240" w:lineRule="auto"/>
        <w:ind w:firstLine="225"/>
        <w:jc w:val="both"/>
        <w:rPr>
          <w:rFonts w:ascii="Times New Roman" w:eastAsia="Times New Roman" w:hAnsi="Times New Roman"/>
          <w:color w:val="000000"/>
          <w:sz w:val="28"/>
          <w:szCs w:val="28"/>
          <w:lang w:eastAsia="ru-RU"/>
        </w:rPr>
      </w:pPr>
      <w:r w:rsidRPr="00331E4A">
        <w:rPr>
          <w:rFonts w:ascii="Times New Roman" w:eastAsia="Times New Roman" w:hAnsi="Times New Roman"/>
          <w:color w:val="000000"/>
          <w:sz w:val="28"/>
          <w:szCs w:val="28"/>
          <w:lang w:eastAsia="ru-RU"/>
        </w:rPr>
        <w:t>Якщо в процесі трудової діяльності будь-який параметр технологічного обладнання, або робочого органу машини чи механізму з різних причин виходить за межі допустимих значень, для захисту працюючих використовують запобіжні пристрої автоматичного відключення. Завдяки таким пристроям запобігають надзвичайним ситуаціям при підвищенні тиску, температури, сили струму, робочої швидкості, маси вантажу і т. ін.</w:t>
      </w:r>
    </w:p>
    <w:p w:rsidR="00331E4A" w:rsidRPr="00331E4A" w:rsidRDefault="00331E4A" w:rsidP="00331E4A">
      <w:pPr>
        <w:shd w:val="clear" w:color="auto" w:fill="FFFFFF" w:themeFill="background1"/>
        <w:spacing w:before="100" w:beforeAutospacing="1" w:after="100" w:afterAutospacing="1" w:line="240" w:lineRule="auto"/>
        <w:ind w:firstLine="225"/>
        <w:jc w:val="both"/>
        <w:rPr>
          <w:rFonts w:ascii="Times New Roman" w:eastAsia="Times New Roman" w:hAnsi="Times New Roman"/>
          <w:color w:val="000000"/>
          <w:sz w:val="28"/>
          <w:szCs w:val="28"/>
          <w:lang w:eastAsia="ru-RU"/>
        </w:rPr>
      </w:pPr>
      <w:r w:rsidRPr="00331E4A">
        <w:rPr>
          <w:rFonts w:ascii="Times New Roman" w:eastAsia="Times New Roman" w:hAnsi="Times New Roman"/>
          <w:color w:val="000000"/>
          <w:sz w:val="28"/>
          <w:szCs w:val="28"/>
          <w:lang w:eastAsia="ru-RU"/>
        </w:rPr>
        <w:t>Запобіжні пристрої застосовуються залежно від характеру небезпечних або шкідливих виробничих чинників. До них належать такі, що захищають:</w:t>
      </w:r>
    </w:p>
    <w:p w:rsidR="00331E4A" w:rsidRPr="00331E4A" w:rsidRDefault="00331E4A" w:rsidP="00331E4A">
      <w:pPr>
        <w:shd w:val="clear" w:color="auto" w:fill="FFFFFF" w:themeFill="background1"/>
        <w:spacing w:before="100" w:beforeAutospacing="1" w:after="100" w:afterAutospacing="1" w:line="240" w:lineRule="auto"/>
        <w:ind w:firstLine="225"/>
        <w:jc w:val="both"/>
        <w:rPr>
          <w:rFonts w:ascii="Times New Roman" w:eastAsia="Times New Roman" w:hAnsi="Times New Roman"/>
          <w:color w:val="000000"/>
          <w:sz w:val="28"/>
          <w:szCs w:val="28"/>
          <w:lang w:eastAsia="ru-RU"/>
        </w:rPr>
      </w:pPr>
      <w:r w:rsidRPr="00331E4A">
        <w:rPr>
          <w:rFonts w:ascii="Times New Roman" w:eastAsia="Times New Roman" w:hAnsi="Times New Roman"/>
          <w:color w:val="000000"/>
          <w:sz w:val="28"/>
          <w:szCs w:val="28"/>
          <w:lang w:eastAsia="ru-RU"/>
        </w:rPr>
        <w:t>від механічних перевантажень;</w:t>
      </w:r>
    </w:p>
    <w:p w:rsidR="00331E4A" w:rsidRPr="00331E4A" w:rsidRDefault="00331E4A" w:rsidP="00331E4A">
      <w:pPr>
        <w:shd w:val="clear" w:color="auto" w:fill="FFFFFF" w:themeFill="background1"/>
        <w:spacing w:before="100" w:beforeAutospacing="1" w:after="100" w:afterAutospacing="1" w:line="240" w:lineRule="auto"/>
        <w:ind w:firstLine="225"/>
        <w:jc w:val="both"/>
        <w:rPr>
          <w:rFonts w:ascii="Times New Roman" w:eastAsia="Times New Roman" w:hAnsi="Times New Roman"/>
          <w:color w:val="000000"/>
          <w:sz w:val="28"/>
          <w:szCs w:val="28"/>
          <w:lang w:eastAsia="ru-RU"/>
        </w:rPr>
      </w:pPr>
      <w:r w:rsidRPr="00331E4A">
        <w:rPr>
          <w:rFonts w:ascii="Times New Roman" w:eastAsia="Times New Roman" w:hAnsi="Times New Roman"/>
          <w:color w:val="000000"/>
          <w:sz w:val="28"/>
          <w:szCs w:val="28"/>
          <w:lang w:eastAsia="ru-RU"/>
        </w:rPr>
        <w:t>від переміщення машин або їх елементів за встановлені межі; від перевищення сили струму, тиску, температури і ін. В конструкціях будівельних, землерийно-транспортних машин, вантажопідйомних кранів, двигунів внутрішнього згоряння використовують запобіжні пристрої від механічних перевантажень (муфти, обмежувачі піднімання вантажу, регулятори частоти обертання і ін.).</w:t>
      </w:r>
    </w:p>
    <w:p w:rsidR="00331E4A" w:rsidRPr="00331E4A" w:rsidRDefault="00331E4A" w:rsidP="00331E4A">
      <w:pPr>
        <w:jc w:val="center"/>
        <w:rPr>
          <w:rFonts w:ascii="Times New Roman" w:eastAsia="Batang" w:hAnsi="Times New Roman"/>
          <w:bCs/>
          <w:sz w:val="28"/>
          <w:szCs w:val="28"/>
          <w:lang w:val="uk-UA" w:eastAsia="ru-RU"/>
        </w:rPr>
      </w:pPr>
      <w:r>
        <w:rPr>
          <w:rFonts w:ascii="Times New Roman" w:eastAsia="Batang" w:hAnsi="Times New Roman"/>
          <w:bCs/>
          <w:sz w:val="28"/>
          <w:szCs w:val="28"/>
          <w:lang w:val="uk-UA" w:eastAsia="ru-RU"/>
        </w:rPr>
        <w:t>В</w:t>
      </w:r>
      <w:r w:rsidRPr="009F57A3">
        <w:rPr>
          <w:rFonts w:ascii="Times New Roman" w:eastAsia="Batang" w:hAnsi="Times New Roman"/>
          <w:bCs/>
          <w:sz w:val="28"/>
          <w:szCs w:val="28"/>
          <w:lang w:val="uk-UA" w:eastAsia="ru-RU"/>
        </w:rPr>
        <w:t>а</w:t>
      </w:r>
      <w:r>
        <w:rPr>
          <w:rFonts w:ascii="Times New Roman" w:eastAsia="Batang" w:hAnsi="Times New Roman"/>
          <w:bCs/>
          <w:sz w:val="28"/>
          <w:szCs w:val="28"/>
          <w:lang w:val="uk-UA" w:eastAsia="ru-RU"/>
        </w:rPr>
        <w:t>нтажопідйомного устаткування, його</w:t>
      </w:r>
      <w:r w:rsidRPr="009F57A3">
        <w:rPr>
          <w:rFonts w:ascii="Times New Roman" w:eastAsia="Batang" w:hAnsi="Times New Roman"/>
          <w:bCs/>
          <w:sz w:val="28"/>
          <w:szCs w:val="28"/>
          <w:lang w:val="uk-UA" w:eastAsia="ru-RU"/>
        </w:rPr>
        <w:t xml:space="preserve"> застосування</w:t>
      </w:r>
    </w:p>
    <w:p w:rsidR="00331E4A" w:rsidRPr="00331E4A" w:rsidRDefault="00331E4A" w:rsidP="00331E4A">
      <w:pPr>
        <w:pStyle w:val="a3"/>
        <w:rPr>
          <w:color w:val="000000"/>
          <w:sz w:val="28"/>
          <w:szCs w:val="28"/>
        </w:rPr>
      </w:pPr>
      <w:r w:rsidRPr="00331E4A">
        <w:rPr>
          <w:color w:val="000000"/>
          <w:sz w:val="28"/>
          <w:szCs w:val="28"/>
        </w:rPr>
        <w:t>При монтажі збірних залізобетонних  конструкцій застосовують різні   пристосування і устаткування.</w:t>
      </w:r>
    </w:p>
    <w:p w:rsidR="00331E4A" w:rsidRPr="00331E4A" w:rsidRDefault="00AA6EEF" w:rsidP="00331E4A">
      <w:pPr>
        <w:pStyle w:val="a3"/>
        <w:rPr>
          <w:color w:val="000000"/>
          <w:sz w:val="28"/>
          <w:szCs w:val="28"/>
        </w:rPr>
      </w:pPr>
      <w:r>
        <w:rPr>
          <w:rFonts w:ascii="Verdana" w:hAnsi="Verdana"/>
          <w:b/>
          <w:bCs/>
          <w:noProof/>
          <w:color w:val="000000"/>
          <w:sz w:val="16"/>
          <w:szCs w:val="16"/>
        </w:rPr>
        <w:drawing>
          <wp:anchor distT="0" distB="0" distL="114300" distR="114300" simplePos="0" relativeHeight="251658240" behindDoc="1" locked="0" layoutInCell="1" allowOverlap="1" wp14:anchorId="3D26E1D6" wp14:editId="17B2939B">
            <wp:simplePos x="0" y="0"/>
            <wp:positionH relativeFrom="column">
              <wp:posOffset>-57150</wp:posOffset>
            </wp:positionH>
            <wp:positionV relativeFrom="paragraph">
              <wp:posOffset>490220</wp:posOffset>
            </wp:positionV>
            <wp:extent cx="1911985" cy="2733675"/>
            <wp:effectExtent l="0" t="0" r="0" b="9525"/>
            <wp:wrapTight wrapText="bothSides">
              <wp:wrapPolygon edited="0">
                <wp:start x="0" y="0"/>
                <wp:lineTo x="0" y="21525"/>
                <wp:lineTo x="21306" y="21525"/>
                <wp:lineTo x="21306" y="0"/>
                <wp:lineTo x="0" y="0"/>
              </wp:wrapPolygon>
            </wp:wrapTight>
            <wp:docPr id="3" name="Рисунок 3" descr="https://dvpbud.ucoz.ua/2r/t7/u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vpbud.ucoz.ua/2r/t7/u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98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4A" w:rsidRPr="00331E4A">
        <w:rPr>
          <w:rStyle w:val="a7"/>
          <w:rFonts w:eastAsia="Calibri"/>
          <w:b/>
          <w:bCs/>
          <w:color w:val="FF0000"/>
          <w:sz w:val="28"/>
          <w:szCs w:val="28"/>
        </w:rPr>
        <w:t>Стійки</w:t>
      </w:r>
      <w:r w:rsidR="00331E4A" w:rsidRPr="00331E4A">
        <w:rPr>
          <w:color w:val="FF0000"/>
          <w:sz w:val="28"/>
          <w:szCs w:val="28"/>
        </w:rPr>
        <w:t> </w:t>
      </w:r>
      <w:r w:rsidR="00331E4A" w:rsidRPr="00331E4A">
        <w:rPr>
          <w:color w:val="000000"/>
          <w:sz w:val="28"/>
          <w:szCs w:val="28"/>
        </w:rPr>
        <w:t>(мал.1) призначені для тимчасового кріплення великопанельних перегородок з торців, а також балконів і плит козирка.</w:t>
      </w:r>
    </w:p>
    <w:p w:rsidR="00331E4A" w:rsidRDefault="00331E4A" w:rsidP="00331E4A">
      <w:pPr>
        <w:pStyle w:val="a3"/>
        <w:jc w:val="center"/>
        <w:rPr>
          <w:rFonts w:ascii="Verdana" w:hAnsi="Verdana"/>
          <w:color w:val="000000"/>
          <w:sz w:val="16"/>
          <w:szCs w:val="16"/>
        </w:rPr>
      </w:pPr>
    </w:p>
    <w:p w:rsidR="00331E4A" w:rsidRDefault="00331E4A" w:rsidP="00331E4A">
      <w:pPr>
        <w:pStyle w:val="a3"/>
        <w:jc w:val="center"/>
        <w:rPr>
          <w:rFonts w:ascii="Verdana" w:hAnsi="Verdana"/>
          <w:color w:val="000000"/>
          <w:sz w:val="16"/>
          <w:szCs w:val="16"/>
        </w:rPr>
      </w:pPr>
      <w:r>
        <w:rPr>
          <w:rStyle w:val="a6"/>
          <w:rFonts w:ascii="Verdana" w:hAnsi="Verdana"/>
          <w:color w:val="000000"/>
          <w:sz w:val="16"/>
          <w:szCs w:val="16"/>
        </w:rPr>
        <w:t>Мал. 1  СТІЙКИ ДЛЯ ТИМЧАСОВОГО ЗАКРІПЛЕННЯ ЗБІРНИХ КОН</w:t>
      </w:r>
      <w:r>
        <w:rPr>
          <w:rStyle w:val="a6"/>
          <w:rFonts w:ascii="Verdana" w:hAnsi="Verdana"/>
          <w:color w:val="000000"/>
          <w:sz w:val="16"/>
          <w:szCs w:val="16"/>
        </w:rPr>
        <w:softHyphen/>
        <w:t>СТРУКЦИЙ </w:t>
      </w:r>
    </w:p>
    <w:p w:rsidR="00331E4A" w:rsidRDefault="00331E4A" w:rsidP="00331E4A">
      <w:pPr>
        <w:pStyle w:val="a3"/>
        <w:jc w:val="center"/>
        <w:rPr>
          <w:rStyle w:val="a6"/>
          <w:rFonts w:ascii="Verdana" w:hAnsi="Verdana"/>
          <w:color w:val="000000"/>
          <w:sz w:val="16"/>
          <w:szCs w:val="16"/>
          <w:lang w:val="uk-UA"/>
        </w:rPr>
      </w:pPr>
      <w:r>
        <w:rPr>
          <w:rStyle w:val="a6"/>
          <w:rFonts w:ascii="Verdana" w:hAnsi="Verdana"/>
          <w:color w:val="000000"/>
          <w:sz w:val="16"/>
          <w:szCs w:val="16"/>
        </w:rPr>
        <w:t>а— великопанельних перегородок; </w:t>
      </w:r>
      <w:r>
        <w:rPr>
          <w:rStyle w:val="a7"/>
          <w:rFonts w:ascii="Verdana" w:eastAsia="Calibri" w:hAnsi="Verdana"/>
          <w:b/>
          <w:bCs/>
          <w:color w:val="000000"/>
        </w:rPr>
        <w:t>б </w:t>
      </w:r>
      <w:r>
        <w:rPr>
          <w:rStyle w:val="a6"/>
          <w:rFonts w:ascii="Verdana" w:hAnsi="Verdana"/>
          <w:color w:val="000000"/>
          <w:sz w:val="16"/>
          <w:szCs w:val="16"/>
        </w:rPr>
        <w:t>— балконів; </w:t>
      </w:r>
      <w:r>
        <w:rPr>
          <w:rStyle w:val="a7"/>
          <w:rFonts w:ascii="Verdana" w:eastAsia="Calibri" w:hAnsi="Verdana"/>
          <w:b/>
          <w:bCs/>
          <w:color w:val="000000"/>
        </w:rPr>
        <w:t>1 </w:t>
      </w:r>
      <w:r>
        <w:rPr>
          <w:rStyle w:val="a6"/>
          <w:rFonts w:ascii="Verdana" w:hAnsi="Verdana"/>
          <w:color w:val="000000"/>
          <w:sz w:val="16"/>
          <w:szCs w:val="16"/>
        </w:rPr>
        <w:t>— трикутна підстава з упорами; </w:t>
      </w:r>
      <w:r>
        <w:rPr>
          <w:rStyle w:val="a7"/>
          <w:rFonts w:ascii="Verdana" w:eastAsia="Calibri" w:hAnsi="Verdana"/>
          <w:b/>
          <w:bCs/>
          <w:color w:val="000000"/>
        </w:rPr>
        <w:t>2 </w:t>
      </w:r>
      <w:r>
        <w:rPr>
          <w:rStyle w:val="a6"/>
          <w:rFonts w:ascii="Verdana" w:hAnsi="Verdana"/>
          <w:color w:val="000000"/>
          <w:sz w:val="16"/>
          <w:szCs w:val="16"/>
        </w:rPr>
        <w:t>— скоби із затискними гвинтами; </w:t>
      </w:r>
      <w:r>
        <w:rPr>
          <w:rStyle w:val="a7"/>
          <w:rFonts w:ascii="Verdana" w:eastAsia="Calibri" w:hAnsi="Verdana"/>
          <w:b/>
          <w:bCs/>
          <w:color w:val="000000"/>
        </w:rPr>
        <w:t>3 </w:t>
      </w:r>
      <w:r>
        <w:rPr>
          <w:rStyle w:val="a6"/>
          <w:rFonts w:ascii="Verdana" w:hAnsi="Verdana"/>
          <w:color w:val="000000"/>
          <w:sz w:val="16"/>
          <w:szCs w:val="16"/>
        </w:rPr>
        <w:t>— опорна плита; </w:t>
      </w:r>
      <w:r>
        <w:rPr>
          <w:rStyle w:val="a7"/>
          <w:rFonts w:ascii="Verdana" w:eastAsia="Calibri" w:hAnsi="Verdana"/>
          <w:b/>
          <w:bCs/>
          <w:color w:val="000000"/>
        </w:rPr>
        <w:t>4 — </w:t>
      </w:r>
      <w:r>
        <w:rPr>
          <w:rStyle w:val="a6"/>
          <w:rFonts w:ascii="Verdana" w:hAnsi="Verdana"/>
          <w:color w:val="000000"/>
          <w:sz w:val="16"/>
          <w:szCs w:val="16"/>
        </w:rPr>
        <w:t>гвинтове стягування; </w:t>
      </w:r>
      <w:r>
        <w:rPr>
          <w:rStyle w:val="a7"/>
          <w:rFonts w:ascii="Verdana" w:eastAsia="Calibri" w:hAnsi="Verdana"/>
          <w:b/>
          <w:bCs/>
          <w:color w:val="000000"/>
        </w:rPr>
        <w:t>5 </w:t>
      </w:r>
      <w:r>
        <w:rPr>
          <w:rStyle w:val="a6"/>
          <w:rFonts w:ascii="Verdana" w:hAnsi="Verdana"/>
          <w:color w:val="000000"/>
          <w:sz w:val="16"/>
          <w:szCs w:val="16"/>
        </w:rPr>
        <w:t>— кульовий циліндр; </w:t>
      </w:r>
      <w:r>
        <w:rPr>
          <w:rStyle w:val="a7"/>
          <w:rFonts w:ascii="Verdana" w:eastAsia="Calibri" w:hAnsi="Verdana"/>
          <w:b/>
          <w:bCs/>
          <w:color w:val="000000"/>
        </w:rPr>
        <w:t>6 — </w:t>
      </w:r>
      <w:r>
        <w:rPr>
          <w:rStyle w:val="a6"/>
          <w:rFonts w:ascii="Verdana" w:hAnsi="Verdana"/>
          <w:color w:val="000000"/>
          <w:sz w:val="16"/>
          <w:szCs w:val="16"/>
        </w:rPr>
        <w:t>верхня плита</w:t>
      </w:r>
    </w:p>
    <w:p w:rsidR="00AA6EEF" w:rsidRDefault="00AA6EEF" w:rsidP="00331E4A">
      <w:pPr>
        <w:pStyle w:val="a3"/>
        <w:jc w:val="center"/>
        <w:rPr>
          <w:rStyle w:val="a6"/>
          <w:rFonts w:ascii="Verdana" w:hAnsi="Verdana"/>
          <w:color w:val="000000"/>
          <w:sz w:val="16"/>
          <w:szCs w:val="16"/>
          <w:lang w:val="uk-UA"/>
        </w:rPr>
      </w:pPr>
    </w:p>
    <w:p w:rsidR="00AA6EEF" w:rsidRDefault="00AA6EEF" w:rsidP="00331E4A">
      <w:pPr>
        <w:pStyle w:val="a3"/>
        <w:jc w:val="center"/>
        <w:rPr>
          <w:rStyle w:val="a6"/>
          <w:rFonts w:ascii="Verdana" w:hAnsi="Verdana"/>
          <w:color w:val="000000"/>
          <w:sz w:val="16"/>
          <w:szCs w:val="16"/>
          <w:lang w:val="uk-UA"/>
        </w:rPr>
      </w:pPr>
    </w:p>
    <w:p w:rsidR="00AA6EEF" w:rsidRDefault="00AA6EEF" w:rsidP="00331E4A">
      <w:pPr>
        <w:pStyle w:val="a3"/>
        <w:jc w:val="center"/>
        <w:rPr>
          <w:rStyle w:val="a6"/>
          <w:rFonts w:ascii="Verdana" w:hAnsi="Verdana"/>
          <w:color w:val="000000"/>
          <w:sz w:val="16"/>
          <w:szCs w:val="16"/>
          <w:lang w:val="uk-UA"/>
        </w:rPr>
      </w:pPr>
    </w:p>
    <w:p w:rsidR="00AA6EEF" w:rsidRPr="00AA6EEF" w:rsidRDefault="00AA6EEF" w:rsidP="00331E4A">
      <w:pPr>
        <w:pStyle w:val="a3"/>
        <w:jc w:val="center"/>
        <w:rPr>
          <w:rFonts w:ascii="Verdana" w:hAnsi="Verdana"/>
          <w:color w:val="000000"/>
          <w:sz w:val="16"/>
          <w:szCs w:val="16"/>
          <w:lang w:val="uk-UA"/>
        </w:rPr>
      </w:pPr>
    </w:p>
    <w:p w:rsidR="00331E4A" w:rsidRDefault="00AA6EEF" w:rsidP="00331E4A">
      <w:pPr>
        <w:pStyle w:val="a3"/>
        <w:rPr>
          <w:rFonts w:ascii="Verdana" w:hAnsi="Verdana"/>
          <w:color w:val="000000"/>
          <w:sz w:val="16"/>
          <w:szCs w:val="16"/>
        </w:rPr>
      </w:pPr>
      <w:r>
        <w:rPr>
          <w:rFonts w:ascii="Verdana" w:hAnsi="Verdana"/>
          <w:noProof/>
          <w:color w:val="000000"/>
          <w:sz w:val="16"/>
          <w:szCs w:val="16"/>
        </w:rPr>
        <w:lastRenderedPageBreak/>
        <w:drawing>
          <wp:anchor distT="0" distB="0" distL="114300" distR="114300" simplePos="0" relativeHeight="251659264" behindDoc="1" locked="0" layoutInCell="1" allowOverlap="1" wp14:anchorId="42C5EA90" wp14:editId="3DC47433">
            <wp:simplePos x="0" y="0"/>
            <wp:positionH relativeFrom="column">
              <wp:posOffset>-190500</wp:posOffset>
            </wp:positionH>
            <wp:positionV relativeFrom="paragraph">
              <wp:posOffset>-114300</wp:posOffset>
            </wp:positionV>
            <wp:extent cx="3058795" cy="4295775"/>
            <wp:effectExtent l="0" t="0" r="8255" b="9525"/>
            <wp:wrapTight wrapText="bothSides">
              <wp:wrapPolygon edited="0">
                <wp:start x="0" y="0"/>
                <wp:lineTo x="0" y="21552"/>
                <wp:lineTo x="21524" y="21552"/>
                <wp:lineTo x="21524" y="0"/>
                <wp:lineTo x="0" y="0"/>
              </wp:wrapPolygon>
            </wp:wrapTight>
            <wp:docPr id="4" name="Рисунок 4" descr="https://dvpbud.ucoz.ua/2r/t7/u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vpbud.ucoz.ua/2r/t7/u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8795" cy="429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4A">
        <w:rPr>
          <w:rStyle w:val="a7"/>
          <w:rFonts w:ascii="Verdana" w:eastAsia="Calibri" w:hAnsi="Verdana"/>
          <w:b/>
          <w:bCs/>
          <w:color w:val="FF0000"/>
        </w:rPr>
        <w:t>Важіль</w:t>
      </w:r>
      <w:r w:rsidR="00331E4A">
        <w:rPr>
          <w:rFonts w:ascii="Verdana" w:hAnsi="Verdana"/>
          <w:color w:val="000000"/>
          <w:sz w:val="16"/>
          <w:szCs w:val="16"/>
        </w:rPr>
        <w:t> (мал. 2,а) служить для тимчасового кріплення балконних плит, що має на одному кінці скобу, на іншому — гвинтове стягування,  що закріплюється до монтажної плити міжповерхового перекриття.</w:t>
      </w:r>
    </w:p>
    <w:p w:rsidR="00331E4A" w:rsidRDefault="00331E4A" w:rsidP="00331E4A">
      <w:pPr>
        <w:pStyle w:val="a3"/>
        <w:rPr>
          <w:rFonts w:ascii="Verdana" w:hAnsi="Verdana"/>
          <w:color w:val="000000"/>
          <w:sz w:val="16"/>
          <w:szCs w:val="16"/>
        </w:rPr>
      </w:pPr>
      <w:r>
        <w:rPr>
          <w:rStyle w:val="a7"/>
          <w:rFonts w:ascii="Verdana" w:eastAsia="Calibri" w:hAnsi="Verdana"/>
          <w:b/>
          <w:bCs/>
          <w:color w:val="FF0000"/>
        </w:rPr>
        <w:t>Підкіс</w:t>
      </w:r>
      <w:r>
        <w:rPr>
          <w:rFonts w:ascii="Verdana" w:hAnsi="Verdana"/>
          <w:color w:val="FF0000"/>
          <w:sz w:val="16"/>
          <w:szCs w:val="16"/>
        </w:rPr>
        <w:t> </w:t>
      </w:r>
      <w:r>
        <w:rPr>
          <w:rFonts w:ascii="Verdana" w:hAnsi="Verdana"/>
          <w:color w:val="000000"/>
          <w:sz w:val="16"/>
          <w:szCs w:val="16"/>
        </w:rPr>
        <w:t>(мал. 2,б) складається з двох трубчастих опор, сполучених між собою дротяною тягою, застосовують для тимчасового кріплення гіпсобетонних перегородок.</w:t>
      </w:r>
    </w:p>
    <w:p w:rsidR="00331E4A" w:rsidRDefault="00331E4A" w:rsidP="00331E4A">
      <w:pPr>
        <w:pStyle w:val="a3"/>
        <w:rPr>
          <w:rFonts w:ascii="Verdana" w:hAnsi="Verdana"/>
          <w:color w:val="000000"/>
          <w:sz w:val="16"/>
          <w:szCs w:val="16"/>
        </w:rPr>
      </w:pPr>
      <w:r>
        <w:rPr>
          <w:rStyle w:val="a7"/>
          <w:rFonts w:ascii="Verdana" w:eastAsia="Calibri" w:hAnsi="Verdana"/>
          <w:b/>
          <w:bCs/>
          <w:color w:val="FF0000"/>
        </w:rPr>
        <w:t>Трубчастий підкіс</w:t>
      </w:r>
      <w:r>
        <w:rPr>
          <w:rFonts w:ascii="Verdana" w:hAnsi="Verdana"/>
          <w:color w:val="000000"/>
          <w:sz w:val="16"/>
          <w:szCs w:val="16"/>
        </w:rPr>
        <w:t> (мал. 2,в) з притискним гвинтом вгорі і захватом внизу (для закріплення до міжповерхового перекриття) служить для тимчасового закріплення стінних панелей безкаркасних будівель; вертикальність панелі регулюють гвинтовою муфтою.</w:t>
      </w:r>
    </w:p>
    <w:p w:rsidR="00331E4A" w:rsidRDefault="00331E4A" w:rsidP="00331E4A">
      <w:pPr>
        <w:pStyle w:val="a3"/>
        <w:jc w:val="center"/>
        <w:rPr>
          <w:rFonts w:ascii="Verdana" w:hAnsi="Verdana"/>
          <w:color w:val="000000"/>
          <w:sz w:val="16"/>
          <w:szCs w:val="16"/>
        </w:rPr>
      </w:pPr>
    </w:p>
    <w:p w:rsidR="00331E4A" w:rsidRDefault="00331E4A" w:rsidP="00331E4A">
      <w:pPr>
        <w:pStyle w:val="a3"/>
        <w:jc w:val="center"/>
        <w:rPr>
          <w:rFonts w:ascii="Verdana" w:hAnsi="Verdana"/>
          <w:color w:val="000000"/>
          <w:sz w:val="16"/>
          <w:szCs w:val="16"/>
        </w:rPr>
      </w:pPr>
      <w:r>
        <w:rPr>
          <w:rStyle w:val="a6"/>
          <w:rFonts w:ascii="Verdana" w:hAnsi="Verdana"/>
          <w:color w:val="000000"/>
          <w:sz w:val="16"/>
          <w:szCs w:val="16"/>
        </w:rPr>
        <w:t>Мал. 2 ПРИСТОСУВАННЯ ДЛЯ ТИМЧАСОВОГО ЗАКРІПЛЕННЯ ЗБІРНИХ КОНСТРУКЦІЙ</w:t>
      </w:r>
    </w:p>
    <w:p w:rsidR="00331E4A" w:rsidRDefault="00331E4A" w:rsidP="00331E4A">
      <w:pPr>
        <w:pStyle w:val="a3"/>
        <w:jc w:val="center"/>
        <w:rPr>
          <w:rStyle w:val="a6"/>
          <w:rFonts w:ascii="Verdana" w:hAnsi="Verdana"/>
          <w:color w:val="000000"/>
          <w:sz w:val="16"/>
          <w:szCs w:val="16"/>
          <w:lang w:val="uk-UA"/>
        </w:rPr>
      </w:pPr>
      <w:r>
        <w:rPr>
          <w:rStyle w:val="a6"/>
          <w:rFonts w:ascii="Verdana" w:hAnsi="Verdana"/>
          <w:color w:val="000000"/>
          <w:sz w:val="16"/>
          <w:szCs w:val="16"/>
        </w:rPr>
        <w:t>а – ричаг  для  закріплення балконних  плит  б- підкос для кріплення перегородок; в — трубчастий підкіс  дня кріплення стінових  панелей: 1- заживна  скоба, 2 – ричаг, 3- упор, 4- гвинтова  стяжка,  5 — плита перекриття 6 ~ балконна  плита; 7 — трубчасті  підкоси; 8 ~ дротяна тяга   9 –петля  стінової панелі:  10- прижимний  гвинт;   11 - стержень підкосу; 12 — натяжна муфта;  13 -клиновий захват; 14 —плита  перекриття</w:t>
      </w:r>
    </w:p>
    <w:p w:rsidR="00AA6EEF" w:rsidRDefault="00AA6EEF" w:rsidP="00331E4A">
      <w:pPr>
        <w:pStyle w:val="a3"/>
        <w:jc w:val="center"/>
        <w:rPr>
          <w:rStyle w:val="a6"/>
          <w:rFonts w:ascii="Verdana" w:hAnsi="Verdana"/>
          <w:color w:val="000000"/>
          <w:sz w:val="16"/>
          <w:szCs w:val="16"/>
          <w:lang w:val="uk-UA"/>
        </w:rPr>
      </w:pPr>
    </w:p>
    <w:p w:rsidR="00AA6EEF" w:rsidRDefault="00AA6EEF" w:rsidP="00331E4A">
      <w:pPr>
        <w:pStyle w:val="a3"/>
        <w:jc w:val="center"/>
        <w:rPr>
          <w:rStyle w:val="a6"/>
          <w:rFonts w:ascii="Verdana" w:hAnsi="Verdana"/>
          <w:color w:val="000000"/>
          <w:sz w:val="16"/>
          <w:szCs w:val="16"/>
          <w:lang w:val="uk-UA"/>
        </w:rPr>
      </w:pPr>
      <w:r>
        <w:rPr>
          <w:rFonts w:ascii="Verdana" w:hAnsi="Verdana"/>
          <w:noProof/>
          <w:color w:val="000000"/>
          <w:sz w:val="16"/>
          <w:szCs w:val="16"/>
        </w:rPr>
        <w:drawing>
          <wp:anchor distT="0" distB="0" distL="114300" distR="114300" simplePos="0" relativeHeight="251660288" behindDoc="1" locked="0" layoutInCell="1" allowOverlap="1" wp14:anchorId="3500B96E" wp14:editId="77D68E9E">
            <wp:simplePos x="0" y="0"/>
            <wp:positionH relativeFrom="column">
              <wp:posOffset>238125</wp:posOffset>
            </wp:positionH>
            <wp:positionV relativeFrom="paragraph">
              <wp:posOffset>16510</wp:posOffset>
            </wp:positionV>
            <wp:extent cx="6191250" cy="2769870"/>
            <wp:effectExtent l="0" t="0" r="0" b="0"/>
            <wp:wrapTight wrapText="bothSides">
              <wp:wrapPolygon edited="0">
                <wp:start x="0" y="0"/>
                <wp:lineTo x="0" y="21392"/>
                <wp:lineTo x="21534" y="21392"/>
                <wp:lineTo x="21534" y="0"/>
                <wp:lineTo x="0" y="0"/>
              </wp:wrapPolygon>
            </wp:wrapTight>
            <wp:docPr id="5" name="Рисунок 5" descr="https://dvpbud.ucoz.ua/2r/t7/u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vpbud.ucoz.ua/2r/t7/u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76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EF" w:rsidRDefault="00AA6EEF" w:rsidP="00331E4A">
      <w:pPr>
        <w:pStyle w:val="a3"/>
        <w:jc w:val="center"/>
        <w:rPr>
          <w:rFonts w:ascii="Verdana" w:hAnsi="Verdana"/>
          <w:color w:val="000000"/>
          <w:sz w:val="16"/>
          <w:szCs w:val="16"/>
          <w:lang w:val="uk-UA"/>
        </w:rPr>
      </w:pPr>
    </w:p>
    <w:p w:rsidR="00AA6EEF" w:rsidRDefault="00AA6EEF" w:rsidP="00331E4A">
      <w:pPr>
        <w:pStyle w:val="a3"/>
        <w:jc w:val="center"/>
        <w:rPr>
          <w:rFonts w:ascii="Verdana" w:hAnsi="Verdana"/>
          <w:color w:val="000000"/>
          <w:sz w:val="16"/>
          <w:szCs w:val="16"/>
          <w:lang w:val="uk-UA"/>
        </w:rPr>
      </w:pPr>
    </w:p>
    <w:p w:rsidR="00AA6EEF" w:rsidRDefault="00AA6EEF" w:rsidP="00331E4A">
      <w:pPr>
        <w:pStyle w:val="a3"/>
        <w:jc w:val="center"/>
        <w:rPr>
          <w:rFonts w:ascii="Verdana" w:hAnsi="Verdana"/>
          <w:color w:val="000000"/>
          <w:sz w:val="16"/>
          <w:szCs w:val="16"/>
          <w:lang w:val="uk-UA"/>
        </w:rPr>
      </w:pPr>
    </w:p>
    <w:p w:rsidR="00AA6EEF" w:rsidRDefault="00AA6EEF" w:rsidP="00331E4A">
      <w:pPr>
        <w:pStyle w:val="a3"/>
        <w:jc w:val="center"/>
        <w:rPr>
          <w:rFonts w:ascii="Verdana" w:hAnsi="Verdana"/>
          <w:color w:val="000000"/>
          <w:sz w:val="16"/>
          <w:szCs w:val="16"/>
          <w:lang w:val="uk-UA"/>
        </w:rPr>
      </w:pPr>
    </w:p>
    <w:p w:rsidR="00AA6EEF" w:rsidRDefault="00AA6EEF" w:rsidP="00331E4A">
      <w:pPr>
        <w:pStyle w:val="a3"/>
        <w:jc w:val="center"/>
        <w:rPr>
          <w:rFonts w:ascii="Verdana" w:hAnsi="Verdana"/>
          <w:color w:val="000000"/>
          <w:sz w:val="16"/>
          <w:szCs w:val="16"/>
          <w:lang w:val="uk-UA"/>
        </w:rPr>
      </w:pPr>
    </w:p>
    <w:p w:rsidR="00AA6EEF" w:rsidRDefault="00AA6EEF" w:rsidP="00331E4A">
      <w:pPr>
        <w:pStyle w:val="a3"/>
        <w:jc w:val="center"/>
        <w:rPr>
          <w:rFonts w:ascii="Verdana" w:hAnsi="Verdana"/>
          <w:color w:val="000000"/>
          <w:sz w:val="16"/>
          <w:szCs w:val="16"/>
          <w:lang w:val="uk-UA"/>
        </w:rPr>
      </w:pPr>
    </w:p>
    <w:p w:rsidR="00AA6EEF" w:rsidRDefault="00AA6EEF" w:rsidP="00331E4A">
      <w:pPr>
        <w:pStyle w:val="a3"/>
        <w:jc w:val="center"/>
        <w:rPr>
          <w:rFonts w:ascii="Verdana" w:hAnsi="Verdana"/>
          <w:color w:val="000000"/>
          <w:sz w:val="16"/>
          <w:szCs w:val="16"/>
          <w:lang w:val="uk-UA"/>
        </w:rPr>
      </w:pPr>
    </w:p>
    <w:p w:rsidR="00AA6EEF" w:rsidRDefault="00AA6EEF" w:rsidP="00331E4A">
      <w:pPr>
        <w:pStyle w:val="a3"/>
        <w:jc w:val="center"/>
        <w:rPr>
          <w:rFonts w:ascii="Verdana" w:hAnsi="Verdana"/>
          <w:color w:val="000000"/>
          <w:sz w:val="16"/>
          <w:szCs w:val="16"/>
          <w:lang w:val="uk-UA"/>
        </w:rPr>
      </w:pPr>
    </w:p>
    <w:p w:rsidR="00AA6EEF" w:rsidRDefault="00AA6EEF" w:rsidP="00331E4A">
      <w:pPr>
        <w:pStyle w:val="a3"/>
        <w:jc w:val="center"/>
        <w:rPr>
          <w:rFonts w:ascii="Verdana" w:hAnsi="Verdana"/>
          <w:color w:val="000000"/>
          <w:sz w:val="16"/>
          <w:szCs w:val="16"/>
          <w:lang w:val="uk-UA"/>
        </w:rPr>
      </w:pPr>
    </w:p>
    <w:p w:rsidR="00AA6EEF" w:rsidRDefault="00AA6EEF" w:rsidP="00AA6EEF">
      <w:pPr>
        <w:pStyle w:val="a3"/>
        <w:spacing w:before="0" w:beforeAutospacing="0" w:after="0" w:afterAutospacing="0"/>
        <w:rPr>
          <w:rStyle w:val="a6"/>
          <w:rFonts w:ascii="Verdana" w:hAnsi="Verdana"/>
          <w:color w:val="000000"/>
          <w:sz w:val="16"/>
          <w:szCs w:val="16"/>
          <w:lang w:val="uk-UA"/>
        </w:rPr>
      </w:pPr>
      <w:r>
        <w:rPr>
          <w:rStyle w:val="a6"/>
          <w:rFonts w:ascii="Verdana" w:hAnsi="Verdana"/>
          <w:color w:val="000000"/>
          <w:sz w:val="16"/>
          <w:szCs w:val="16"/>
        </w:rPr>
        <w:t>Мал. 3    СТРУБЦИНИ І ХОМУТ</w:t>
      </w:r>
    </w:p>
    <w:p w:rsidR="00AA6EEF" w:rsidRPr="00AA6EEF" w:rsidRDefault="00AA6EEF" w:rsidP="00AA6EEF">
      <w:pPr>
        <w:pStyle w:val="a3"/>
        <w:spacing w:before="0" w:beforeAutospacing="0" w:after="0" w:afterAutospacing="0"/>
        <w:rPr>
          <w:color w:val="000000"/>
          <w:sz w:val="18"/>
          <w:szCs w:val="18"/>
          <w:lang w:val="uk-UA"/>
        </w:rPr>
      </w:pPr>
      <w:r w:rsidRPr="00AA6EEF">
        <w:rPr>
          <w:rStyle w:val="a6"/>
          <w:color w:val="000000"/>
          <w:sz w:val="18"/>
          <w:szCs w:val="18"/>
        </w:rPr>
        <w:t xml:space="preserve">  </w:t>
      </w:r>
      <w:r w:rsidRPr="00AA6EEF">
        <w:rPr>
          <w:rStyle w:val="a7"/>
          <w:rFonts w:eastAsia="Calibri"/>
          <w:b/>
          <w:bCs/>
          <w:color w:val="000000"/>
          <w:sz w:val="18"/>
          <w:szCs w:val="18"/>
        </w:rPr>
        <w:t>а — </w:t>
      </w:r>
      <w:r w:rsidRPr="00AA6EEF">
        <w:rPr>
          <w:rStyle w:val="a6"/>
          <w:color w:val="000000"/>
          <w:sz w:val="18"/>
          <w:szCs w:val="18"/>
        </w:rPr>
        <w:t>парна струбцина;        </w:t>
      </w:r>
      <w:r w:rsidRPr="00AA6EEF">
        <w:rPr>
          <w:rStyle w:val="a6"/>
          <w:color w:val="000000"/>
          <w:sz w:val="18"/>
          <w:szCs w:val="18"/>
          <w:lang w:val="uk-UA"/>
        </w:rPr>
        <w:t xml:space="preserve">                           </w:t>
      </w:r>
      <w:r>
        <w:rPr>
          <w:rStyle w:val="a6"/>
          <w:color w:val="000000"/>
          <w:sz w:val="18"/>
          <w:szCs w:val="18"/>
          <w:lang w:val="uk-UA"/>
        </w:rPr>
        <w:t xml:space="preserve">                                                </w:t>
      </w:r>
      <w:r w:rsidRPr="00AA6EEF">
        <w:rPr>
          <w:rStyle w:val="a6"/>
          <w:color w:val="000000"/>
          <w:sz w:val="18"/>
          <w:szCs w:val="18"/>
          <w:lang w:val="uk-UA"/>
        </w:rPr>
        <w:t xml:space="preserve">  </w:t>
      </w:r>
      <w:r w:rsidRPr="00AA6EEF">
        <w:rPr>
          <w:rStyle w:val="a6"/>
          <w:color w:val="000000"/>
          <w:sz w:val="18"/>
          <w:szCs w:val="18"/>
        </w:rPr>
        <w:t>Мал. 4 </w:t>
      </w:r>
      <w:r w:rsidRPr="00AA6EEF">
        <w:rPr>
          <w:rStyle w:val="a7"/>
          <w:rFonts w:eastAsia="Calibri"/>
          <w:b/>
          <w:bCs/>
          <w:color w:val="000000"/>
          <w:sz w:val="18"/>
          <w:szCs w:val="18"/>
        </w:rPr>
        <w:t>КОНДУКТОР ДЛЯ ЗАКРІПЛЕННЯ КОЛОНИ</w:t>
      </w:r>
    </w:p>
    <w:p w:rsidR="00AA6EEF" w:rsidRPr="00AA6EEF" w:rsidRDefault="00AA6EEF" w:rsidP="00AA6EEF">
      <w:pPr>
        <w:pStyle w:val="a3"/>
        <w:spacing w:before="0" w:beforeAutospacing="0" w:after="0" w:afterAutospacing="0"/>
        <w:rPr>
          <w:rStyle w:val="a6"/>
          <w:color w:val="000000"/>
          <w:sz w:val="18"/>
          <w:szCs w:val="18"/>
          <w:lang w:val="uk-UA"/>
        </w:rPr>
      </w:pPr>
      <w:r>
        <w:rPr>
          <w:rStyle w:val="a7"/>
          <w:rFonts w:eastAsia="Calibri"/>
          <w:b/>
          <w:bCs/>
          <w:color w:val="000000"/>
          <w:sz w:val="18"/>
          <w:szCs w:val="18"/>
          <w:lang w:val="uk-UA"/>
        </w:rPr>
        <w:t xml:space="preserve"> </w:t>
      </w:r>
      <w:r w:rsidRPr="00AA6EEF">
        <w:rPr>
          <w:rStyle w:val="a7"/>
          <w:rFonts w:eastAsia="Calibri"/>
          <w:b/>
          <w:bCs/>
          <w:color w:val="000000"/>
          <w:sz w:val="18"/>
          <w:szCs w:val="18"/>
        </w:rPr>
        <w:t>б </w:t>
      </w:r>
      <w:r w:rsidRPr="00AA6EEF">
        <w:rPr>
          <w:rStyle w:val="a6"/>
          <w:color w:val="000000"/>
          <w:sz w:val="18"/>
          <w:szCs w:val="18"/>
        </w:rPr>
        <w:t>— хомут;  </w:t>
      </w:r>
    </w:p>
    <w:p w:rsidR="00AA6EEF" w:rsidRPr="00AA6EEF" w:rsidRDefault="00AA6EEF" w:rsidP="00AA6EEF">
      <w:pPr>
        <w:pStyle w:val="a3"/>
        <w:spacing w:before="0" w:beforeAutospacing="0" w:after="0" w:afterAutospacing="0"/>
        <w:rPr>
          <w:color w:val="000000"/>
          <w:sz w:val="18"/>
          <w:szCs w:val="18"/>
        </w:rPr>
      </w:pPr>
      <w:r w:rsidRPr="00AA6EEF">
        <w:rPr>
          <w:rStyle w:val="a6"/>
          <w:color w:val="000000"/>
          <w:sz w:val="18"/>
          <w:szCs w:val="18"/>
        </w:rPr>
        <w:t xml:space="preserve"> 1 — скоба; </w:t>
      </w:r>
      <w:r w:rsidRPr="00AA6EEF">
        <w:rPr>
          <w:rStyle w:val="a7"/>
          <w:rFonts w:eastAsia="Calibri"/>
          <w:b/>
          <w:bCs/>
          <w:color w:val="000000"/>
          <w:sz w:val="18"/>
          <w:szCs w:val="18"/>
        </w:rPr>
        <w:t>2 — </w:t>
      </w:r>
      <w:r w:rsidRPr="00AA6EEF">
        <w:rPr>
          <w:rStyle w:val="a6"/>
          <w:color w:val="000000"/>
          <w:sz w:val="18"/>
          <w:szCs w:val="18"/>
        </w:rPr>
        <w:t xml:space="preserve">регулювальний гвинт;         </w:t>
      </w:r>
      <w:r>
        <w:rPr>
          <w:rStyle w:val="a6"/>
          <w:color w:val="000000"/>
          <w:sz w:val="18"/>
          <w:szCs w:val="18"/>
          <w:lang w:val="uk-UA"/>
        </w:rPr>
        <w:t xml:space="preserve">                       </w:t>
      </w:r>
      <w:r w:rsidRPr="00AA6EEF">
        <w:rPr>
          <w:rStyle w:val="a6"/>
          <w:color w:val="000000"/>
          <w:sz w:val="18"/>
          <w:szCs w:val="18"/>
        </w:rPr>
        <w:t>     / - фундамент;  </w:t>
      </w:r>
      <w:r w:rsidRPr="00AA6EEF">
        <w:rPr>
          <w:rStyle w:val="a7"/>
          <w:rFonts w:eastAsia="Calibri"/>
          <w:b/>
          <w:bCs/>
          <w:color w:val="000000"/>
          <w:sz w:val="18"/>
          <w:szCs w:val="18"/>
        </w:rPr>
        <w:t>2 - </w:t>
      </w:r>
      <w:r w:rsidRPr="00AA6EEF">
        <w:rPr>
          <w:rStyle w:val="a6"/>
          <w:color w:val="000000"/>
          <w:sz w:val="18"/>
          <w:szCs w:val="18"/>
        </w:rPr>
        <w:t>кондуктор; </w:t>
      </w:r>
      <w:r w:rsidRPr="00AA6EEF">
        <w:rPr>
          <w:rStyle w:val="a7"/>
          <w:rFonts w:eastAsia="Calibri"/>
          <w:b/>
          <w:bCs/>
          <w:color w:val="000000"/>
          <w:sz w:val="18"/>
          <w:szCs w:val="18"/>
        </w:rPr>
        <w:t>3 - </w:t>
      </w:r>
      <w:r w:rsidRPr="00AA6EEF">
        <w:rPr>
          <w:rStyle w:val="a6"/>
          <w:color w:val="000000"/>
          <w:sz w:val="18"/>
          <w:szCs w:val="18"/>
        </w:rPr>
        <w:t>колона; </w:t>
      </w:r>
      <w:r w:rsidRPr="00AA6EEF">
        <w:rPr>
          <w:rStyle w:val="a7"/>
          <w:rFonts w:eastAsia="Calibri"/>
          <w:b/>
          <w:bCs/>
          <w:color w:val="000000"/>
          <w:sz w:val="18"/>
          <w:szCs w:val="18"/>
        </w:rPr>
        <w:t>4 - </w:t>
      </w:r>
      <w:r w:rsidRPr="00AA6EEF">
        <w:rPr>
          <w:rStyle w:val="a6"/>
          <w:color w:val="000000"/>
          <w:sz w:val="18"/>
          <w:szCs w:val="18"/>
        </w:rPr>
        <w:t>опорна рама-5-стойки;</w:t>
      </w:r>
    </w:p>
    <w:p w:rsidR="00AA6EEF" w:rsidRPr="00AA6EEF" w:rsidRDefault="00AA6EEF" w:rsidP="00AA6EEF">
      <w:pPr>
        <w:pStyle w:val="a3"/>
        <w:spacing w:before="0" w:beforeAutospacing="0" w:after="0" w:afterAutospacing="0"/>
        <w:rPr>
          <w:color w:val="000000"/>
          <w:sz w:val="18"/>
          <w:szCs w:val="18"/>
        </w:rPr>
      </w:pPr>
      <w:r w:rsidRPr="00AA6EEF">
        <w:rPr>
          <w:rStyle w:val="a7"/>
          <w:rFonts w:eastAsia="Calibri"/>
          <w:b/>
          <w:bCs/>
          <w:color w:val="000000"/>
          <w:sz w:val="18"/>
          <w:szCs w:val="18"/>
        </w:rPr>
        <w:t>3 — </w:t>
      </w:r>
      <w:r w:rsidRPr="00AA6EEF">
        <w:rPr>
          <w:rStyle w:val="a6"/>
          <w:color w:val="000000"/>
          <w:sz w:val="18"/>
          <w:szCs w:val="18"/>
        </w:rPr>
        <w:t>хомут; </w:t>
      </w:r>
      <w:r w:rsidRPr="00AA6EEF">
        <w:rPr>
          <w:rStyle w:val="a7"/>
          <w:rFonts w:eastAsia="Calibri"/>
          <w:b/>
          <w:bCs/>
          <w:color w:val="000000"/>
          <w:sz w:val="18"/>
          <w:szCs w:val="18"/>
        </w:rPr>
        <w:t>4 — </w:t>
      </w:r>
      <w:r w:rsidRPr="00AA6EEF">
        <w:rPr>
          <w:rStyle w:val="a6"/>
          <w:color w:val="000000"/>
          <w:sz w:val="18"/>
          <w:szCs w:val="18"/>
        </w:rPr>
        <w:t>колона 5 — ригель                                            </w:t>
      </w:r>
      <w:r>
        <w:rPr>
          <w:rStyle w:val="a6"/>
          <w:color w:val="000000"/>
          <w:sz w:val="18"/>
          <w:szCs w:val="18"/>
          <w:lang w:val="uk-UA"/>
        </w:rPr>
        <w:t xml:space="preserve">                               </w:t>
      </w:r>
      <w:r w:rsidRPr="00AA6EEF">
        <w:rPr>
          <w:rStyle w:val="a6"/>
          <w:color w:val="000000"/>
          <w:sz w:val="18"/>
          <w:szCs w:val="18"/>
        </w:rPr>
        <w:t xml:space="preserve">    6-тяги; 7-регулювальні гвинти</w:t>
      </w:r>
    </w:p>
    <w:p w:rsidR="00331E4A" w:rsidRDefault="00331E4A" w:rsidP="00331E4A">
      <w:pPr>
        <w:pStyle w:val="a3"/>
        <w:rPr>
          <w:rFonts w:ascii="Verdana" w:hAnsi="Verdana"/>
          <w:color w:val="000000"/>
          <w:sz w:val="16"/>
          <w:szCs w:val="16"/>
        </w:rPr>
      </w:pPr>
      <w:r>
        <w:rPr>
          <w:rStyle w:val="a7"/>
          <w:rFonts w:ascii="Verdana" w:eastAsia="Calibri" w:hAnsi="Verdana"/>
          <w:b/>
          <w:bCs/>
          <w:color w:val="FF0000"/>
        </w:rPr>
        <w:t>Струбцини і хомути</w:t>
      </w:r>
      <w:r>
        <w:rPr>
          <w:rFonts w:ascii="Verdana" w:hAnsi="Verdana"/>
          <w:color w:val="FF0000"/>
          <w:sz w:val="16"/>
          <w:szCs w:val="16"/>
        </w:rPr>
        <w:t> </w:t>
      </w:r>
      <w:r>
        <w:rPr>
          <w:rFonts w:ascii="Verdana" w:hAnsi="Verdana"/>
          <w:color w:val="000000"/>
          <w:sz w:val="16"/>
          <w:szCs w:val="16"/>
        </w:rPr>
        <w:t> (мал. 3, а і б)   служать для закріплення збірних елементів в проектному положенні.</w:t>
      </w:r>
    </w:p>
    <w:p w:rsidR="00331E4A" w:rsidRDefault="00331E4A" w:rsidP="00331E4A">
      <w:pPr>
        <w:pStyle w:val="a3"/>
        <w:rPr>
          <w:rFonts w:ascii="Verdana" w:hAnsi="Verdana"/>
          <w:color w:val="000000"/>
          <w:sz w:val="16"/>
          <w:szCs w:val="16"/>
        </w:rPr>
      </w:pPr>
      <w:r>
        <w:rPr>
          <w:rStyle w:val="a7"/>
          <w:rFonts w:ascii="Verdana" w:eastAsia="Calibri" w:hAnsi="Verdana"/>
          <w:b/>
          <w:bCs/>
          <w:color w:val="FF0000"/>
        </w:rPr>
        <w:t>Кондуктор</w:t>
      </w:r>
      <w:r>
        <w:rPr>
          <w:rFonts w:ascii="Verdana" w:hAnsi="Verdana"/>
          <w:color w:val="000000"/>
          <w:sz w:val="16"/>
          <w:szCs w:val="16"/>
        </w:rPr>
        <w:t> (мал. 4 в) у вигляді об'ємного пристосування, встановленого на фундамент або оголовок колони, призначений для тимчасового закріплення колони.</w:t>
      </w:r>
    </w:p>
    <w:p w:rsidR="00331E4A" w:rsidRDefault="00331E4A" w:rsidP="00331E4A">
      <w:pPr>
        <w:pStyle w:val="a3"/>
        <w:rPr>
          <w:rFonts w:ascii="Verdana" w:hAnsi="Verdana"/>
          <w:color w:val="000000"/>
          <w:sz w:val="16"/>
          <w:szCs w:val="16"/>
        </w:rPr>
      </w:pPr>
      <w:r>
        <w:rPr>
          <w:rFonts w:ascii="Verdana" w:hAnsi="Verdana"/>
          <w:color w:val="000000"/>
          <w:sz w:val="16"/>
          <w:szCs w:val="16"/>
        </w:rPr>
        <w:t> </w:t>
      </w:r>
    </w:p>
    <w:p w:rsidR="00331E4A" w:rsidRDefault="00331E4A" w:rsidP="00331E4A">
      <w:pPr>
        <w:pStyle w:val="a3"/>
        <w:rPr>
          <w:rFonts w:ascii="Verdana" w:hAnsi="Verdana"/>
          <w:color w:val="000000"/>
          <w:sz w:val="16"/>
          <w:szCs w:val="16"/>
        </w:rPr>
      </w:pPr>
    </w:p>
    <w:p w:rsidR="00AA6EEF" w:rsidRDefault="00AA6EEF" w:rsidP="00331E4A">
      <w:pPr>
        <w:pStyle w:val="a3"/>
        <w:rPr>
          <w:rStyle w:val="a7"/>
          <w:rFonts w:ascii="Verdana" w:eastAsia="Calibri" w:hAnsi="Verdana"/>
          <w:b/>
          <w:bCs/>
          <w:color w:val="FF0000"/>
          <w:lang w:val="uk-UA"/>
        </w:rPr>
      </w:pPr>
    </w:p>
    <w:p w:rsidR="00AA6EEF" w:rsidRDefault="00AA6EEF" w:rsidP="00331E4A">
      <w:pPr>
        <w:pStyle w:val="a3"/>
        <w:rPr>
          <w:rStyle w:val="a7"/>
          <w:rFonts w:ascii="Verdana" w:eastAsia="Calibri" w:hAnsi="Verdana"/>
          <w:b/>
          <w:bCs/>
          <w:color w:val="FF0000"/>
          <w:lang w:val="uk-UA"/>
        </w:rPr>
      </w:pPr>
      <w:r>
        <w:rPr>
          <w:rFonts w:ascii="Verdana" w:hAnsi="Verdana"/>
          <w:noProof/>
          <w:color w:val="000000"/>
          <w:sz w:val="16"/>
          <w:szCs w:val="16"/>
        </w:rPr>
        <w:drawing>
          <wp:anchor distT="0" distB="0" distL="114300" distR="114300" simplePos="0" relativeHeight="251661312" behindDoc="1" locked="0" layoutInCell="1" allowOverlap="1" wp14:anchorId="2679D719" wp14:editId="2B3DA5D6">
            <wp:simplePos x="0" y="0"/>
            <wp:positionH relativeFrom="column">
              <wp:posOffset>-19050</wp:posOffset>
            </wp:positionH>
            <wp:positionV relativeFrom="paragraph">
              <wp:posOffset>-177800</wp:posOffset>
            </wp:positionV>
            <wp:extent cx="6723380" cy="4029075"/>
            <wp:effectExtent l="0" t="0" r="1270" b="9525"/>
            <wp:wrapTight wrapText="bothSides">
              <wp:wrapPolygon edited="0">
                <wp:start x="0" y="0"/>
                <wp:lineTo x="0" y="21549"/>
                <wp:lineTo x="21543" y="21549"/>
                <wp:lineTo x="21543" y="0"/>
                <wp:lineTo x="0" y="0"/>
              </wp:wrapPolygon>
            </wp:wrapTight>
            <wp:docPr id="6" name="Рисунок 6" descr="https://dvpbud.ucoz.ua/2r/t7/u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vpbud.ucoz.ua/2r/t7/u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3380" cy="402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EF" w:rsidRDefault="00AA6EEF" w:rsidP="00AA6EEF">
      <w:pPr>
        <w:pStyle w:val="a3"/>
        <w:spacing w:before="0" w:beforeAutospacing="0" w:after="0" w:afterAutospacing="0"/>
        <w:jc w:val="center"/>
        <w:rPr>
          <w:rFonts w:ascii="Verdana" w:hAnsi="Verdana"/>
          <w:color w:val="000000"/>
          <w:sz w:val="16"/>
          <w:szCs w:val="16"/>
        </w:rPr>
      </w:pPr>
      <w:r>
        <w:rPr>
          <w:rStyle w:val="a6"/>
          <w:rFonts w:ascii="Verdana" w:hAnsi="Verdana"/>
          <w:color w:val="000000"/>
          <w:sz w:val="16"/>
          <w:szCs w:val="16"/>
        </w:rPr>
        <w:t>Мал. 5 НАВІСНИЙ МАЙДАНЧИК З   КОНСОЛЬНОЮ ОПОРОЮ     ПЕРЕСУВНА ПЛОЩАДКА-ПІДМОСТОК</w:t>
      </w:r>
    </w:p>
    <w:p w:rsidR="00AA6EEF" w:rsidRPr="00AA6EEF" w:rsidRDefault="00AA6EEF" w:rsidP="00AA6EEF">
      <w:pPr>
        <w:pStyle w:val="a3"/>
        <w:spacing w:before="0" w:beforeAutospacing="0" w:after="0" w:afterAutospacing="0"/>
        <w:jc w:val="center"/>
        <w:rPr>
          <w:rStyle w:val="a7"/>
          <w:rFonts w:ascii="Verdana" w:hAnsi="Verdana"/>
          <w:i w:val="0"/>
          <w:iCs w:val="0"/>
          <w:color w:val="000000"/>
          <w:sz w:val="16"/>
          <w:szCs w:val="16"/>
          <w:lang w:val="uk-UA"/>
        </w:rPr>
      </w:pPr>
      <w:r>
        <w:rPr>
          <w:rStyle w:val="a6"/>
          <w:rFonts w:ascii="Verdana" w:hAnsi="Verdana"/>
          <w:color w:val="000000"/>
          <w:sz w:val="16"/>
          <w:szCs w:val="16"/>
        </w:rPr>
        <w:t>1 — закріплення до перекриття; </w:t>
      </w:r>
      <w:r>
        <w:rPr>
          <w:rStyle w:val="a7"/>
          <w:rFonts w:ascii="Verdana" w:eastAsia="Calibri" w:hAnsi="Verdana"/>
          <w:b/>
          <w:bCs/>
          <w:color w:val="000000"/>
        </w:rPr>
        <w:t>2 </w:t>
      </w:r>
      <w:r>
        <w:rPr>
          <w:rStyle w:val="a6"/>
          <w:rFonts w:ascii="Verdana" w:hAnsi="Verdana"/>
          <w:color w:val="000000"/>
          <w:sz w:val="16"/>
          <w:szCs w:val="16"/>
        </w:rPr>
        <w:t>— консольна опора;  </w:t>
      </w:r>
      <w:r>
        <w:rPr>
          <w:rStyle w:val="a7"/>
          <w:rFonts w:ascii="Verdana" w:eastAsia="Calibri" w:hAnsi="Verdana"/>
          <w:b/>
          <w:bCs/>
          <w:color w:val="000000"/>
        </w:rPr>
        <w:t>3 - </w:t>
      </w:r>
      <w:r>
        <w:rPr>
          <w:rStyle w:val="a6"/>
          <w:rFonts w:ascii="Verdana" w:hAnsi="Verdana"/>
          <w:color w:val="000000"/>
          <w:sz w:val="16"/>
          <w:szCs w:val="16"/>
        </w:rPr>
        <w:t>обгороджування; 4 – робо</w:t>
      </w:r>
      <w:r>
        <w:rPr>
          <w:rStyle w:val="a6"/>
          <w:rFonts w:ascii="Verdana" w:hAnsi="Verdana"/>
          <w:color w:val="000000"/>
          <w:sz w:val="16"/>
          <w:szCs w:val="16"/>
          <w:lang w:val="uk-UA"/>
        </w:rPr>
        <w:t>чий настіл</w:t>
      </w:r>
    </w:p>
    <w:p w:rsidR="00331E4A" w:rsidRPr="00AA6EEF" w:rsidRDefault="00331E4A" w:rsidP="00331E4A">
      <w:pPr>
        <w:pStyle w:val="a3"/>
        <w:rPr>
          <w:color w:val="000000"/>
          <w:sz w:val="28"/>
          <w:szCs w:val="28"/>
          <w:lang w:val="uk-UA"/>
        </w:rPr>
      </w:pPr>
      <w:r w:rsidRPr="00AA6EEF">
        <w:rPr>
          <w:rStyle w:val="a7"/>
          <w:rFonts w:eastAsia="Calibri"/>
          <w:b/>
          <w:bCs/>
          <w:color w:val="FF0000"/>
          <w:sz w:val="28"/>
          <w:szCs w:val="28"/>
          <w:lang w:val="uk-UA"/>
        </w:rPr>
        <w:t>Навісний майданчик</w:t>
      </w:r>
      <w:r w:rsidRPr="00AA6EEF">
        <w:rPr>
          <w:color w:val="000000"/>
          <w:sz w:val="28"/>
          <w:szCs w:val="28"/>
        </w:rPr>
        <w:t> </w:t>
      </w:r>
      <w:r w:rsidRPr="00AA6EEF">
        <w:rPr>
          <w:color w:val="000000"/>
          <w:sz w:val="28"/>
          <w:szCs w:val="28"/>
          <w:lang w:val="uk-UA"/>
        </w:rPr>
        <w:t>(мал. 5) з двох'ярусним робочим настилом, обгороджуванням і консольною опорою, що</w:t>
      </w:r>
      <w:r w:rsidRPr="00AA6EEF">
        <w:rPr>
          <w:color w:val="000000"/>
          <w:sz w:val="28"/>
          <w:szCs w:val="28"/>
        </w:rPr>
        <w:t> </w:t>
      </w:r>
      <w:r w:rsidRPr="00AA6EEF">
        <w:rPr>
          <w:color w:val="000000"/>
          <w:sz w:val="28"/>
          <w:szCs w:val="28"/>
          <w:lang w:val="uk-UA"/>
        </w:rPr>
        <w:t xml:space="preserve"> закріплюється </w:t>
      </w:r>
      <w:r w:rsidRPr="00AA6EEF">
        <w:rPr>
          <w:color w:val="000000"/>
          <w:sz w:val="28"/>
          <w:szCs w:val="28"/>
        </w:rPr>
        <w:t> </w:t>
      </w:r>
      <w:r w:rsidRPr="00AA6EEF">
        <w:rPr>
          <w:color w:val="000000"/>
          <w:sz w:val="28"/>
          <w:szCs w:val="28"/>
          <w:lang w:val="uk-UA"/>
        </w:rPr>
        <w:t>на міжповерховому пере</w:t>
      </w:r>
      <w:r w:rsidRPr="00AA6EEF">
        <w:rPr>
          <w:color w:val="000000"/>
          <w:sz w:val="28"/>
          <w:szCs w:val="28"/>
          <w:lang w:val="uk-UA"/>
        </w:rPr>
        <w:softHyphen/>
        <w:t>критті |,</w:t>
      </w:r>
      <w:r w:rsidRPr="00AA6EEF">
        <w:rPr>
          <w:color w:val="000000"/>
          <w:sz w:val="28"/>
          <w:szCs w:val="28"/>
        </w:rPr>
        <w:t>  </w:t>
      </w:r>
      <w:r w:rsidRPr="00AA6EEF">
        <w:rPr>
          <w:color w:val="000000"/>
          <w:sz w:val="28"/>
          <w:szCs w:val="28"/>
          <w:lang w:val="uk-UA"/>
        </w:rPr>
        <w:t xml:space="preserve"> застосовується</w:t>
      </w:r>
      <w:r w:rsidRPr="00AA6EEF">
        <w:rPr>
          <w:color w:val="000000"/>
          <w:sz w:val="28"/>
          <w:szCs w:val="28"/>
        </w:rPr>
        <w:t>  </w:t>
      </w:r>
      <w:r w:rsidRPr="00AA6EEF">
        <w:rPr>
          <w:color w:val="000000"/>
          <w:sz w:val="28"/>
          <w:szCs w:val="28"/>
          <w:lang w:val="uk-UA"/>
        </w:rPr>
        <w:t xml:space="preserve"> для</w:t>
      </w:r>
      <w:r w:rsidRPr="00AA6EEF">
        <w:rPr>
          <w:color w:val="000000"/>
          <w:sz w:val="28"/>
          <w:szCs w:val="28"/>
        </w:rPr>
        <w:t>  </w:t>
      </w:r>
      <w:r w:rsidRPr="00AA6EEF">
        <w:rPr>
          <w:color w:val="000000"/>
          <w:sz w:val="28"/>
          <w:szCs w:val="28"/>
          <w:lang w:val="uk-UA"/>
        </w:rPr>
        <w:t xml:space="preserve"> закладення|запакування| зовнішніх швів панельних і блочних |будівель.</w:t>
      </w:r>
    </w:p>
    <w:p w:rsidR="00331E4A" w:rsidRPr="00AA6EEF" w:rsidRDefault="00331E4A" w:rsidP="00331E4A">
      <w:pPr>
        <w:pStyle w:val="a3"/>
        <w:rPr>
          <w:color w:val="000000"/>
          <w:sz w:val="28"/>
          <w:szCs w:val="28"/>
        </w:rPr>
      </w:pPr>
      <w:r w:rsidRPr="00AA6EEF">
        <w:rPr>
          <w:rStyle w:val="a7"/>
          <w:rFonts w:eastAsia="Calibri"/>
          <w:b/>
          <w:bCs/>
          <w:color w:val="FF0000"/>
          <w:sz w:val="28"/>
          <w:szCs w:val="28"/>
        </w:rPr>
        <w:t>Пересувний площадка-підмосток</w:t>
      </w:r>
      <w:r w:rsidRPr="00AA6EEF">
        <w:rPr>
          <w:color w:val="000000"/>
          <w:sz w:val="28"/>
          <w:szCs w:val="28"/>
        </w:rPr>
        <w:t> (мал. 5) використовується при установці великопанельних перегородок інших монтажних роботах.</w:t>
      </w:r>
    </w:p>
    <w:p w:rsidR="00331E4A" w:rsidRDefault="00331E4A" w:rsidP="00331E4A">
      <w:pPr>
        <w:pStyle w:val="a3"/>
        <w:rPr>
          <w:color w:val="000000"/>
          <w:sz w:val="28"/>
          <w:szCs w:val="28"/>
          <w:lang w:val="uk-UA"/>
        </w:rPr>
      </w:pPr>
      <w:r w:rsidRPr="00AA6EEF">
        <w:rPr>
          <w:color w:val="000000"/>
          <w:sz w:val="28"/>
          <w:szCs w:val="28"/>
        </w:rPr>
        <w:t>Всі   види   монтажного   оснащення мають бути інвентарними.</w:t>
      </w:r>
    </w:p>
    <w:p w:rsidR="00AA6EEF" w:rsidRPr="00DB1C78" w:rsidRDefault="00AA6EEF" w:rsidP="00AA6EEF">
      <w:pPr>
        <w:spacing w:after="0" w:line="240" w:lineRule="auto"/>
        <w:rPr>
          <w:rFonts w:ascii="Times New Roman" w:eastAsia="Times New Roman" w:hAnsi="Times New Roman"/>
          <w:color w:val="000000"/>
          <w:sz w:val="28"/>
          <w:szCs w:val="28"/>
          <w:lang w:val="uk-UA" w:eastAsia="ru-RU"/>
        </w:rPr>
      </w:pPr>
      <w:r>
        <w:rPr>
          <w:color w:val="000000"/>
          <w:sz w:val="28"/>
          <w:szCs w:val="28"/>
          <w:lang w:val="uk-UA"/>
        </w:rPr>
        <w:t>Домашнє завдання:</w:t>
      </w:r>
      <w:r w:rsidRPr="00AA6EEF">
        <w:rPr>
          <w:rFonts w:ascii="Times New Roman" w:eastAsia="Times New Roman" w:hAnsi="Times New Roman"/>
          <w:color w:val="000000"/>
          <w:sz w:val="28"/>
          <w:szCs w:val="28"/>
          <w:lang w:val="uk-UA" w:eastAsia="ru-RU"/>
        </w:rPr>
        <w:t xml:space="preserve"> </w:t>
      </w:r>
      <w:r w:rsidRPr="00DB1C78">
        <w:rPr>
          <w:rFonts w:ascii="Times New Roman" w:eastAsia="Times New Roman" w:hAnsi="Times New Roman"/>
          <w:color w:val="000000"/>
          <w:sz w:val="28"/>
          <w:szCs w:val="28"/>
          <w:lang w:val="uk-UA" w:eastAsia="ru-RU"/>
        </w:rPr>
        <w:t xml:space="preserve">Підручник:  Нікуліна А.С., Заславська С.І., Матвєєв Г.П. </w:t>
      </w:r>
      <w:r w:rsidRPr="00DB1C78">
        <w:rPr>
          <w:rFonts w:ascii="Times New Roman" w:eastAsia="Times New Roman" w:hAnsi="Times New Roman"/>
          <w:color w:val="000000"/>
          <w:sz w:val="28"/>
          <w:szCs w:val="28"/>
          <w:u w:val="single"/>
          <w:lang w:val="uk-UA" w:eastAsia="ru-RU"/>
        </w:rPr>
        <w:t>КАМ’ЯНІ РОБОТИ</w:t>
      </w:r>
      <w:r w:rsidRPr="00DB1C78">
        <w:rPr>
          <w:rFonts w:ascii="Times New Roman" w:eastAsia="Times New Roman" w:hAnsi="Times New Roman"/>
          <w:color w:val="000000"/>
          <w:sz w:val="28"/>
          <w:szCs w:val="28"/>
          <w:lang w:val="uk-UA" w:eastAsia="ru-RU"/>
        </w:rPr>
        <w:t xml:space="preserve">  ( інтегрований курс модульного навчання) ,  частина ІІІ</w:t>
      </w:r>
      <w:r>
        <w:rPr>
          <w:rFonts w:ascii="Times New Roman" w:eastAsia="Times New Roman" w:hAnsi="Times New Roman"/>
          <w:color w:val="000000"/>
          <w:sz w:val="28"/>
          <w:szCs w:val="28"/>
          <w:lang w:val="uk-UA" w:eastAsia="ru-RU"/>
        </w:rPr>
        <w:t xml:space="preserve"> стор. 311-316</w:t>
      </w:r>
      <w:r w:rsidR="005E4B09">
        <w:rPr>
          <w:rFonts w:ascii="Times New Roman" w:eastAsia="Times New Roman" w:hAnsi="Times New Roman"/>
          <w:color w:val="000000"/>
          <w:sz w:val="28"/>
          <w:szCs w:val="28"/>
          <w:lang w:val="uk-UA" w:eastAsia="ru-RU"/>
        </w:rPr>
        <w:t>, відповісти на запитання.</w:t>
      </w:r>
    </w:p>
    <w:p w:rsidR="00AA6EEF" w:rsidRPr="00AA6EEF" w:rsidRDefault="00AA6EEF" w:rsidP="00331E4A">
      <w:pPr>
        <w:pStyle w:val="a3"/>
        <w:rPr>
          <w:color w:val="000000"/>
          <w:sz w:val="28"/>
          <w:szCs w:val="28"/>
          <w:lang w:val="uk-UA"/>
        </w:rPr>
      </w:pPr>
    </w:p>
    <w:p w:rsidR="00EB68E9" w:rsidRPr="00EB68E9" w:rsidRDefault="00EB68E9" w:rsidP="00EB68E9">
      <w:pPr>
        <w:spacing w:after="0" w:line="240" w:lineRule="auto"/>
        <w:ind w:left="720"/>
        <w:contextualSpacing/>
        <w:rPr>
          <w:rFonts w:ascii="Times New Roman" w:hAnsi="Times New Roman"/>
          <w:sz w:val="28"/>
          <w:szCs w:val="28"/>
          <w:shd w:val="clear" w:color="auto" w:fill="F6F6F6"/>
          <w:lang w:val="uk-UA"/>
        </w:rPr>
      </w:pPr>
      <w:r w:rsidRPr="00EB68E9">
        <w:rPr>
          <w:rFonts w:ascii="Times New Roman" w:hAnsi="Times New Roman"/>
          <w:sz w:val="28"/>
          <w:szCs w:val="28"/>
          <w:shd w:val="clear" w:color="auto" w:fill="F6F6F6"/>
          <w:lang w:val="uk-UA"/>
        </w:rPr>
        <w:t xml:space="preserve">Відповіді надсилати на ел пошту: </w:t>
      </w:r>
      <w:hyperlink r:id="rId9" w:history="1">
        <w:r w:rsidRPr="00EB68E9">
          <w:rPr>
            <w:rFonts w:ascii="Times New Roman" w:hAnsi="Times New Roman"/>
            <w:color w:val="0000FF" w:themeColor="hyperlink"/>
            <w:sz w:val="28"/>
            <w:szCs w:val="28"/>
            <w:u w:val="single"/>
            <w:shd w:val="clear" w:color="auto" w:fill="F6F6F6"/>
            <w:lang w:val="en-US"/>
          </w:rPr>
          <w:t>vkozyrenko</w:t>
        </w:r>
        <w:r w:rsidRPr="00EB68E9">
          <w:rPr>
            <w:rFonts w:ascii="Times New Roman" w:hAnsi="Times New Roman"/>
            <w:color w:val="0000FF" w:themeColor="hyperlink"/>
            <w:sz w:val="28"/>
            <w:szCs w:val="28"/>
            <w:u w:val="single"/>
            <w:shd w:val="clear" w:color="auto" w:fill="F6F6F6"/>
          </w:rPr>
          <w:t>17@</w:t>
        </w:r>
        <w:r w:rsidRPr="00EB68E9">
          <w:rPr>
            <w:rFonts w:ascii="Times New Roman" w:hAnsi="Times New Roman"/>
            <w:color w:val="0000FF" w:themeColor="hyperlink"/>
            <w:sz w:val="28"/>
            <w:szCs w:val="28"/>
            <w:u w:val="single"/>
            <w:shd w:val="clear" w:color="auto" w:fill="F6F6F6"/>
            <w:lang w:val="en-US"/>
          </w:rPr>
          <w:t>gmail</w:t>
        </w:r>
        <w:r w:rsidRPr="00EB68E9">
          <w:rPr>
            <w:rFonts w:ascii="Times New Roman" w:hAnsi="Times New Roman"/>
            <w:color w:val="0000FF" w:themeColor="hyperlink"/>
            <w:sz w:val="28"/>
            <w:szCs w:val="28"/>
            <w:u w:val="single"/>
            <w:shd w:val="clear" w:color="auto" w:fill="F6F6F6"/>
          </w:rPr>
          <w:t>.</w:t>
        </w:r>
        <w:r w:rsidRPr="00EB68E9">
          <w:rPr>
            <w:rFonts w:ascii="Times New Roman" w:hAnsi="Times New Roman"/>
            <w:color w:val="0000FF" w:themeColor="hyperlink"/>
            <w:sz w:val="28"/>
            <w:szCs w:val="28"/>
            <w:u w:val="single"/>
            <w:shd w:val="clear" w:color="auto" w:fill="F6F6F6"/>
            <w:lang w:val="en-US"/>
          </w:rPr>
          <w:t>com</w:t>
        </w:r>
      </w:hyperlink>
      <w:r w:rsidRPr="00EB68E9">
        <w:rPr>
          <w:rFonts w:ascii="Times New Roman" w:hAnsi="Times New Roman"/>
          <w:sz w:val="28"/>
          <w:szCs w:val="28"/>
          <w:shd w:val="clear" w:color="auto" w:fill="F6F6F6"/>
        </w:rPr>
        <w:t xml:space="preserve"> </w:t>
      </w:r>
    </w:p>
    <w:p w:rsidR="00EB68E9" w:rsidRPr="00EB68E9" w:rsidRDefault="00EB68E9" w:rsidP="00EB68E9">
      <w:pPr>
        <w:spacing w:after="0" w:line="240" w:lineRule="auto"/>
        <w:ind w:left="720"/>
        <w:contextualSpacing/>
        <w:rPr>
          <w:rFonts w:ascii="Times New Roman" w:hAnsi="Times New Roman"/>
          <w:sz w:val="28"/>
          <w:szCs w:val="28"/>
          <w:shd w:val="clear" w:color="auto" w:fill="F6F6F6"/>
          <w:lang w:val="uk-UA"/>
        </w:rPr>
      </w:pPr>
      <w:r w:rsidRPr="00EB68E9">
        <w:rPr>
          <w:rFonts w:ascii="Times New Roman" w:hAnsi="Times New Roman"/>
          <w:sz w:val="28"/>
          <w:szCs w:val="28"/>
          <w:shd w:val="clear" w:color="auto" w:fill="F6F6F6"/>
          <w:lang w:val="uk-UA"/>
        </w:rPr>
        <w:t>або вайбер 0505118386</w:t>
      </w:r>
    </w:p>
    <w:p w:rsidR="00331E4A" w:rsidRPr="00EB68E9" w:rsidRDefault="00331E4A" w:rsidP="00331E4A">
      <w:pPr>
        <w:pStyle w:val="a3"/>
        <w:rPr>
          <w:rFonts w:ascii="Verdana" w:hAnsi="Verdana"/>
          <w:color w:val="000000"/>
          <w:sz w:val="16"/>
          <w:szCs w:val="16"/>
          <w:lang w:val="uk-UA"/>
        </w:rPr>
      </w:pPr>
    </w:p>
    <w:p w:rsidR="00331E4A" w:rsidRPr="00331E4A" w:rsidRDefault="00331E4A" w:rsidP="00331E4A">
      <w:pPr>
        <w:shd w:val="clear" w:color="auto" w:fill="FFFFFF" w:themeFill="background1"/>
        <w:spacing w:before="100" w:beforeAutospacing="1" w:after="100" w:afterAutospacing="1" w:line="240" w:lineRule="auto"/>
        <w:ind w:firstLine="225"/>
        <w:jc w:val="both"/>
        <w:rPr>
          <w:rFonts w:ascii="Times New Roman" w:eastAsia="Times New Roman" w:hAnsi="Times New Roman"/>
          <w:color w:val="000000"/>
          <w:sz w:val="28"/>
          <w:szCs w:val="28"/>
          <w:lang w:eastAsia="ru-RU"/>
        </w:rPr>
      </w:pPr>
    </w:p>
    <w:p w:rsidR="00331E4A" w:rsidRPr="00331E4A" w:rsidRDefault="00331E4A" w:rsidP="00015AB4">
      <w:pPr>
        <w:shd w:val="clear" w:color="auto" w:fill="FFFFFF" w:themeFill="background1"/>
        <w:rPr>
          <w:rFonts w:ascii="Times New Roman" w:hAnsi="Times New Roman"/>
          <w:sz w:val="28"/>
          <w:szCs w:val="28"/>
        </w:rPr>
      </w:pPr>
    </w:p>
    <w:sectPr w:rsidR="00331E4A" w:rsidRPr="00331E4A" w:rsidSect="00331E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E3"/>
    <w:rsid w:val="00015AB4"/>
    <w:rsid w:val="00164100"/>
    <w:rsid w:val="00331E4A"/>
    <w:rsid w:val="005E4B09"/>
    <w:rsid w:val="0077110F"/>
    <w:rsid w:val="00AA6EEF"/>
    <w:rsid w:val="00D44DE3"/>
    <w:rsid w:val="00EB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AB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5A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AB4"/>
    <w:rPr>
      <w:rFonts w:ascii="Tahoma" w:eastAsia="Calibri" w:hAnsi="Tahoma" w:cs="Tahoma"/>
      <w:sz w:val="16"/>
      <w:szCs w:val="16"/>
    </w:rPr>
  </w:style>
  <w:style w:type="character" w:styleId="a6">
    <w:name w:val="Strong"/>
    <w:basedOn w:val="a0"/>
    <w:uiPriority w:val="22"/>
    <w:qFormat/>
    <w:rsid w:val="00331E4A"/>
    <w:rPr>
      <w:b/>
      <w:bCs/>
    </w:rPr>
  </w:style>
  <w:style w:type="character" w:styleId="a7">
    <w:name w:val="Emphasis"/>
    <w:basedOn w:val="a0"/>
    <w:uiPriority w:val="20"/>
    <w:qFormat/>
    <w:rsid w:val="00331E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AB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5A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AB4"/>
    <w:rPr>
      <w:rFonts w:ascii="Tahoma" w:eastAsia="Calibri" w:hAnsi="Tahoma" w:cs="Tahoma"/>
      <w:sz w:val="16"/>
      <w:szCs w:val="16"/>
    </w:rPr>
  </w:style>
  <w:style w:type="character" w:styleId="a6">
    <w:name w:val="Strong"/>
    <w:basedOn w:val="a0"/>
    <w:uiPriority w:val="22"/>
    <w:qFormat/>
    <w:rsid w:val="00331E4A"/>
    <w:rPr>
      <w:b/>
      <w:bCs/>
    </w:rPr>
  </w:style>
  <w:style w:type="character" w:styleId="a7">
    <w:name w:val="Emphasis"/>
    <w:basedOn w:val="a0"/>
    <w:uiPriority w:val="20"/>
    <w:qFormat/>
    <w:rsid w:val="00331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2852">
      <w:bodyDiv w:val="1"/>
      <w:marLeft w:val="0"/>
      <w:marRight w:val="0"/>
      <w:marTop w:val="0"/>
      <w:marBottom w:val="0"/>
      <w:divBdr>
        <w:top w:val="none" w:sz="0" w:space="0" w:color="auto"/>
        <w:left w:val="none" w:sz="0" w:space="0" w:color="auto"/>
        <w:bottom w:val="none" w:sz="0" w:space="0" w:color="auto"/>
        <w:right w:val="none" w:sz="0" w:space="0" w:color="auto"/>
      </w:divBdr>
    </w:div>
    <w:div w:id="1291478273">
      <w:bodyDiv w:val="1"/>
      <w:marLeft w:val="0"/>
      <w:marRight w:val="0"/>
      <w:marTop w:val="0"/>
      <w:marBottom w:val="0"/>
      <w:divBdr>
        <w:top w:val="none" w:sz="0" w:space="0" w:color="auto"/>
        <w:left w:val="none" w:sz="0" w:space="0" w:color="auto"/>
        <w:bottom w:val="none" w:sz="0" w:space="0" w:color="auto"/>
        <w:right w:val="none" w:sz="0" w:space="0" w:color="auto"/>
      </w:divBdr>
    </w:div>
    <w:div w:id="1308780242">
      <w:bodyDiv w:val="1"/>
      <w:marLeft w:val="0"/>
      <w:marRight w:val="0"/>
      <w:marTop w:val="0"/>
      <w:marBottom w:val="0"/>
      <w:divBdr>
        <w:top w:val="none" w:sz="0" w:space="0" w:color="auto"/>
        <w:left w:val="none" w:sz="0" w:space="0" w:color="auto"/>
        <w:bottom w:val="none" w:sz="0" w:space="0" w:color="auto"/>
        <w:right w:val="none" w:sz="0" w:space="0" w:color="auto"/>
      </w:divBdr>
    </w:div>
    <w:div w:id="1377663911">
      <w:bodyDiv w:val="1"/>
      <w:marLeft w:val="0"/>
      <w:marRight w:val="0"/>
      <w:marTop w:val="0"/>
      <w:marBottom w:val="0"/>
      <w:divBdr>
        <w:top w:val="none" w:sz="0" w:space="0" w:color="auto"/>
        <w:left w:val="none" w:sz="0" w:space="0" w:color="auto"/>
        <w:bottom w:val="none" w:sz="0" w:space="0" w:color="auto"/>
        <w:right w:val="none" w:sz="0" w:space="0" w:color="auto"/>
      </w:divBdr>
    </w:div>
    <w:div w:id="1515265330">
      <w:bodyDiv w:val="1"/>
      <w:marLeft w:val="0"/>
      <w:marRight w:val="0"/>
      <w:marTop w:val="0"/>
      <w:marBottom w:val="0"/>
      <w:divBdr>
        <w:top w:val="none" w:sz="0" w:space="0" w:color="auto"/>
        <w:left w:val="none" w:sz="0" w:space="0" w:color="auto"/>
        <w:bottom w:val="none" w:sz="0" w:space="0" w:color="auto"/>
        <w:right w:val="none" w:sz="0" w:space="0" w:color="auto"/>
      </w:divBdr>
      <w:divsChild>
        <w:div w:id="254287462">
          <w:marLeft w:val="0"/>
          <w:marRight w:val="0"/>
          <w:marTop w:val="0"/>
          <w:marBottom w:val="0"/>
          <w:divBdr>
            <w:top w:val="none" w:sz="0" w:space="0" w:color="auto"/>
            <w:left w:val="none" w:sz="0" w:space="0" w:color="auto"/>
            <w:bottom w:val="none" w:sz="0" w:space="0" w:color="auto"/>
            <w:right w:val="none" w:sz="0" w:space="0" w:color="auto"/>
          </w:divBdr>
        </w:div>
        <w:div w:id="1889485483">
          <w:marLeft w:val="0"/>
          <w:marRight w:val="0"/>
          <w:marTop w:val="0"/>
          <w:marBottom w:val="0"/>
          <w:divBdr>
            <w:top w:val="none" w:sz="0" w:space="0" w:color="auto"/>
            <w:left w:val="none" w:sz="0" w:space="0" w:color="auto"/>
            <w:bottom w:val="none" w:sz="0" w:space="0" w:color="auto"/>
            <w:right w:val="none" w:sz="0" w:space="0" w:color="auto"/>
          </w:divBdr>
          <w:divsChild>
            <w:div w:id="139618624">
              <w:marLeft w:val="0"/>
              <w:marRight w:val="0"/>
              <w:marTop w:val="0"/>
              <w:marBottom w:val="0"/>
              <w:divBdr>
                <w:top w:val="none" w:sz="0" w:space="0" w:color="auto"/>
                <w:left w:val="none" w:sz="0" w:space="0" w:color="auto"/>
                <w:bottom w:val="none" w:sz="0" w:space="0" w:color="auto"/>
                <w:right w:val="none" w:sz="0" w:space="0" w:color="auto"/>
              </w:divBdr>
              <w:divsChild>
                <w:div w:id="6413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kozyrenko1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Козыренко</dc:creator>
  <cp:keywords/>
  <dc:description/>
  <cp:lastModifiedBy>Виктория Козыренко</cp:lastModifiedBy>
  <cp:revision>5</cp:revision>
  <dcterms:created xsi:type="dcterms:W3CDTF">2020-03-19T08:58:00Z</dcterms:created>
  <dcterms:modified xsi:type="dcterms:W3CDTF">2020-04-02T07:38:00Z</dcterms:modified>
</cp:coreProperties>
</file>