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A8" w:rsidRPr="00EB0A7A" w:rsidRDefault="001B4014" w:rsidP="00A16BA8">
      <w:pPr>
        <w:tabs>
          <w:tab w:val="left" w:pos="893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Дата проведення уроку: 01.04</w:t>
      </w:r>
      <w:r w:rsidR="00A16BA8"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.2020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Група: МШ-33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Професія: штукатур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Введенська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вайбера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0509972692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Ludmilavv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25@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A16BA8" w:rsidRPr="00EB0A7A" w:rsidRDefault="001B4014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Урок № 11</w:t>
      </w:r>
      <w:r w:rsidR="00A16BA8"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</w:p>
    <w:p w:rsidR="001B4014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Тема уроку: </w:t>
      </w:r>
      <w:r w:rsidR="001B4014" w:rsidRPr="001B401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Виконання </w:t>
      </w:r>
      <w:proofErr w:type="spellStart"/>
      <w:r w:rsidR="001B4014" w:rsidRPr="001B401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безпіщаної</w:t>
      </w:r>
      <w:proofErr w:type="spellEnd"/>
      <w:r w:rsidR="001B4014" w:rsidRPr="001B401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накривки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Мета уроку: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Навчальна:</w:t>
      </w:r>
      <w:r w:rsidRPr="00EB0A7A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B0A7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Удосконалити вміння та навички учнів пр</w:t>
      </w:r>
      <w:r w:rsidR="001B40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и виконанні робіт при виконанні </w:t>
      </w:r>
      <w:proofErr w:type="spellStart"/>
      <w:r w:rsidR="001B40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="001B40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A16BA8" w:rsidRPr="00EB0A7A" w:rsidRDefault="00A16BA8" w:rsidP="00A16BA8">
      <w:pPr>
        <w:tabs>
          <w:tab w:val="left" w:pos="20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Дидактичне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B0A7A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забезпечення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EB0A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00BC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запитання, тести, інструкційна карта.</w:t>
      </w:r>
      <w:bookmarkStart w:id="0" w:name="_GoBack"/>
      <w:bookmarkEnd w:id="0"/>
    </w:p>
    <w:p w:rsidR="00A16BA8" w:rsidRPr="00EB0A7A" w:rsidRDefault="00A16BA8" w:rsidP="00A16BA8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>Хід</w:t>
      </w:r>
      <w:proofErr w:type="spellEnd"/>
      <w:r w:rsidRPr="00EB0A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уроку</w:t>
      </w:r>
    </w:p>
    <w:p w:rsidR="00A16BA8" w:rsidRPr="00EB0A7A" w:rsidRDefault="00A16BA8" w:rsidP="00A16BA8">
      <w:pPr>
        <w:tabs>
          <w:tab w:val="left" w:pos="208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16BA8" w:rsidRPr="00EB0A7A" w:rsidRDefault="00A16BA8" w:rsidP="00A16B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Повторення пройденого матеріалу (8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- 9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B4014" w:rsidRPr="00EB0A7A" w:rsidRDefault="001B4014" w:rsidP="001B40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Тестові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завдання</w:t>
      </w:r>
      <w:proofErr w:type="spellEnd"/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5004"/>
        <w:gridCol w:w="1224"/>
        <w:gridCol w:w="1507"/>
      </w:tblGrid>
      <w:tr w:rsidR="001B4014" w:rsidRPr="00EB0A7A" w:rsidTr="00542518"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з/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Запитання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Відповідь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балі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B4014" w:rsidRPr="00EB0A7A" w:rsidTr="00542518">
        <w:tc>
          <w:tcPr>
            <w:tcW w:w="9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1.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3.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6.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 7.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     9.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5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Яким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інструментом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виконують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івтерком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теркою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соколом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Який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 штукатурки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потрібно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затерти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грунт;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набризк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існують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вкругову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діагоналі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Вкругову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накривку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затирають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знизу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вгору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зверху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вниз;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рухом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ходу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годинникової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ілки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має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бути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вологою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зрізатимите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нерівності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трапляються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сильним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натиском полотна терки;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ребром терки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можна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використовувати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самостійний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так;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Товщина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накривки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повинна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перевищувати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а) 2 мм;          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б) 4 мм;         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в) 5 мм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Яке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функціональне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призначення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штукатурки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дефектів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накривочного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шару;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замазування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подряпин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ібних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виїмок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виправлення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сліді</w:t>
            </w: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кругового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ід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затирання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врозгін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щільно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притискатимете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терку до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а) так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proofErr w:type="spell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ні</w:t>
            </w:r>
            <w:proofErr w:type="spell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1B4014" w:rsidRPr="00EB0A7A" w:rsidRDefault="001B4014" w:rsidP="001B40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1B4014" w:rsidRP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  <w:p w:rsidR="001B4014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</w:p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1B4014" w:rsidRPr="00EB0A7A" w:rsidRDefault="001B4014" w:rsidP="005425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0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  </w:t>
            </w:r>
          </w:p>
        </w:tc>
      </w:tr>
    </w:tbl>
    <w:p w:rsidR="001B4014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1B4014" w:rsidRPr="00EB0A7A" w:rsidRDefault="001B4014" w:rsidP="001B40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 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опитування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учнів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 метою </w:t>
      </w:r>
      <w:proofErr w:type="spellStart"/>
      <w:proofErr w:type="gram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</w:t>
      </w:r>
      <w:proofErr w:type="gram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ірки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засвоєння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ними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нової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інформації</w:t>
      </w:r>
      <w:proofErr w:type="spellEnd"/>
      <w:r w:rsidRPr="00EB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 Коли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беруться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шару: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відразу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ісля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накидання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шару;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накривковий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трохи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витримують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поті</w:t>
      </w:r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Для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поетапного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висихання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розчину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застосовують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дерев'яні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з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дюралюмінію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терки, полотно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оббито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повстю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фетром?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зробити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штукатурки перед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висохла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відразу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братися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злегка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щіткою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квачем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рясно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процесі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штукатурки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відбувається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її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додаткове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вирівнювання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5. 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зробити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щоб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колового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сліди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залишилися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ісля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терки,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були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мінімальними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й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однаковими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а) 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івномірно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натискати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інструмент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б)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затирати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змочену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поверхню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сильніше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натискати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терку в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ісцях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опуклостей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 ребром терки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зрізати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нерівності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д)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робити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повторне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загладжування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накривкового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шару;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е) 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використовувати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терки, </w:t>
      </w:r>
      <w:proofErr w:type="spellStart"/>
      <w:proofErr w:type="gram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оббит</w:t>
      </w:r>
      <w:proofErr w:type="gram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>повстю</w:t>
      </w:r>
      <w:proofErr w:type="spellEnd"/>
      <w:r w:rsidRPr="00EB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1B4014" w:rsidRPr="00EB0A7A" w:rsidRDefault="001B4014" w:rsidP="001B4014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6BA8" w:rsidRPr="001B4014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. Пояснення нового матеріалу. (9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30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- 13</w:t>
      </w:r>
      <w:r w:rsidRPr="00EB0A7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>00</w:t>
      </w: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)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Інструктаж  з безпеки праці</w:t>
      </w:r>
    </w:p>
    <w:p w:rsidR="00A16BA8" w:rsidRPr="00EB0A7A" w:rsidRDefault="00A16BA8" w:rsidP="00A16B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При виконанні </w:t>
      </w:r>
      <w:r w:rsidR="007F38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F38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безпіщаної</w:t>
      </w:r>
      <w:proofErr w:type="spellEnd"/>
      <w:r w:rsidR="007F381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накривки </w:t>
      </w: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A16BA8" w:rsidRPr="00EB0A7A" w:rsidRDefault="00A16BA8" w:rsidP="00A16B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A16BA8" w:rsidRPr="00EB0A7A" w:rsidRDefault="00A16BA8" w:rsidP="00A16B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Ручний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штукатур</w:t>
      </w:r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справним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Дерев'яні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інструмента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твердої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деревини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вологість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оброблені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пошліфовані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міцно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з'єднані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інструментом</w:t>
      </w:r>
      <w:proofErr w:type="spellEnd"/>
      <w:r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0A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16BA8" w:rsidRPr="00EB0A7A" w:rsidRDefault="00A16BA8" w:rsidP="00A16BA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 w:rsidRPr="00EB0A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B0A7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A16BA8" w:rsidRPr="00EB0A7A" w:rsidRDefault="00A16BA8" w:rsidP="00A16BA8">
      <w:pP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EB0A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A16BA8" w:rsidRPr="00EB0A7A" w:rsidRDefault="00A16BA8" w:rsidP="00A16B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0A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Ручний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інструмент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B0A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A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правою рукою,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лежати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справа, а той,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беруть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лівою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рукою, —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зліва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потрібен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столик, то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встановлюють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так,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щоб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цього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місця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було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виконати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якнайбільший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Велике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значення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має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своєчасна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B0A7A">
        <w:rPr>
          <w:rFonts w:ascii="Times New Roman" w:hAnsi="Times New Roman" w:cs="Times New Roman"/>
          <w:color w:val="000000"/>
          <w:sz w:val="24"/>
          <w:szCs w:val="24"/>
        </w:rPr>
        <w:t>ідготовка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матеріалів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поточне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 xml:space="preserve"> ними </w:t>
      </w:r>
      <w:proofErr w:type="spellStart"/>
      <w:r w:rsidRPr="00EB0A7A">
        <w:rPr>
          <w:rFonts w:ascii="Times New Roman" w:hAnsi="Times New Roman" w:cs="Times New Roman"/>
          <w:color w:val="000000"/>
          <w:sz w:val="24"/>
          <w:szCs w:val="24"/>
        </w:rPr>
        <w:t>опоряджувальників</w:t>
      </w:r>
      <w:proofErr w:type="spellEnd"/>
      <w:r w:rsidRPr="00EB0A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BA8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A16BA8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BA8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BA8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BA8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Виконання технологічного процесу</w:t>
      </w:r>
    </w:p>
    <w:p w:rsidR="003E2BE6" w:rsidRDefault="003E2BE6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2BE6" w:rsidRDefault="003E2BE6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робіт нам потрібні такі інструменти: гладилка; кельма; шпатель; щітка.</w:t>
      </w: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42898" w:rsidRPr="00342898" w:rsidRDefault="00342898" w:rsidP="00A16BA8">
      <w:pPr>
        <w:spacing w:after="0" w:line="240" w:lineRule="auto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7596A69" wp14:editId="6C864C68">
            <wp:extent cx="1905000" cy="1362075"/>
            <wp:effectExtent l="0" t="0" r="0" b="9525"/>
            <wp:docPr id="7" name="Рисунок 7" descr="Гладилка Favorit 270 x 125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дилка Favorit 270 x 125 мм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98">
        <w:rPr>
          <w:noProof/>
          <w:lang w:eastAsia="ru-RU"/>
        </w:rPr>
        <w:t xml:space="preserve"> </w:t>
      </w:r>
      <w:r>
        <w:rPr>
          <w:noProof/>
          <w:lang w:val="uk-UA"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84DB9B6" wp14:editId="43F1923A">
            <wp:extent cx="1905000" cy="1619250"/>
            <wp:effectExtent l="0" t="0" r="0" b="0"/>
            <wp:docPr id="8" name="Рисунок 8" descr="Гладилка Hardy Stucco з закругленими краями 20 х 9 с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ладилка Hardy Stucco з закругленими краями 20 х 9 см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A8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Гладилка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гладилка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закругленими краями                 </w:t>
      </w: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</w:t>
      </w:r>
    </w:p>
    <w:p w:rsidR="00342898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C1814E" wp14:editId="0E8A3F77">
            <wp:extent cx="1409700" cy="1514475"/>
            <wp:effectExtent l="0" t="0" r="0" b="9525"/>
            <wp:docPr id="10" name="Рисунок 10" descr="Шпатель нерж. 100 мм // Польща - Інтернет-магазин &quot;Корд&quot; в Терно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патель нерж. 100 мм // Польща - Інтернет-магазин &quot;Корд&quot; в Тернопо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9" cy="151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 wp14:anchorId="7D865606" wp14:editId="1DEBE7D5">
            <wp:extent cx="1800225" cy="1276350"/>
            <wp:effectExtent l="0" t="0" r="9525" b="0"/>
            <wp:docPr id="12" name="Рисунок 12" descr="https://bud-material.com/upload/images/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d-material.com/upload/images/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CB" w:rsidRP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Шпатель нержавіючий 100 мм                         штукатурна лопатка</w:t>
      </w: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7CCB" w:rsidRP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0257C96" wp14:editId="65CCA42A">
            <wp:extent cx="1781175" cy="1371600"/>
            <wp:effectExtent l="0" t="0" r="9525" b="0"/>
            <wp:docPr id="13" name="Рисунок 13" descr="https://bud-material.com/upload/images/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ud-material.com/upload/images/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щітка</w:t>
      </w: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7CCB" w:rsidRDefault="003D7CCB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42898" w:rsidRDefault="0034289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F3815" w:rsidRPr="00600472" w:rsidRDefault="007F3815" w:rsidP="007F381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Безпіскова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накривка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поверхонь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814B6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штукатурки,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звичайних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розчинів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до складу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входить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ісок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після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затирання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все-таки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шорсткий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Тому,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щоб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уникнути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поштукатурену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шпаклювати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іальними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сумішами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ефективним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спосіб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вапняно-гіпсовим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(пастою) без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іску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3815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ідготовці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фарбування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залізобетонних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конструкцій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Безпіскову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накривку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добре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вирівняний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ідготовчий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штукатурки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бетонну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два рази.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Загальна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товщина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накривного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шару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повинна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 не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мм.</w:t>
      </w:r>
    </w:p>
    <w:p w:rsidR="007F3815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Склад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вапняно-гі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псового</w:t>
      </w:r>
      <w:proofErr w:type="spellEnd"/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залежить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якості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яку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Чим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більша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вологість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Здебільшого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застосовують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складу 1:2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1:3 (1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2—3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частини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вапняного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тіста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D814B6" w:rsidRPr="00600472" w:rsidRDefault="00D814B6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Спосіб приготування </w:t>
      </w:r>
      <w:proofErr w:type="spellStart"/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вапняно</w:t>
      </w:r>
      <w:proofErr w:type="spellEnd"/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– гіпсового розчину:</w:t>
      </w:r>
    </w:p>
    <w:p w:rsidR="007F3815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приготовляють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малими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порціями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дерев'яному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металевому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невеликого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розміру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Перед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змішуванням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гіпс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пересівають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ібне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сито, 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розведене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водою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тісто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(молоко) —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проціджують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Готуючи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ящик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наливають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вапняне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молоко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поступово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нього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гіпсу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перемішування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суміші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утворитись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сметаноподібна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паста. Приготовлений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15—20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3815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користуватись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гіпсовим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розчином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випадку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пересіяний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гі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ящику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змішують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попередньо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приготовленою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2—3 %-ною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клейовою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водою.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Тваринний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клей, з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приготовляється</w:t>
      </w:r>
      <w:proofErr w:type="spellEnd"/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клейова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вода, як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сприяє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</w:t>
      </w:r>
      <w:r w:rsidR="00D814B6"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вільненню</w:t>
      </w:r>
      <w:proofErr w:type="spellEnd"/>
      <w:r w:rsidR="00D814B6"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строку тверд</w:t>
      </w:r>
      <w:proofErr w:type="spellStart"/>
      <w:r w:rsidR="00D814B6"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іння</w:t>
      </w:r>
      <w:proofErr w:type="spellEnd"/>
      <w:r w:rsidR="00D814B6"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вапна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814B6" w:rsidRPr="00600472" w:rsidRDefault="00D814B6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Спосіб нанесення розчину на поверхню:</w:t>
      </w:r>
    </w:p>
    <w:p w:rsidR="007F3815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Одержаний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кельмою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накладають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сталеву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гладилку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намазують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шаром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завтовшки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0,5—0,8 мм. Нанесений шар зразу ж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розрівнюють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згладжують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тією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гладилкою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,т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римаючи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під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кутом 10—15° до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Через 20—30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безпіскової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накривки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остаточно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обробляють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гладилкою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потім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змоченою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цьому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опоряджена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набрати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вигляду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дзеркального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блиску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3815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Безпісковий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дерев'яним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гумовим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шпателем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щіткою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короткою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волосінню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якому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цієї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відмоложеного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тобто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такого,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тужавіння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розведений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водою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додатково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розмішаний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розчин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втрачає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міцність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висихання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лущиться й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відпадає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3815" w:rsidRPr="00600472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ідвищує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продуктивність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штукатура в 1,5—2 рази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звільняє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маляра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потреби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суцільне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шпаклювання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фарбуванням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F3815" w:rsidRDefault="007F3815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Безпіскова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накривка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бути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івною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всіх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ділянках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без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помітних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око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подряпин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швів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стиків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грубої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фактури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дефектів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472" w:rsidRDefault="00600472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46567" w:rsidRDefault="00E46567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E46567" w:rsidRDefault="00E46567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600472" w:rsidRPr="00600472" w:rsidRDefault="00600472" w:rsidP="007F381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Master</w:t>
      </w:r>
      <w:proofErr w:type="spellEnd"/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-</w:t>
      </w:r>
      <w:proofErr w:type="spellStart"/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Contour</w:t>
      </w:r>
      <w:proofErr w:type="spellEnd"/>
      <w:r w:rsidRP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»</w:t>
      </w:r>
    </w:p>
    <w:p w:rsidR="00A002E6" w:rsidRPr="00600472" w:rsidRDefault="00600472" w:rsidP="00A002E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60047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E74AE9B" wp14:editId="0D5B70AA">
            <wp:extent cx="3324225" cy="2686050"/>
            <wp:effectExtent l="0" t="0" r="9525" b="0"/>
            <wp:docPr id="6" name="Рисунок 6" descr="http://tdelement.com.ua/image/cache/catalog/contou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delement.com.ua/image/cache/catalog/contour-500x5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089" cy="268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2E6" w:rsidRPr="00600472" w:rsidRDefault="00A002E6" w:rsidP="00A16B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Суміш будівельна суха модифікована «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Contour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» призначена для підготовки і вирівнювання бетонних, цегляних та інших мінеральних основ під подальшу обробку </w:t>
      </w: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різними декоративними матеріалами зовні та всередині будівель (товщина шару за один прохід не більше ніж 20 мм). Ефективно застосовується в приміщеннях із підвищеною вологістю: кухні, санвузли, ванні кімнати, паркінги, погреби, підвали тощо.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Застосовується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ручного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машинного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нанесення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допомогою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штукатурних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станцій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002E6" w:rsidRPr="00600472" w:rsidRDefault="00A002E6" w:rsidP="00A002E6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внутрішніх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зовнішніх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робі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spellEnd"/>
      <w:proofErr w:type="gramEnd"/>
    </w:p>
    <w:p w:rsidR="00A002E6" w:rsidRPr="00600472" w:rsidRDefault="00A002E6" w:rsidP="00A002E6">
      <w:pPr>
        <w:numPr>
          <w:ilvl w:val="0"/>
          <w:numId w:val="6"/>
        </w:numPr>
        <w:spacing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2E6" w:rsidRPr="00600472" w:rsidRDefault="00A002E6" w:rsidP="00A002E6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приміщень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ідвищеною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вологістю</w:t>
      </w:r>
      <w:proofErr w:type="spellEnd"/>
    </w:p>
    <w:p w:rsidR="00A002E6" w:rsidRPr="00600472" w:rsidRDefault="00A002E6" w:rsidP="00A002E6">
      <w:pPr>
        <w:numPr>
          <w:ilvl w:val="0"/>
          <w:numId w:val="6"/>
        </w:numPr>
        <w:spacing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2E6" w:rsidRPr="00600472" w:rsidRDefault="00A002E6" w:rsidP="00A002E6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Запобігає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виникненню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цвілі</w:t>
      </w:r>
      <w:proofErr w:type="spellEnd"/>
    </w:p>
    <w:p w:rsidR="00A002E6" w:rsidRPr="00600472" w:rsidRDefault="00A002E6" w:rsidP="00A002E6">
      <w:pPr>
        <w:numPr>
          <w:ilvl w:val="0"/>
          <w:numId w:val="6"/>
        </w:numPr>
        <w:spacing w:beforeAutospacing="1" w:after="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2E6" w:rsidRPr="00600472" w:rsidRDefault="00A002E6" w:rsidP="00A002E6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Відмінна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фіксація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ніздрюватого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бетону</w:t>
      </w:r>
    </w:p>
    <w:p w:rsidR="00A002E6" w:rsidRPr="00600472" w:rsidRDefault="00A002E6" w:rsidP="00A002E6">
      <w:pPr>
        <w:numPr>
          <w:ilvl w:val="0"/>
          <w:numId w:val="6"/>
        </w:numPr>
        <w:spacing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2E6" w:rsidRPr="00600472" w:rsidRDefault="00A002E6" w:rsidP="00A002E6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Зручна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застосуванні</w:t>
      </w:r>
      <w:proofErr w:type="spellEnd"/>
    </w:p>
    <w:p w:rsidR="00A002E6" w:rsidRPr="00600472" w:rsidRDefault="00A002E6" w:rsidP="00A002E6">
      <w:pPr>
        <w:numPr>
          <w:ilvl w:val="0"/>
          <w:numId w:val="6"/>
        </w:numPr>
        <w:spacing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2E6" w:rsidRPr="00600472" w:rsidRDefault="00A002E6" w:rsidP="00A002E6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Вологостійка</w:t>
      </w:r>
      <w:proofErr w:type="spellEnd"/>
    </w:p>
    <w:p w:rsidR="00A002E6" w:rsidRPr="00600472" w:rsidRDefault="00A002E6" w:rsidP="00A002E6">
      <w:pPr>
        <w:numPr>
          <w:ilvl w:val="0"/>
          <w:numId w:val="6"/>
        </w:numPr>
        <w:spacing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2E6" w:rsidRPr="00600472" w:rsidRDefault="00A002E6" w:rsidP="00A002E6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Висока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адгезія</w:t>
      </w:r>
      <w:proofErr w:type="spellEnd"/>
    </w:p>
    <w:p w:rsidR="00A002E6" w:rsidRPr="00600472" w:rsidRDefault="00A002E6" w:rsidP="00A002E6">
      <w:pPr>
        <w:numPr>
          <w:ilvl w:val="0"/>
          <w:numId w:val="6"/>
        </w:numPr>
        <w:spacing w:beforeAutospacing="1" w:after="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0472" w:rsidRPr="00600472" w:rsidRDefault="00A002E6" w:rsidP="00600472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Морозостійка</w:t>
      </w:r>
      <w:proofErr w:type="spellEnd"/>
    </w:p>
    <w:p w:rsidR="00600472" w:rsidRPr="00600472" w:rsidRDefault="00600472" w:rsidP="00600472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Підготовка поверхні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ідготовка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виконується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ДБН В.2.6-22-2001. Основа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бути: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чистою (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забруднення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напливи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пил,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грибкові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поразки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видалити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механізованим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інструментом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залишків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фарби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склоподібним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поверхням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шорсткості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для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ідвищення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контакту з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сумішшю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  (за 4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години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грибковими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поразками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обробити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протигрибковою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ґрунтовкою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іMaster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002E6" w:rsidRPr="00600472" w:rsidRDefault="00A002E6" w:rsidP="00600472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Інструкція щодо використання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виконувати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+35°С. Температура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повинна бути у таких же межах.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приміщеннях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початку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робіт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також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трьох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діб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закінченні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дотримуватися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температурного режиму не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нижче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+5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і не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вище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+30°С.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зачинити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чистою водою 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кількості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яка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характеристиках,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рекомендується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застосовувати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електродриль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із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гвинтовою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насадкою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витримати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знову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перемішати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Зачинена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120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хвилин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(за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атмосферних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умов).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Наносять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зачинену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Master-Contour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накидаючи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поверхню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подальшим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вирівнюванням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правилом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металевою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теркою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Для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заповнення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іщин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дірок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вибоїн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відколів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інших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нерівностей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зачиняють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меншою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води.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Улаштовуючи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багатошарове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штукатурне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покриття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кожен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наступний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шар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потрібно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наносити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ісля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попереднього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Нанесений шар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слід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розрівнювати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початку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тужавлення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Суміш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ТМ «</w:t>
      </w: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Master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 ЦВ.1.ШТ</w:t>
      </w:r>
      <w:proofErr w:type="gram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ДСТУ Б В.2.7-126: 2011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50"/>
      </w:tblGrid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Цементно-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вапняна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суміш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модифікована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інеральними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заповнювачами</w:t>
            </w:r>
            <w:proofErr w:type="spellEnd"/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Крупність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заповнювача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ільше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 мм</w:t>
            </w:r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120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Відкритий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20 - 25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Міцність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зчеплення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основою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 МПа</w:t>
            </w:r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Межа </w:t>
            </w:r>
            <w:proofErr w:type="spellStart"/>
            <w:proofErr w:type="gram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іцності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МПа</w:t>
            </w:r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Рекомендована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води</w:t>
            </w:r>
            <w:proofErr w:type="gram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приготування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зачиненої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0,2 л / 1 кг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+5</w:t>
            </w:r>
            <w:proofErr w:type="gram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ºС</w:t>
            </w:r>
            <w:proofErr w:type="gram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+35 ºС</w:t>
            </w:r>
          </w:p>
        </w:tc>
      </w:tr>
      <w:tr w:rsidR="00600472" w:rsidRPr="00600472" w:rsidTr="00A002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Витрата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суміші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002E6" w:rsidRPr="00600472" w:rsidRDefault="00A002E6" w:rsidP="00A002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 кг / м/ 1 мм</w:t>
            </w:r>
          </w:p>
        </w:tc>
      </w:tr>
    </w:tbl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рекомендації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ефективні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температурі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повітря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°С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відносній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вологості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60%.</w:t>
      </w: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004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Правила безпеки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37B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Суха будівельна суміш містить цемент, який викликає лужну реакцію при гідратації, - при роботі необхідно берегти шкіру та очі. </w:t>
      </w: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використовувати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респ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іратор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гумові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рукавички. У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потрапляння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негайно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промити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великою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кількістю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води і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звернутися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лікаря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Термін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 </w:t>
      </w: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місяців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виробництва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зазначеного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ідлягає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утилізації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згідно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ДСанПіН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2.2.7.029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зберігати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оригінальній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сухому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місці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Гарантійний</w:t>
      </w:r>
      <w:proofErr w:type="spellEnd"/>
      <w:r w:rsidRPr="006004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строк:</w:t>
      </w:r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виробник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гарантує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якість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суміші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терміну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придатності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за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умови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зберігання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використання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зазначених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упаковці</w:t>
      </w:r>
      <w:proofErr w:type="spellEnd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2E6" w:rsidRPr="00600472" w:rsidRDefault="00A002E6" w:rsidP="00A002E6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6004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Екологічна</w:t>
      </w:r>
      <w:proofErr w:type="spellEnd"/>
    </w:p>
    <w:p w:rsidR="00A002E6" w:rsidRPr="00600472" w:rsidRDefault="00A002E6" w:rsidP="00600472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004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MASTER КОНТУР ШТУКАТУРКА ЦЕМЕНТО-ВАПНЯНА ДЛЯ </w:t>
      </w:r>
      <w:proofErr w:type="gramStart"/>
      <w:r w:rsidRPr="006004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</w:t>
      </w:r>
      <w:proofErr w:type="gramEnd"/>
      <w:r w:rsidRPr="0060047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ІДГОТОВКИ ТА ВИРІВНЮВАННЯ ПОВЕРХОНЬ, 25кг</w:t>
      </w:r>
    </w:p>
    <w:p w:rsidR="00A16BA8" w:rsidRDefault="00A16BA8" w:rsidP="00E46567">
      <w:pPr>
        <w:shd w:val="clear" w:color="auto" w:fill="FFFFFF"/>
        <w:spacing w:before="240" w:after="240" w:line="33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00-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EB0A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6A5830" w:rsidRPr="0061226B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6A5830" w:rsidRPr="0061226B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</w:t>
      </w:r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 Безпека праці при  виконанні </w:t>
      </w:r>
      <w:proofErr w:type="spellStart"/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накривки</w:t>
      </w:r>
    </w:p>
    <w:p w:rsidR="00D37B8E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</w:t>
      </w:r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виконанні </w:t>
      </w:r>
      <w:proofErr w:type="spellStart"/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накривки.</w:t>
      </w:r>
    </w:p>
    <w:p w:rsidR="006A5830" w:rsidRPr="0061226B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3. Назвати інструменти, які потрібні при </w:t>
      </w:r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виконанні </w:t>
      </w:r>
      <w:proofErr w:type="spellStart"/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безпіщаної</w:t>
      </w:r>
      <w:proofErr w:type="spellEnd"/>
      <w:r w:rsidR="00D37B8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накривки?</w:t>
      </w:r>
    </w:p>
    <w:p w:rsidR="006A5830" w:rsidRPr="0061226B" w:rsidRDefault="00E46567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4. Пояснити,  яким розчином виконують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накривочний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шар штукатурки?</w:t>
      </w:r>
    </w:p>
    <w:p w:rsidR="006A5830" w:rsidRPr="0061226B" w:rsidRDefault="006A5830" w:rsidP="006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5. Пояснити, </w:t>
      </w:r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як наносять </w:t>
      </w:r>
      <w:proofErr w:type="spellStart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безпіскову</w:t>
      </w:r>
      <w:proofErr w:type="spellEnd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накривку?</w:t>
      </w:r>
    </w:p>
    <w:p w:rsidR="006A5830" w:rsidRPr="0061226B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9079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6. Пояснити, </w:t>
      </w:r>
      <w:r w:rsidR="00E46567" w:rsidRPr="009079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яка товщина </w:t>
      </w:r>
      <w:proofErr w:type="spellStart"/>
      <w:r w:rsidR="00E46567" w:rsidRPr="009079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накривочного</w:t>
      </w:r>
      <w:proofErr w:type="spellEnd"/>
      <w:r w:rsidR="00E46567" w:rsidRPr="0090799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шару?</w:t>
      </w:r>
    </w:p>
    <w:p w:rsidR="006A5830" w:rsidRPr="0061226B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7. Пояснити, </w:t>
      </w:r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від чого залежить склад </w:t>
      </w:r>
      <w:proofErr w:type="spellStart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гіпсового розчину?</w:t>
      </w:r>
    </w:p>
    <w:p w:rsidR="006A5830" w:rsidRPr="0061226B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8. Пояснити,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спосіб приготування </w:t>
      </w:r>
      <w:proofErr w:type="spellStart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гіпсового розчину.</w:t>
      </w:r>
    </w:p>
    <w:p w:rsidR="00E46567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9 Пояснити, </w:t>
      </w:r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протягом якого часу використовують </w:t>
      </w:r>
      <w:proofErr w:type="spellStart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вапняно</w:t>
      </w:r>
      <w:proofErr w:type="spellEnd"/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– гіпсовий розчин.</w:t>
      </w:r>
    </w:p>
    <w:p w:rsidR="006A5830" w:rsidRDefault="006A5830" w:rsidP="006A583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61226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10. Пояснити,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4656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організацію робочого місця при виконанні роботи.</w:t>
      </w:r>
    </w:p>
    <w:p w:rsidR="006A5830" w:rsidRDefault="006A5830" w:rsidP="006A58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6A5830" w:rsidRDefault="006A5830" w:rsidP="006A583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6A5830" w:rsidRDefault="00E24A21" w:rsidP="006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Тест</w:t>
      </w:r>
    </w:p>
    <w:p w:rsidR="009210A0" w:rsidRPr="009210A0" w:rsidRDefault="009210A0" w:rsidP="006A58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ru-RU"/>
        </w:rPr>
        <w:t>дати відповіді «так» чи «ні»)</w:t>
      </w:r>
    </w:p>
    <w:p w:rsidR="006A5830" w:rsidRDefault="006A5830" w:rsidP="006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993"/>
        <w:gridCol w:w="1099"/>
      </w:tblGrid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val="uk-UA" w:eastAsia="ru-RU"/>
              </w:rPr>
              <w:t>п/п</w:t>
            </w:r>
          </w:p>
        </w:tc>
        <w:tc>
          <w:tcPr>
            <w:tcW w:w="6520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Запитання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109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Ні</w:t>
            </w:r>
          </w:p>
        </w:tc>
      </w:tr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</w:tcPr>
          <w:p w:rsidR="009210A0" w:rsidRPr="009210A0" w:rsidRDefault="009210A0" w:rsidP="00921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Накривний шар штукатурки виконують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-гіпсовим розчином з додаванням піску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</w:tcPr>
          <w:p w:rsidR="009210A0" w:rsidRPr="009210A0" w:rsidRDefault="009210A0" w:rsidP="00921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Загальна товщина накривного шагу не більше 2 мм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</w:tcPr>
          <w:p w:rsidR="009210A0" w:rsidRPr="009210A0" w:rsidRDefault="009210A0" w:rsidP="00921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вапняно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-гіпсового розчину залежить від вологості поверхні, на яку його наносять.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</w:tcPr>
          <w:p w:rsidR="009210A0" w:rsidRPr="009210A0" w:rsidRDefault="009210A0" w:rsidP="00921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Для приготування розчину застосовують склад розчину 1:4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</w:tcPr>
          <w:p w:rsidR="009210A0" w:rsidRPr="009210A0" w:rsidRDefault="009210A0" w:rsidP="00921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Чи потрібно пересіювати гіпс через сито перед змішуванням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</w:tcPr>
          <w:p w:rsidR="009210A0" w:rsidRPr="009210A0" w:rsidRDefault="009210A0" w:rsidP="00921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Безпіскову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накривку наносять на поверхню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ківшем</w:t>
            </w:r>
            <w:proofErr w:type="spellEnd"/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</w:tcPr>
          <w:p w:rsidR="009210A0" w:rsidRPr="009210A0" w:rsidRDefault="009210A0" w:rsidP="009210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Приготовлений розчин використовують протягом 1 години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E24A21" w:rsidRDefault="00E24A21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520" w:type="dxa"/>
          </w:tcPr>
          <w:p w:rsidR="009210A0" w:rsidRPr="00E24A21" w:rsidRDefault="00E24A21" w:rsidP="00E24A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Товщина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накривочного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шару завтовшки 0,5-0,8 мм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E24A21" w:rsidRDefault="00E24A21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</w:tcPr>
          <w:p w:rsidR="009210A0" w:rsidRPr="00E24A21" w:rsidRDefault="00E24A21" w:rsidP="00E24A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Другий шар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безпіскової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накривки наносять через 20-30 хвилин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9210A0" w:rsidTr="009210A0">
        <w:tc>
          <w:tcPr>
            <w:tcW w:w="959" w:type="dxa"/>
          </w:tcPr>
          <w:p w:rsidR="009210A0" w:rsidRPr="00E24A21" w:rsidRDefault="00E24A21" w:rsidP="006A5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20" w:type="dxa"/>
          </w:tcPr>
          <w:p w:rsidR="009210A0" w:rsidRPr="00E24A21" w:rsidRDefault="00E24A21" w:rsidP="00E24A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Чи використовують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відмоложений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розчин</w:t>
            </w:r>
          </w:p>
        </w:tc>
        <w:tc>
          <w:tcPr>
            <w:tcW w:w="993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099" w:type="dxa"/>
          </w:tcPr>
          <w:p w:rsidR="009210A0" w:rsidRDefault="009210A0" w:rsidP="006A58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:rsidR="006A5830" w:rsidRDefault="006A5830" w:rsidP="006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CB4805" w:rsidRDefault="00CB4805" w:rsidP="00A16B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9210A0" w:rsidRPr="00EB0A7A" w:rsidRDefault="009210A0" w:rsidP="00A16B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A16BA8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Відповіді надсилати 26.03 з 13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14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Pr="00EB0A7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uk-UA"/>
        </w:rPr>
        <w:t xml:space="preserve"> 0509972692 та електронну пошту</w:t>
      </w:r>
      <w:r w:rsidRPr="00EB0A7A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12" w:history="1"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Ludmilavv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25@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gmail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</w:rPr>
          <w:t>.</w:t>
        </w:r>
        <w:r w:rsidRPr="00EB0A7A">
          <w:rPr>
            <w:rStyle w:val="a5"/>
            <w:rFonts w:ascii="Times New Roman" w:eastAsia="Calibri" w:hAnsi="Times New Roman" w:cs="Times New Roman"/>
            <w:b/>
            <w:bCs/>
            <w:color w:val="000000" w:themeColor="text1"/>
            <w:sz w:val="24"/>
            <w:szCs w:val="24"/>
            <w:lang w:val="en-US"/>
          </w:rPr>
          <w:t>com</w:t>
        </w:r>
      </w:hyperlink>
      <w:r w:rsidRPr="00EB0A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D00BC" w:rsidRDefault="00ED00BC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D00BC" w:rsidRPr="00ED00BC" w:rsidRDefault="00ED00BC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  <w:r w:rsidRPr="00EB0A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 w:rsidRPr="00EB0A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6BA8" w:rsidRPr="00EB0A7A" w:rsidRDefault="00A16BA8" w:rsidP="00A16BA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A16BA8" w:rsidRPr="00EB0A7A" w:rsidRDefault="00A16BA8" w:rsidP="00A16BA8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16BA8" w:rsidRPr="00EB0A7A" w:rsidRDefault="00A16BA8" w:rsidP="00A16BA8">
      <w:pPr>
        <w:rPr>
          <w:rFonts w:ascii="Times New Roman" w:hAnsi="Times New Roman" w:cs="Times New Roman"/>
          <w:sz w:val="24"/>
          <w:szCs w:val="24"/>
        </w:rPr>
      </w:pPr>
      <w:r w:rsidRPr="00EB0A7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16BA8" w:rsidRPr="00114007" w:rsidRDefault="00A16BA8" w:rsidP="00A16BA8">
      <w:r w:rsidRPr="00114007">
        <w:t xml:space="preserve">  </w:t>
      </w:r>
    </w:p>
    <w:p w:rsidR="00A16BA8" w:rsidRPr="00114007" w:rsidRDefault="00A16BA8" w:rsidP="00A16BA8">
      <w:r w:rsidRPr="00114007">
        <w:t xml:space="preserve">  </w:t>
      </w:r>
    </w:p>
    <w:p w:rsidR="00A16BA8" w:rsidRDefault="00A16BA8" w:rsidP="00A16BA8">
      <w:pPr>
        <w:rPr>
          <w:lang w:val="uk-UA"/>
        </w:rPr>
      </w:pPr>
    </w:p>
    <w:p w:rsidR="00907991" w:rsidRDefault="00907991" w:rsidP="00A16BA8">
      <w:pPr>
        <w:rPr>
          <w:lang w:val="uk-UA"/>
        </w:rPr>
      </w:pPr>
    </w:p>
    <w:p w:rsidR="00907991" w:rsidRDefault="00907991" w:rsidP="00A16BA8">
      <w:pPr>
        <w:rPr>
          <w:lang w:val="uk-UA"/>
        </w:rPr>
      </w:pPr>
    </w:p>
    <w:p w:rsidR="00ED00BC" w:rsidRDefault="00ED00BC" w:rsidP="00A16BA8">
      <w:pPr>
        <w:rPr>
          <w:lang w:val="uk-UA"/>
        </w:rPr>
      </w:pPr>
    </w:p>
    <w:p w:rsidR="00A16BA8" w:rsidRPr="00D1773D" w:rsidRDefault="00A16BA8" w:rsidP="00A1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73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Інструкційна карта</w:t>
      </w:r>
    </w:p>
    <w:p w:rsidR="00A16BA8" w:rsidRPr="00D1773D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1773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</w:t>
      </w:r>
    </w:p>
    <w:p w:rsidR="00A16BA8" w:rsidRPr="0061226B" w:rsidRDefault="00A16BA8" w:rsidP="00A1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16BA8" w:rsidRPr="0061226B" w:rsidRDefault="00A16BA8" w:rsidP="00A16BA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Тема уроку: «</w:t>
      </w:r>
      <w:r w:rsidR="00C05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Виконання </w:t>
      </w:r>
      <w:proofErr w:type="spellStart"/>
      <w:r w:rsidR="00C055AC">
        <w:rPr>
          <w:rFonts w:ascii="Times New Roman" w:hAnsi="Times New Roman" w:cs="Times New Roman"/>
          <w:b/>
          <w:sz w:val="24"/>
          <w:szCs w:val="24"/>
          <w:lang w:val="uk-UA"/>
        </w:rPr>
        <w:t>безпіщаною</w:t>
      </w:r>
      <w:proofErr w:type="spellEnd"/>
      <w:r w:rsidR="00C055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накривки</w:t>
      </w:r>
      <w:r w:rsidRPr="0061226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4"/>
        <w:gridCol w:w="4394"/>
        <w:gridCol w:w="1559"/>
      </w:tblGrid>
      <w:tr w:rsidR="00A16BA8" w:rsidRPr="0061226B" w:rsidTr="0080156E">
        <w:trPr>
          <w:trHeight w:val="659"/>
        </w:trPr>
        <w:tc>
          <w:tcPr>
            <w:tcW w:w="3369" w:type="dxa"/>
            <w:gridSpan w:val="2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Ескіз робот</w:t>
            </w:r>
          </w:p>
        </w:tc>
        <w:tc>
          <w:tcPr>
            <w:tcW w:w="4394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Технологічні операції</w:t>
            </w:r>
          </w:p>
        </w:tc>
        <w:tc>
          <w:tcPr>
            <w:tcW w:w="1559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Інструменти,</w:t>
            </w:r>
          </w:p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пристрої,</w:t>
            </w:r>
          </w:p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</w:t>
            </w:r>
          </w:p>
        </w:tc>
      </w:tr>
      <w:tr w:rsidR="00A16BA8" w:rsidRPr="0061226B" w:rsidTr="00C055AC">
        <w:trPr>
          <w:trHeight w:val="5426"/>
        </w:trPr>
        <w:tc>
          <w:tcPr>
            <w:tcW w:w="3369" w:type="dxa"/>
            <w:gridSpan w:val="2"/>
          </w:tcPr>
          <w:p w:rsidR="00A16BA8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16BA8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07991" w:rsidRPr="0061226B" w:rsidRDefault="00907991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48913E" wp14:editId="2CF8D795">
                  <wp:extent cx="1257300" cy="695325"/>
                  <wp:effectExtent l="0" t="0" r="0" b="9525"/>
                  <wp:docPr id="14" name="Рисунок 14" descr="https://bud-material.com/upload/images/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ud-material.com/upload/images/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BA8" w:rsidRPr="0061226B" w:rsidRDefault="00907991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7343B9" wp14:editId="1DF9ECD2">
                  <wp:extent cx="1257300" cy="790575"/>
                  <wp:effectExtent l="0" t="0" r="0" b="9525"/>
                  <wp:docPr id="5" name="Рисунок 5" descr="Гладилка Favorit 270 x 125 мм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ладилка Favorit 270 x 125 мм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BA8" w:rsidRDefault="00907991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FEFB40" wp14:editId="2BF97A40">
                  <wp:extent cx="1257300" cy="685800"/>
                  <wp:effectExtent l="0" t="0" r="0" b="0"/>
                  <wp:docPr id="11" name="Рисунок 11" descr="Шпатель нерж. 100 мм // Польща - Інтернет-магазин &quot;Корд&quot; в Тернопол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Шпатель нерж. 100 мм // Польща - Інтернет-магазин &quot;Корд&quot; в Тернопол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646" cy="68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5AC" w:rsidRDefault="00C055AC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55AC" w:rsidRPr="0061226B" w:rsidRDefault="00C055AC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D3C557" wp14:editId="03465727">
                  <wp:extent cx="1209675" cy="619125"/>
                  <wp:effectExtent l="0" t="0" r="9525" b="9525"/>
                  <wp:docPr id="15" name="Рисунок 15" descr="https://bud-material.com/upload/images/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ud-material.com/upload/images/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A16BA8" w:rsidRPr="00907991" w:rsidRDefault="00A16BA8" w:rsidP="009079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055AC" w:rsidRPr="00C055AC" w:rsidRDefault="00907991" w:rsidP="0090799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Одержаний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розчин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кельмою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накладають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сталеву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гладилку і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намазують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поверхню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шаром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завтовшки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0,5—0,8 мм. </w:t>
            </w:r>
          </w:p>
          <w:p w:rsidR="00C055AC" w:rsidRDefault="00C055AC" w:rsidP="0090799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  <w:r w:rsidR="00907991" w:rsidRPr="0090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Нанесений шар зразу ж розрівнюють і згладжують тією ж гладилкою,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907991" w:rsidRPr="00907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тримаючи її під кутом 10—15° до поверхні. </w:t>
            </w:r>
          </w:p>
          <w:p w:rsidR="00907991" w:rsidRPr="00600472" w:rsidRDefault="00C055AC" w:rsidP="00907991">
            <w:pPr>
              <w:shd w:val="clear" w:color="auto" w:fill="FFFFFF"/>
              <w:spacing w:before="150"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Через 20—30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наносять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другий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шар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безпіскової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накривки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і остаточно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його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обробляють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гладилкою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щіткою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змоченою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воді</w:t>
            </w:r>
            <w:proofErr w:type="spellEnd"/>
            <w:r w:rsidR="00907991"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16BA8" w:rsidRDefault="00A16BA8" w:rsidP="0080156E">
            <w:pPr>
              <w:shd w:val="clear" w:color="auto" w:fill="FFFFFF"/>
              <w:spacing w:before="240" w:after="24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16BA8" w:rsidRPr="00D1773D" w:rsidRDefault="00A16BA8" w:rsidP="00C05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6BA8" w:rsidRPr="00D1773D" w:rsidRDefault="00A16BA8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</w:t>
            </w:r>
            <w:r w:rsidR="00C055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гладилка</w:t>
            </w:r>
          </w:p>
          <w:p w:rsidR="00A16BA8" w:rsidRPr="00D1773D" w:rsidRDefault="00A16BA8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---щітка</w:t>
            </w:r>
          </w:p>
          <w:p w:rsidR="00A16BA8" w:rsidRPr="00D1773D" w:rsidRDefault="00A16BA8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---відро</w:t>
            </w:r>
          </w:p>
          <w:p w:rsidR="00A16BA8" w:rsidRPr="00D1773D" w:rsidRDefault="00A16BA8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---штукатур</w:t>
            </w:r>
          </w:p>
          <w:p w:rsidR="00A16BA8" w:rsidRPr="00D1773D" w:rsidRDefault="00A16BA8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на лопатка</w:t>
            </w:r>
          </w:p>
          <w:p w:rsidR="00A16BA8" w:rsidRPr="00D1773D" w:rsidRDefault="00A16BA8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---ящик для</w:t>
            </w:r>
          </w:p>
          <w:p w:rsidR="00C055AC" w:rsidRPr="00C055AC" w:rsidRDefault="00C055AC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розчину</w:t>
            </w:r>
          </w:p>
          <w:p w:rsidR="00A16BA8" w:rsidRPr="00664DA4" w:rsidRDefault="00C055AC" w:rsidP="0080156E">
            <w:pPr>
              <w:numPr>
                <w:ilvl w:val="0"/>
                <w:numId w:val="2"/>
              </w:numPr>
              <w:shd w:val="clear" w:color="auto" w:fill="FFFFFF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664DA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---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val="uk-UA" w:eastAsia="ru-RU"/>
              </w:rPr>
              <w:t>шпалель</w:t>
            </w:r>
            <w:proofErr w:type="spellEnd"/>
          </w:p>
          <w:p w:rsidR="00A16BA8" w:rsidRPr="0061226B" w:rsidRDefault="00A16BA8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16BA8" w:rsidRPr="0061226B" w:rsidTr="0080156E">
        <w:tc>
          <w:tcPr>
            <w:tcW w:w="1668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701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Безпека праці</w:t>
            </w:r>
          </w:p>
        </w:tc>
        <w:tc>
          <w:tcPr>
            <w:tcW w:w="4394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Технологічні вимоги</w:t>
            </w:r>
          </w:p>
        </w:tc>
        <w:tc>
          <w:tcPr>
            <w:tcW w:w="1559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робочого місця</w:t>
            </w:r>
          </w:p>
        </w:tc>
      </w:tr>
      <w:tr w:rsidR="00A16BA8" w:rsidRPr="0061226B" w:rsidTr="0080156E">
        <w:tc>
          <w:tcPr>
            <w:tcW w:w="1665" w:type="dxa"/>
          </w:tcPr>
          <w:p w:rsidR="00A16BA8" w:rsidRDefault="00A16BA8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Розчин</w:t>
            </w:r>
          </w:p>
          <w:p w:rsidR="00A16BA8" w:rsidRPr="0061226B" w:rsidRDefault="00A16BA8" w:rsidP="00801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</w:tcPr>
          <w:p w:rsidR="00A16BA8" w:rsidRPr="00C055AC" w:rsidRDefault="00A16BA8" w:rsidP="00C055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5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процесі </w:t>
            </w:r>
            <w:r w:rsidR="00C055AC" w:rsidRPr="00C05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</w:t>
            </w:r>
            <w:r w:rsidRPr="00C055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звернути увагу на налагодженість робочого інструменту. Ручки інструменту повинні бути цілими і не зламаними, добре насаджені й розклинені. Працювати у рукавицях, спецодязі.</w:t>
            </w:r>
          </w:p>
        </w:tc>
        <w:tc>
          <w:tcPr>
            <w:tcW w:w="4394" w:type="dxa"/>
          </w:tcPr>
          <w:p w:rsidR="00A16BA8" w:rsidRPr="00E56077" w:rsidRDefault="00C055AC" w:rsidP="0080156E">
            <w:pPr>
              <w:shd w:val="clear" w:color="auto" w:fill="FFFFFF"/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поряджена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поверхня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має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набрати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вигляду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дзеркального</w:t>
            </w:r>
            <w:proofErr w:type="spellEnd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блиску</w:t>
            </w:r>
            <w:proofErr w:type="spellEnd"/>
          </w:p>
          <w:p w:rsidR="00A16BA8" w:rsidRPr="0061226B" w:rsidRDefault="00A16BA8" w:rsidP="00C0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16BA8" w:rsidRPr="0061226B" w:rsidRDefault="00A16BA8" w:rsidP="008015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12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робочому місці штукатура мають бути обладнання, матеріали і знаряддя праці, потрібні для виконання провішування стелі, їх розміщують так, щоб під час роботи не доводилося робити зайвих рухів.</w:t>
            </w:r>
          </w:p>
        </w:tc>
      </w:tr>
    </w:tbl>
    <w:p w:rsidR="00A16BA8" w:rsidRPr="00D1773D" w:rsidRDefault="00A16BA8" w:rsidP="00A16BA8"/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A16BA8" w:rsidRDefault="00A16BA8" w:rsidP="00A16BA8">
      <w:pPr>
        <w:rPr>
          <w:lang w:val="uk-UA"/>
        </w:rPr>
      </w:pPr>
    </w:p>
    <w:p w:rsidR="00FC4A63" w:rsidRPr="00A16BA8" w:rsidRDefault="00FC4A63">
      <w:pPr>
        <w:rPr>
          <w:lang w:val="uk-UA"/>
        </w:rPr>
      </w:pPr>
    </w:p>
    <w:sectPr w:rsidR="00FC4A63" w:rsidRPr="00A1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ED"/>
    <w:multiLevelType w:val="multilevel"/>
    <w:tmpl w:val="E27C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A7625"/>
    <w:multiLevelType w:val="multilevel"/>
    <w:tmpl w:val="8BF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6105C"/>
    <w:multiLevelType w:val="multilevel"/>
    <w:tmpl w:val="900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B5316"/>
    <w:multiLevelType w:val="multilevel"/>
    <w:tmpl w:val="566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F7363"/>
    <w:multiLevelType w:val="multilevel"/>
    <w:tmpl w:val="D6A8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4EB8"/>
    <w:multiLevelType w:val="multilevel"/>
    <w:tmpl w:val="5020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87118"/>
    <w:multiLevelType w:val="multilevel"/>
    <w:tmpl w:val="D37A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187E4D"/>
    <w:multiLevelType w:val="multilevel"/>
    <w:tmpl w:val="4D9E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4"/>
    <w:rsid w:val="000A1E44"/>
    <w:rsid w:val="001B4014"/>
    <w:rsid w:val="00342898"/>
    <w:rsid w:val="003D7CCB"/>
    <w:rsid w:val="003E2BE6"/>
    <w:rsid w:val="00600472"/>
    <w:rsid w:val="006A5830"/>
    <w:rsid w:val="007F3815"/>
    <w:rsid w:val="008B397D"/>
    <w:rsid w:val="00907991"/>
    <w:rsid w:val="009210A0"/>
    <w:rsid w:val="00A002E6"/>
    <w:rsid w:val="00A16BA8"/>
    <w:rsid w:val="00C055AC"/>
    <w:rsid w:val="00C662F2"/>
    <w:rsid w:val="00CB4805"/>
    <w:rsid w:val="00D37B8E"/>
    <w:rsid w:val="00D814B6"/>
    <w:rsid w:val="00E24A21"/>
    <w:rsid w:val="00E46567"/>
    <w:rsid w:val="00ED00BC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A8"/>
    <w:pPr>
      <w:ind w:left="720"/>
      <w:contextualSpacing/>
    </w:pPr>
  </w:style>
  <w:style w:type="table" w:styleId="a4">
    <w:name w:val="Table Grid"/>
    <w:basedOn w:val="a1"/>
    <w:uiPriority w:val="59"/>
    <w:rsid w:val="00A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6B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BA8"/>
    <w:pPr>
      <w:ind w:left="720"/>
      <w:contextualSpacing/>
    </w:pPr>
  </w:style>
  <w:style w:type="table" w:styleId="a4">
    <w:name w:val="Table Grid"/>
    <w:basedOn w:val="a1"/>
    <w:uiPriority w:val="59"/>
    <w:rsid w:val="00A1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6BA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2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7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1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75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80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0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6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6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131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85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88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0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5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13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86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00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0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9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82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82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4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194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2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20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1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1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7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3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07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6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4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5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13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62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7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8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7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1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21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28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2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46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1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956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17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694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74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9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58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6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38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5438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0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Ludmilavv25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dcterms:created xsi:type="dcterms:W3CDTF">2020-05-08T12:39:00Z</dcterms:created>
  <dcterms:modified xsi:type="dcterms:W3CDTF">2020-05-08T15:25:00Z</dcterms:modified>
</cp:coreProperties>
</file>