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46" w:rsidRPr="0063321B" w:rsidRDefault="00607A46" w:rsidP="00607A46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</w:pPr>
      <w:r w:rsidRPr="0063321B"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  <w:t xml:space="preserve">Павленко Світлана </w:t>
      </w:r>
      <w:proofErr w:type="spellStart"/>
      <w:r w:rsidRPr="0063321B">
        <w:rPr>
          <w:rFonts w:ascii="Helvetica" w:eastAsia="Times New Roman" w:hAnsi="Helvetica" w:cs="Helvetica"/>
          <w:color w:val="202124"/>
          <w:sz w:val="36"/>
          <w:szCs w:val="36"/>
          <w:lang w:eastAsia="uk-UA"/>
        </w:rPr>
        <w:t>Анатольївна</w:t>
      </w:r>
      <w:proofErr w:type="spellEnd"/>
    </w:p>
    <w:p w:rsidR="00607A46" w:rsidRPr="0063321B" w:rsidRDefault="00607A46" w:rsidP="00607A46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uk-UA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uk-UA"/>
        </w:rPr>
        <w:drawing>
          <wp:inline distT="0" distB="0" distL="0" distR="0">
            <wp:extent cx="304800" cy="304800"/>
            <wp:effectExtent l="19050" t="0" r="0" b="0"/>
            <wp:docPr id="5" name=":8h_1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8h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Дата проведення уроку: </w:t>
      </w:r>
      <w:r w:rsidR="00275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13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.05 2020р.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Група: М 2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Професія: Маляр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Майстер в/н: Павленко Світлана Анатоліївна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вайбер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– 0979365846 тел.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Пошта</w:t>
      </w:r>
    </w:p>
    <w:p w:rsidR="00607A46" w:rsidRDefault="00607A46" w:rsidP="00607A46">
      <w:pPr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Урок№22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Тема уроку: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 w:rsidRPr="006A1596">
        <w:rPr>
          <w:rFonts w:ascii="Times New Roman" w:eastAsia="Times New Roman" w:hAnsi="Times New Roman" w:cs="Times New Roman"/>
          <w:color w:val="222222"/>
          <w:lang w:val="ru-RU" w:eastAsia="uk-UA"/>
        </w:rPr>
        <w:t>ГРУНТУВАННЯ  ПОВЕРХОНЬ ВАЛИКАМИ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</w:pP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t>Мета уроку:</w:t>
      </w: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607A46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) </w:t>
      </w:r>
      <w:r w:rsidRPr="0063321B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u w:val="single"/>
          <w:lang w:eastAsia="uk-UA"/>
        </w:rPr>
        <w:t>Навчальна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- закріпити уміння та навички уч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нів при виконанні робіт </w:t>
      </w:r>
      <w:r w:rsidRPr="006A1596">
        <w:rPr>
          <w:rFonts w:ascii="Times New Roman" w:eastAsia="Times New Roman" w:hAnsi="Times New Roman" w:cs="Times New Roman"/>
          <w:color w:val="222222"/>
          <w:lang w:val="ru-RU" w:eastAsia="uk-UA"/>
        </w:rPr>
        <w:t>ГРУНТУВАННЯ ПОВЕРХОНЬ ВАЛИКАМИ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07A46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Дидактичне забезпечення: 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опорний конспект, </w:t>
      </w:r>
      <w:proofErr w:type="spellStart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роздатковий</w:t>
      </w:r>
      <w:proofErr w:type="spellEnd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матеріал на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ему  </w:t>
      </w:r>
      <w:r w:rsidRPr="006A159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  <w:t>ГРУНТУВАННЯ ПОВЕРХОНЬ ВАЛИКАМИ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</w:p>
    <w:p w:rsidR="00607A46" w:rsidRDefault="00607A46" w:rsidP="00607A46"/>
    <w:p w:rsidR="00607A46" w:rsidRPr="0063321B" w:rsidRDefault="00607A46" w:rsidP="00607A46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>
        <w:t xml:space="preserve">    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Структура уроку.</w:t>
      </w:r>
    </w:p>
    <w:p w:rsidR="00607A46" w:rsidRDefault="00607A46" w:rsidP="00607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 w:rsidRPr="008A50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 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Повторення пройденого матеріалу: 8.00- 9.30.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</w:p>
    <w:p w:rsidR="00607A46" w:rsidRPr="00607A46" w:rsidRDefault="00607A46" w:rsidP="00607A46">
      <w:pPr>
        <w:spacing w:after="0" w:line="240" w:lineRule="auto"/>
        <w:jc w:val="center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</w:p>
    <w:p w:rsidR="00607A46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Calibri" w:eastAsia="Times New Roman" w:hAnsi="Calibri" w:cs="Arial"/>
          <w:color w:val="222222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1.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Якими ручними 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струментами виконують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6A159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  <w:t>ГРУНТУВАННЯ ПОВЕРХОНЬ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2.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Розкажіть як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r w:rsidRPr="006A1596">
        <w:rPr>
          <w:rFonts w:ascii="Times New Roman" w:eastAsia="Times New Roman" w:hAnsi="Times New Roman" w:cs="Times New Roman"/>
          <w:color w:val="222222"/>
          <w:sz w:val="20"/>
          <w:szCs w:val="20"/>
          <w:lang w:val="ru-RU" w:eastAsia="uk-UA"/>
        </w:rPr>
        <w:t>ПРИГОТУВАТИ  ГРУНТОВКУ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07A46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</w:t>
      </w:r>
      <w:r w:rsidRPr="00CE7C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Розкажіть 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к наносится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грунтувальна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суміш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 xml:space="preserve"> валиком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07A46" w:rsidRDefault="00607A46" w:rsidP="00607A46">
      <w:pPr>
        <w:spacing w:after="0" w:line="360" w:lineRule="atLeast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4.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Розкажіть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які готові ґрунтовки ви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знаете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та їх застосування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07A46" w:rsidRPr="00607A46" w:rsidRDefault="00607A46" w:rsidP="00607A46">
      <w:pPr>
        <w:spacing w:after="0" w:line="360" w:lineRule="atLeast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5. 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Розк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ажіть  які  рухи  виконують валиком  при ґрунтуванні поверхні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07A46" w:rsidRPr="00B23A47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6</w:t>
      </w:r>
      <w:r w:rsidRPr="00B23A47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Розкажіть за допомогою яких інструментів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грунтують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поверхні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.?</w:t>
      </w:r>
    </w:p>
    <w:p w:rsidR="00607A46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7.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Розкажіть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чим відрізняються ґрунтовки акрилова та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алкидна</w:t>
      </w:r>
      <w:proofErr w:type="spellEnd"/>
      <w:r w:rsidRPr="008A50E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?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 </w:t>
      </w:r>
    </w:p>
    <w:p w:rsidR="00607A46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lastRenderedPageBreak/>
        <w:t xml:space="preserve"> 8</w:t>
      </w:r>
      <w:r w:rsidRPr="00607A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Розкажіть  якими інструментами треба користуватися при виконані цих робіт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   </w:t>
      </w:r>
    </w:p>
    <w:p w:rsidR="00607A46" w:rsidRDefault="00607A46" w:rsidP="00607A46">
      <w:pPr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9 </w:t>
      </w:r>
      <w:r w:rsidRPr="00CE7C2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Техніка безпеки при виконані цієї операції ґрунтування поверхонь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</w:t>
      </w:r>
      <w:r w:rsidRPr="00607A4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607A46" w:rsidRDefault="00607A46" w:rsidP="00607A46">
      <w:pPr>
        <w:spacing w:after="0" w:line="360" w:lineRule="atLeast"/>
        <w:rPr>
          <w:sz w:val="28"/>
          <w:szCs w:val="28"/>
          <w:lang w:eastAsia="uk-UA"/>
        </w:rPr>
      </w:pPr>
      <w:r w:rsidRPr="008A50E9">
        <w:rPr>
          <w:sz w:val="28"/>
          <w:szCs w:val="28"/>
          <w:lang w:eastAsia="uk-UA"/>
        </w:rPr>
        <w:t xml:space="preserve"> 10.  </w:t>
      </w:r>
      <w:r w:rsidRPr="008A50E9">
        <w:rPr>
          <w:sz w:val="28"/>
          <w:szCs w:val="28"/>
        </w:rPr>
        <w:t>Які безпечні</w:t>
      </w:r>
      <w:r w:rsidRPr="008A50E9">
        <w:rPr>
          <w:sz w:val="28"/>
          <w:szCs w:val="28"/>
          <w:lang w:eastAsia="uk-UA"/>
        </w:rPr>
        <w:t>  умови праці при виконані цих робіт</w:t>
      </w:r>
      <w:r>
        <w:rPr>
          <w:sz w:val="28"/>
          <w:szCs w:val="28"/>
          <w:lang w:eastAsia="uk-UA"/>
        </w:rPr>
        <w:t>.</w:t>
      </w:r>
    </w:p>
    <w:p w:rsidR="00607A46" w:rsidRDefault="00607A46" w:rsidP="00607A46">
      <w:pPr>
        <w:spacing w:after="0" w:line="360" w:lineRule="atLeast"/>
        <w:rPr>
          <w:sz w:val="28"/>
          <w:szCs w:val="28"/>
          <w:lang w:eastAsia="uk-UA"/>
        </w:rPr>
      </w:pPr>
    </w:p>
    <w:p w:rsidR="00607A46" w:rsidRDefault="00607A46" w:rsidP="00607A4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I</w:t>
      </w:r>
      <w:r w:rsidRPr="006A159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I.                Пояснення нового матеріалу: 9.30-13.00 </w:t>
      </w:r>
    </w:p>
    <w:p w:rsidR="00607A46" w:rsidRPr="008A50E9" w:rsidRDefault="00607A46" w:rsidP="00607A4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607A46" w:rsidRPr="008A50E9" w:rsidRDefault="00607A46" w:rsidP="00607A46">
      <w:pPr>
        <w:spacing w:after="0" w:line="240" w:lineRule="auto"/>
        <w:ind w:left="1440"/>
        <w:rPr>
          <w:rFonts w:ascii="Calibri" w:eastAsia="Times New Roman" w:hAnsi="Calibri" w:cs="Arial"/>
          <w:color w:val="222222"/>
          <w:sz w:val="28"/>
          <w:szCs w:val="28"/>
          <w:lang w:eastAsia="uk-UA"/>
        </w:rPr>
      </w:pPr>
      <w:r w:rsidRPr="008A50E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1. </w:t>
      </w:r>
      <w:r w:rsidRPr="008A50E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Інструктаж з ОП.</w:t>
      </w:r>
    </w:p>
    <w:p w:rsidR="00607A46" w:rsidRPr="0063321B" w:rsidRDefault="00607A46" w:rsidP="00607A46">
      <w:pPr>
        <w:spacing w:after="0" w:line="240" w:lineRule="auto"/>
        <w:ind w:left="144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 Вимоги безпеки перед початком роботи</w:t>
      </w:r>
    </w:p>
    <w:p w:rsidR="00607A46" w:rsidRPr="0063321B" w:rsidRDefault="00607A46" w:rsidP="00607A4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 До початку робіт маляра необхідно підготувати робоче міс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це: видалити зайві предмети, 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                   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Вимоги безпеки після закінчення роботи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Робочі місця очистити від сміття і виробничих відходів, а матеріали, що залишилися, здати в комору.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Залишати в робочих приміщеннях використаний обтиральний матеріал у неробочий час забороняється.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Після закінчення малярних робіт необхідно: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розвантажити  помости від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зняття старого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мате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ріалу, що залишився,   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- доповісти майстру чи виконробу про стан риштувань та помостів і їх огороджень.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Про всі несправності інструмента та устаткування, замічених при роботі, треба повідомити виконробу.</w:t>
      </w:r>
    </w:p>
    <w:p w:rsidR="00607A46" w:rsidRPr="0063321B" w:rsidRDefault="00607A46" w:rsidP="00607A46">
      <w:pPr>
        <w:spacing w:after="0" w:line="240" w:lineRule="auto"/>
        <w:ind w:left="720"/>
        <w:rPr>
          <w:rFonts w:ascii="Calibri" w:eastAsia="Times New Roman" w:hAnsi="Calibri" w:cs="Arial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Обличчя і руки ретельно вимити теплою водою з милом і прийняти теплий душ. Мити руки бензином, гасом та іншими розчинниками забороняється.</w:t>
      </w:r>
    </w:p>
    <w:p w:rsidR="00607A46" w:rsidRPr="0063321B" w:rsidRDefault="00607A46" w:rsidP="00607A46">
      <w:pPr>
        <w:spacing w:line="240" w:lineRule="auto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>Організація робочого місця.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Робочим місцем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робітника-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називають ділянку, у може доцільно розміщувати потрібні для роботи пристрої, інструменти і матеріали.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будівництві робітник разом з пристроями і матеріалами під час виконання роботи пересувається з однієї ділянки на іншу.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Бригадир і кожний член бригади мають заздалегідь турбуватися про підготовку робочого місця, щоб не було простоїв.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Кожний робітник повинен виконувати роботу на своїй ділянці, не заважаючи працювати іншому робітникові.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, П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ристрої, інструменти і матеріали на робочому місці розміщують так, щоб під час роботи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доводилось робити зайвих рухів.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робочому місці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 повинно бути будівельного сміття, зайвих матеріалів, які заважатимуть пересуванню робітника. Під час роботи слід користуватись лише справними інструментами.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 Для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малярних  робіт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потрібно встановити на робочому місці потрі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бні пристрої,  для роботи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межах якої він працює і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— відра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води 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Велике значення в організації робіт має своєчасне підготування потрібних матеріалів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інструментів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Підготовлені матеріали в процесі роботи подають на робочі місця.</w:t>
      </w:r>
    </w:p>
    <w:p w:rsidR="00607A46" w:rsidRPr="0063321B" w:rsidRDefault="00607A46" w:rsidP="00607A46">
      <w:pPr>
        <w:spacing w:after="0" w:line="240" w:lineRule="auto"/>
        <w:ind w:firstLine="540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виконання робіт обов’язково слід додержуватись усіх правил  безпеки праці і виробничої санітарії. Працювати на висоті можна лише на справних пристроях.</w:t>
      </w: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Робоче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місц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е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повинно бути добре освітлене природним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світлом.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Вентиляція повинна забезпечити не менше ніж дворазовий обмін повітря в приміщенні протягом години.</w:t>
      </w:r>
    </w:p>
    <w:p w:rsidR="00B746D8" w:rsidRDefault="00607A46" w:rsidP="00607A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   Після закінчення роботи треба прибрати своє робоче місце, вимити і сховати в шафу інструме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нти, перевірити і вимкнути освітлення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07A46" w:rsidRPr="00CE7C2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</w:pPr>
      <w:r w:rsidRPr="00B23A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 xml:space="preserve">        </w:t>
      </w:r>
      <w:r w:rsidRPr="00CE7C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Технологічний процес  розшивання  тріщин та підмазування.</w:t>
      </w:r>
    </w:p>
    <w:p w:rsidR="00607A46" w:rsidRPr="006007DD" w:rsidRDefault="00607A46" w:rsidP="00607A46">
      <w:pP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>
        <w:rPr>
          <w:b/>
          <w:bCs/>
          <w:color w:val="222222"/>
          <w:sz w:val="28"/>
          <w:szCs w:val="28"/>
        </w:rPr>
        <w:t xml:space="preserve">             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</w:pPr>
      <w:r w:rsidRPr="00607A46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Н</w:t>
      </w:r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 xml:space="preserve">авіщо потрібна </w:t>
      </w:r>
      <w:proofErr w:type="spellStart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 xml:space="preserve"> для стін? Основні напрямки, в яких вона «працює» - це адгезія і захист.</w:t>
      </w:r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br/>
      </w:r>
      <w:r w:rsidRPr="00607A46">
        <w:rPr>
          <w:rFonts w:ascii="Trebuchet MS" w:eastAsia="Times New Roman" w:hAnsi="Trebuchet MS" w:cs="Aharoni"/>
          <w:b/>
          <w:bCs/>
          <w:color w:val="000000"/>
          <w:sz w:val="24"/>
          <w:szCs w:val="24"/>
          <w:lang w:eastAsia="uk-UA"/>
        </w:rPr>
        <w:t>Адгезія</w:t>
      </w:r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 - це здатність матеріалів «злипатися», склеюватися, утворювати між собою міцне з'єднання.</w:t>
      </w:r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br/>
        <w:t xml:space="preserve">Захисна функція </w:t>
      </w:r>
      <w:proofErr w:type="spellStart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грунтовок</w:t>
      </w:r>
      <w:proofErr w:type="spellEnd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 xml:space="preserve"> полягає в тому, що до їх складу додатково вносяться різні, наприклад, протигрибкові засоби,  але  про  дізнаємось  в  наступному  уроці..</w:t>
      </w:r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br/>
        <w:t xml:space="preserve">Вибір </w:t>
      </w:r>
      <w:proofErr w:type="spellStart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 xml:space="preserve"> для стін  багато  в чому залежить від матеріалу поверхні, на яку вона наноситься, умов у приміщенні. Крім того, треба знати які поверхні будуть </w:t>
      </w:r>
      <w:proofErr w:type="spellStart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грунтуватися</w:t>
      </w:r>
      <w:proofErr w:type="spellEnd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 xml:space="preserve">, зовні або всередині </w:t>
      </w:r>
      <w:proofErr w:type="spellStart"/>
      <w:r w:rsidRPr="006007DD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примі</w:t>
      </w:r>
      <w:r w:rsidRPr="00607A46">
        <w:rPr>
          <w:rFonts w:ascii="Trebuchet MS" w:eastAsia="Times New Roman" w:hAnsi="Trebuchet MS" w:cs="Aharoni"/>
          <w:color w:val="000000"/>
          <w:sz w:val="24"/>
          <w:szCs w:val="24"/>
          <w:lang w:eastAsia="uk-UA"/>
        </w:rPr>
        <w:t>ищення</w:t>
      </w:r>
      <w:proofErr w:type="spellEnd"/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7A4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uk-UA"/>
        </w:rPr>
        <w:t xml:space="preserve">Акрилові </w:t>
      </w:r>
      <w:proofErr w:type="spellStart"/>
      <w:r w:rsidRPr="00607A46">
        <w:rPr>
          <w:rFonts w:ascii="Trebuchet MS" w:eastAsia="Times New Roman" w:hAnsi="Trebuchet MS" w:cs="Times New Roman"/>
          <w:b/>
          <w:bCs/>
          <w:color w:val="FF0000"/>
          <w:sz w:val="24"/>
          <w:szCs w:val="24"/>
          <w:lang w:eastAsia="uk-UA"/>
        </w:rPr>
        <w:t>грунти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br/>
        <w:t xml:space="preserve">Широку групу акрилових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грунтовок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можна розділити на кілька типів.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br/>
      </w:r>
      <w:r w:rsidRPr="00607A46">
        <w:rPr>
          <w:rFonts w:ascii="Trebuchet MS" w:eastAsia="Times New Roman" w:hAnsi="Trebuchet MS" w:cs="Times New Roman"/>
          <w:b/>
          <w:bCs/>
          <w:color w:val="0000FF"/>
          <w:sz w:val="24"/>
          <w:szCs w:val="24"/>
          <w:lang w:eastAsia="uk-UA"/>
        </w:rPr>
        <w:t>Універсальні.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 Вони підходять практично для всіх видів поверхонь, крім металевих і дерев'яних. Вони використовуються як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lastRenderedPageBreak/>
        <w:t xml:space="preserve">для стін перед наклеюванням шпалер, укладанням плитки. Вони необхідні для підвищення адгезії старого і нового матеріалів, зміцнення зовнішнього шару поверхні. Універсальні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сприяють зменшенню поглинання вологи матеріалом основи.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Універсальні склади застосовують як для внутрішніх, так і для зовнішніх поверхонь. Їх можна застосовувати для мінеральних основ перед обштукатурюванням, шпаклюванням, фарбуванням,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поклейкою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шпалер, і перед нанесенням іншого виду декоративного оздоблення. Розчин на вигляд практично безбарвний, трохи каламутний.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Таких  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грунтовок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 досить  багато .  Розглянемо  такі  ,  які  найбільш зустрічаються  в  наших  магазинах. 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7A46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Ґрунтовка </w:t>
      </w:r>
      <w:proofErr w:type="spellStart"/>
      <w:r w:rsidRPr="00607A46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>Ceresit</w:t>
      </w:r>
      <w:proofErr w:type="spellEnd"/>
      <w:r w:rsidRPr="00607A46">
        <w:rPr>
          <w:rFonts w:ascii="Arial" w:eastAsia="Times New Roman" w:hAnsi="Arial" w:cs="Arial"/>
          <w:b/>
          <w:bCs/>
          <w:color w:val="FF0000"/>
          <w:sz w:val="24"/>
          <w:szCs w:val="24"/>
          <w:lang w:eastAsia="uk-UA"/>
        </w:rPr>
        <w:t xml:space="preserve"> СТ 17</w:t>
      </w:r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призначена для  укріплення та просочування пористих, неміцних та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сильнопоглинаючих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основ (легкий бетон, штукатурки, гіпсові та цегляні поверхні), збільшення адгезії матеріалів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Ceresit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до основи.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П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роникати у верхній шар поверхні, трохи вирівнювати (точніше сказати - згладжувати) і скріплювати основу.   Згладжування виявляється в тому, що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як би «склеює» між собою дрібні частинки на стіні, пил, пісок на її поверхні. На відміну від універсальних,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глибокого проникнення просочуються в поверхневий шар стіни до 5-10 сантиметрів.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br/>
        <w:t xml:space="preserve">Глибина проникнення частинок розчину в матеріал основи  залежить від розміру цих часток.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глибокого проникнення добре склеює верхній шар, пов'язує його дрібні частинки, усуває рихлість матеріалу. Це призводить до того, що крім створення гарного з'єднання нового шару з основою, знижується і витрата  клею  що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нкатурканоситься</w:t>
      </w:r>
      <w:proofErr w:type="spellEnd"/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.О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сновне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призначення - забезпечити зчеплення вищої якості старого і нового шару між собою. Для того, щоб підвищити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адгезійні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властивості до складу засобу вноситься кварцовий пісок. Після обробки складом поверхня висихає і стає шорсткою.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На дотик стіна нагадує наждачний папір. Обробка стін кварцовою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грунтовкою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обов'язкова в тих випадках, де для обробки використовують великовагові штукатурки, такі як «баранчик», «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короїд</w:t>
      </w:r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»</w:t>
      </w:r>
      <w:proofErr w:type="spellEnd"/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.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.</w:t>
      </w:r>
      <w:r w:rsidRPr="00607A4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uk-UA"/>
        </w:rPr>
        <w:t xml:space="preserve"> </w:t>
      </w:r>
      <w:r w:rsidRPr="00607A4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 У</w:t>
      </w:r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ніверсальна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глибокого проникнення на основі акрилової дисперсії з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ультрадрібними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частинками для обробки штукатурок, бетону,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гіпсокартону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ДСП перед їх фарбуванням, шпаклюванням чи наклеюванням шпалер для покращення адгезії, зменшення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водопоглинання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основи, зменшення витрат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оздоб-лювальних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матеріалів. Особливо ефективна для закріплення слабких основ. Для внутрішніх та зовнішніх робіт</w:t>
      </w:r>
      <w:r w:rsidRPr="00607A4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</w:t>
      </w:r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ніверсальна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на основі акрилової дисперсії з частинками середнього розміру для обробки бетонних, цементних та гіпсових поверхонь,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гіпсокартонних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листів перед їх фарбуванням, шпаклюванням чи наклеюванням шпалер для отримання поверхні з рівномірним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водопоглинан-ням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, для покращення адгезії, зменшення витрат оздоблювальних матеріалів. Для зовнішніх та внутрішніх робіт.  І  таких  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грунтовок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 досить  багато  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Склад, який називається «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Бетоноконтактом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» є більш «потужним» варіантом кварцової 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. У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Бетоноконтакту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 в якості сполучної речовини використовується сильний клей, наповнювач - теж кварцовий пісок.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lastRenderedPageBreak/>
        <w:t xml:space="preserve">Цей вид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можна вільно застосовувати майже на будь-якій поверхні.</w:t>
      </w:r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Навіть на скляній стіні 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яка пофарбована олійною фарбою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Бетоноконтакт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 утворює міцну основу для нанесення наступного шару.</w:t>
      </w:r>
    </w:p>
    <w:p w:rsidR="00607A46" w:rsidRDefault="00607A46" w:rsidP="00607A46">
      <w:pPr>
        <w:pStyle w:val="a5"/>
        <w:rPr>
          <w:rFonts w:ascii="Trebuchet MS" w:hAnsi="Trebuchet MS"/>
          <w:color w:val="000000"/>
        </w:rPr>
      </w:pPr>
      <w:r w:rsidRPr="006007DD">
        <w:rPr>
          <w:rFonts w:ascii="Arial" w:hAnsi="Arial" w:cs="Arial"/>
          <w:color w:val="000000"/>
        </w:rPr>
        <w:t>Ґрунтовка </w:t>
      </w:r>
      <w:proofErr w:type="spellStart"/>
      <w:r w:rsidRPr="00607A46">
        <w:rPr>
          <w:rFonts w:ascii="Arial" w:hAnsi="Arial" w:cs="Arial"/>
          <w:b/>
          <w:bCs/>
          <w:color w:val="000000"/>
        </w:rPr>
        <w:t>Ceresit</w:t>
      </w:r>
      <w:proofErr w:type="spellEnd"/>
      <w:r w:rsidRPr="00607A46">
        <w:rPr>
          <w:rFonts w:ascii="Arial" w:hAnsi="Arial" w:cs="Arial"/>
          <w:b/>
          <w:bCs/>
          <w:color w:val="000000"/>
        </w:rPr>
        <w:t xml:space="preserve"> CT 19 </w:t>
      </w:r>
      <w:proofErr w:type="spellStart"/>
      <w:r w:rsidRPr="00607A46">
        <w:rPr>
          <w:rFonts w:ascii="Arial" w:hAnsi="Arial" w:cs="Arial"/>
          <w:b/>
          <w:bCs/>
          <w:color w:val="000000"/>
        </w:rPr>
        <w:t>Бетонконтакт</w:t>
      </w:r>
      <w:proofErr w:type="spellEnd"/>
      <w:r w:rsidRPr="006007DD">
        <w:rPr>
          <w:rFonts w:ascii="Arial" w:hAnsi="Arial" w:cs="Arial"/>
          <w:color w:val="000000"/>
        </w:rPr>
        <w:t xml:space="preserve"> застосовується для підготовки під оздоблення щільних, не вбираючих вологу поверхонь (монолітних і збірних бетонних та залізобетонних конструкцій) з метою підвищення адгезії до основи опоряджувальних покриттів (гіпсових, гіпсовапняних, цементно-вапняних, цементно-піщаних штукатурок, фарб, шпаклівок і клеїв для плитки) всередині та </w:t>
      </w:r>
      <w:r w:rsidRPr="00607A46">
        <w:rPr>
          <w:rFonts w:ascii="Arial" w:hAnsi="Arial" w:cs="Arial"/>
          <w:color w:val="000000"/>
        </w:rPr>
        <w:t xml:space="preserve">ззовні приміщень. </w:t>
      </w:r>
      <w:r w:rsidRPr="006007DD">
        <w:rPr>
          <w:rFonts w:ascii="Arial" w:hAnsi="Arial" w:cs="Arial"/>
          <w:color w:val="000000"/>
        </w:rPr>
        <w:t xml:space="preserve"> </w:t>
      </w:r>
      <w:proofErr w:type="spellStart"/>
      <w:r w:rsidRPr="006007DD">
        <w:rPr>
          <w:rFonts w:ascii="Arial" w:hAnsi="Arial" w:cs="Arial"/>
          <w:color w:val="000000"/>
        </w:rPr>
        <w:t>штукатурками.</w:t>
      </w:r>
      <w:r w:rsidRPr="006007DD">
        <w:rPr>
          <w:rFonts w:ascii="Trebuchet MS" w:hAnsi="Trebuchet MS"/>
          <w:color w:val="000000"/>
        </w:rPr>
        <w:t>Так</w:t>
      </w:r>
      <w:proofErr w:type="spellEnd"/>
      <w:r w:rsidRPr="006007DD">
        <w:rPr>
          <w:rFonts w:ascii="Trebuchet MS" w:hAnsi="Trebuchet MS"/>
          <w:color w:val="000000"/>
        </w:rPr>
        <w:t xml:space="preserve"> навіщо потрібна </w:t>
      </w:r>
      <w:proofErr w:type="spellStart"/>
      <w:r w:rsidRPr="006007DD">
        <w:rPr>
          <w:rFonts w:ascii="Trebuchet MS" w:hAnsi="Trebuchet MS"/>
          <w:color w:val="000000"/>
        </w:rPr>
        <w:t>грунтовка</w:t>
      </w:r>
      <w:proofErr w:type="spellEnd"/>
      <w:r w:rsidRPr="006007DD">
        <w:rPr>
          <w:rFonts w:ascii="Trebuchet MS" w:hAnsi="Trebuchet MS"/>
          <w:color w:val="000000"/>
        </w:rPr>
        <w:t xml:space="preserve"> для стін? Основні напрямки, в яких вона </w:t>
      </w:r>
      <w:r>
        <w:rPr>
          <w:rFonts w:ascii="Trebuchet MS" w:hAnsi="Trebuchet MS"/>
          <w:color w:val="000000"/>
        </w:rPr>
        <w:t>«працює» - це адгезія і захист.</w:t>
      </w:r>
    </w:p>
    <w:p w:rsidR="00607A46" w:rsidRPr="006007DD" w:rsidRDefault="00607A46" w:rsidP="00607A46">
      <w:pPr>
        <w:pStyle w:val="a5"/>
        <w:rPr>
          <w:rFonts w:ascii="Trebuchet MS" w:hAnsi="Trebuchet MS"/>
          <w:color w:val="000000"/>
        </w:rPr>
      </w:pPr>
      <w:r w:rsidRPr="006007DD">
        <w:rPr>
          <w:rFonts w:ascii="Trebuchet MS" w:hAnsi="Trebuchet MS"/>
          <w:color w:val="000000"/>
        </w:rPr>
        <w:t>Вона виконує кільк</w:t>
      </w:r>
      <w:r w:rsidRPr="00607A46">
        <w:rPr>
          <w:rFonts w:ascii="Trebuchet MS" w:hAnsi="Trebuchet MS"/>
          <w:color w:val="000000"/>
        </w:rPr>
        <w:t xml:space="preserve">а завдань </w:t>
      </w:r>
      <w:proofErr w:type="spellStart"/>
      <w:r w:rsidRPr="00607A46">
        <w:rPr>
          <w:rFonts w:ascii="Trebuchet MS" w:hAnsi="Trebuchet MS"/>
          <w:color w:val="000000"/>
        </w:rPr>
        <w:t>одночасн</w:t>
      </w:r>
      <w:proofErr w:type="spellEnd"/>
      <w:r w:rsidRPr="006007DD">
        <w:rPr>
          <w:rFonts w:ascii="Trebuchet MS" w:hAnsi="Trebuchet MS"/>
          <w:color w:val="000000"/>
        </w:rPr>
        <w:br/>
        <w:t>1. Скріплює поверхню, утворюючи захисну плівку.</w:t>
      </w:r>
      <w:r w:rsidRPr="006007DD">
        <w:rPr>
          <w:rFonts w:ascii="Trebuchet MS" w:hAnsi="Trebuchet MS"/>
          <w:color w:val="000000"/>
        </w:rPr>
        <w:br/>
        <w:t xml:space="preserve">2. Захищає основи від  цвілі і грибка, оскільки має в своєму складі фунгіцид і </w:t>
      </w:r>
      <w:proofErr w:type="spellStart"/>
      <w:r w:rsidRPr="006007DD">
        <w:rPr>
          <w:rFonts w:ascii="Trebuchet MS" w:hAnsi="Trebuchet MS"/>
          <w:color w:val="000000"/>
        </w:rPr>
        <w:t>противоплісняві</w:t>
      </w:r>
      <w:proofErr w:type="spellEnd"/>
      <w:r w:rsidRPr="006007DD">
        <w:rPr>
          <w:rFonts w:ascii="Trebuchet MS" w:hAnsi="Trebuchet MS"/>
          <w:color w:val="000000"/>
        </w:rPr>
        <w:t> добавки.</w:t>
      </w:r>
      <w:r w:rsidRPr="006007DD">
        <w:rPr>
          <w:rFonts w:ascii="Trebuchet MS" w:hAnsi="Trebuchet MS"/>
          <w:color w:val="000000"/>
        </w:rPr>
        <w:br/>
        <w:t xml:space="preserve">3. Забарвлює поверхню в білий колір. Після нанесення такого </w:t>
      </w:r>
      <w:proofErr w:type="spellStart"/>
      <w:r w:rsidRPr="006007DD">
        <w:rPr>
          <w:rFonts w:ascii="Trebuchet MS" w:hAnsi="Trebuchet MS"/>
          <w:color w:val="000000"/>
        </w:rPr>
        <w:t>грунту</w:t>
      </w:r>
      <w:proofErr w:type="spellEnd"/>
      <w:r w:rsidRPr="006007DD">
        <w:rPr>
          <w:rFonts w:ascii="Trebuchet MS" w:hAnsi="Trebuchet MS"/>
          <w:color w:val="000000"/>
        </w:rPr>
        <w:t xml:space="preserve"> немає необхідності наносити два шари фарби, так як  шар </w:t>
      </w:r>
      <w:proofErr w:type="spellStart"/>
      <w:r w:rsidRPr="006007DD">
        <w:rPr>
          <w:rFonts w:ascii="Trebuchet MS" w:hAnsi="Trebuchet MS"/>
          <w:color w:val="000000"/>
        </w:rPr>
        <w:t>грунту</w:t>
      </w:r>
      <w:proofErr w:type="spellEnd"/>
      <w:r w:rsidRPr="006007DD">
        <w:rPr>
          <w:rFonts w:ascii="Trebuchet MS" w:hAnsi="Trebuchet MS"/>
          <w:color w:val="000000"/>
        </w:rPr>
        <w:t xml:space="preserve"> </w:t>
      </w:r>
      <w:r w:rsidRPr="00607A46">
        <w:rPr>
          <w:rFonts w:ascii="Trebuchet MS" w:hAnsi="Trebuchet MS"/>
          <w:color w:val="000000"/>
        </w:rPr>
        <w:t xml:space="preserve">одночасно є першим шаром </w:t>
      </w:r>
      <w:r w:rsidRPr="006007DD">
        <w:rPr>
          <w:rFonts w:ascii="Trebuchet MS" w:hAnsi="Trebuchet MS"/>
          <w:color w:val="000000"/>
        </w:rPr>
        <w:br/>
        <w:t xml:space="preserve">Крім основних якостей, які притаманні всім типам </w:t>
      </w:r>
      <w:proofErr w:type="spellStart"/>
      <w:r w:rsidRPr="006007DD">
        <w:rPr>
          <w:rFonts w:ascii="Trebuchet MS" w:hAnsi="Trebuchet MS"/>
          <w:color w:val="000000"/>
        </w:rPr>
        <w:t>грунтовок</w:t>
      </w:r>
      <w:proofErr w:type="spellEnd"/>
      <w:r w:rsidRPr="006007DD">
        <w:rPr>
          <w:rFonts w:ascii="Trebuchet MS" w:hAnsi="Trebuchet MS"/>
          <w:color w:val="000000"/>
        </w:rPr>
        <w:t xml:space="preserve">, вона має властивість глибоко проникати у верхній шар поверхні, трохи вирівнювати (точніше сказати - згладжувати) і скріплювати основу.   Згладжування виявляється в тому, що </w:t>
      </w:r>
      <w:proofErr w:type="spellStart"/>
      <w:r w:rsidRPr="006007DD">
        <w:rPr>
          <w:rFonts w:ascii="Trebuchet MS" w:hAnsi="Trebuchet MS"/>
          <w:color w:val="000000"/>
        </w:rPr>
        <w:t>грунтовка</w:t>
      </w:r>
      <w:proofErr w:type="spellEnd"/>
      <w:r w:rsidRPr="006007DD">
        <w:rPr>
          <w:rFonts w:ascii="Trebuchet MS" w:hAnsi="Trebuchet MS"/>
          <w:color w:val="000000"/>
        </w:rPr>
        <w:t xml:space="preserve"> як би «склеює» між собою дрібні частинки на стіні, пил, пісок на її поверхні. На відміну від універсальних, </w:t>
      </w:r>
      <w:proofErr w:type="spellStart"/>
      <w:r w:rsidRPr="006007DD">
        <w:rPr>
          <w:rFonts w:ascii="Trebuchet MS" w:hAnsi="Trebuchet MS"/>
          <w:color w:val="000000"/>
        </w:rPr>
        <w:t>грунтовки</w:t>
      </w:r>
      <w:proofErr w:type="spellEnd"/>
      <w:r w:rsidRPr="006007DD">
        <w:rPr>
          <w:rFonts w:ascii="Trebuchet MS" w:hAnsi="Trebuchet MS"/>
          <w:color w:val="000000"/>
        </w:rPr>
        <w:t xml:space="preserve"> глибокого проникнення просочуються в поверхневий шар стіни до 5-10 сантиметрів.</w:t>
      </w:r>
      <w:r w:rsidRPr="006007DD">
        <w:rPr>
          <w:rFonts w:ascii="Trebuchet MS" w:hAnsi="Trebuchet MS"/>
          <w:color w:val="000000"/>
        </w:rPr>
        <w:br/>
        <w:t xml:space="preserve">Глибина проникнення частинок розчину в матеріал основи  залежить від розміру цих часток. </w:t>
      </w:r>
      <w:proofErr w:type="spellStart"/>
      <w:r w:rsidRPr="006007DD">
        <w:rPr>
          <w:rFonts w:ascii="Trebuchet MS" w:hAnsi="Trebuchet MS"/>
          <w:color w:val="000000"/>
        </w:rPr>
        <w:t>Грунтовка</w:t>
      </w:r>
      <w:proofErr w:type="spellEnd"/>
      <w:r w:rsidRPr="006007DD">
        <w:rPr>
          <w:rFonts w:ascii="Trebuchet MS" w:hAnsi="Trebuchet MS"/>
          <w:color w:val="000000"/>
        </w:rPr>
        <w:t xml:space="preserve"> глибокого проникнення добре склеює верхній шар, пов'язує його дрібні частинки, усуває рихлість матеріалу. Це призводить до того, що крім створення</w:t>
      </w:r>
      <w:r w:rsidRPr="00607A46">
        <w:rPr>
          <w:rFonts w:ascii="Trebuchet MS" w:hAnsi="Trebuchet MS"/>
          <w:color w:val="000000"/>
        </w:rPr>
        <w:t xml:space="preserve"> гарного з'єднання нового </w:t>
      </w:r>
      <w:proofErr w:type="spellStart"/>
      <w:r w:rsidRPr="00607A46">
        <w:rPr>
          <w:rFonts w:ascii="Trebuchet MS" w:hAnsi="Trebuchet MS"/>
          <w:color w:val="000000"/>
        </w:rPr>
        <w:t>шару</w:t>
      </w:r>
      <w:r>
        <w:rPr>
          <w:rFonts w:ascii="Trebuchet MS" w:hAnsi="Trebuchet MS"/>
          <w:color w:val="000000"/>
        </w:rPr>
        <w:t>.</w:t>
      </w:r>
      <w:r w:rsidRPr="006007DD">
        <w:rPr>
          <w:rFonts w:ascii="Trebuchet MS" w:hAnsi="Trebuchet MS"/>
          <w:color w:val="000000"/>
        </w:rPr>
        <w:t>Їх</w:t>
      </w:r>
      <w:proofErr w:type="spellEnd"/>
      <w:r w:rsidRPr="006007DD">
        <w:rPr>
          <w:rFonts w:ascii="Trebuchet MS" w:hAnsi="Trebuchet MS"/>
          <w:color w:val="000000"/>
        </w:rPr>
        <w:t xml:space="preserve"> основне призначення - забезпечити зчеплення вищої якості старого і нового шару між собою. Для того, щоб підвищити </w:t>
      </w:r>
      <w:proofErr w:type="spellStart"/>
      <w:r w:rsidRPr="006007DD">
        <w:rPr>
          <w:rFonts w:ascii="Trebuchet MS" w:hAnsi="Trebuchet MS"/>
          <w:color w:val="000000"/>
        </w:rPr>
        <w:t>адгезійні</w:t>
      </w:r>
      <w:proofErr w:type="spellEnd"/>
      <w:r w:rsidRPr="006007DD">
        <w:rPr>
          <w:rFonts w:ascii="Trebuchet MS" w:hAnsi="Trebuchet MS"/>
          <w:color w:val="000000"/>
        </w:rPr>
        <w:t xml:space="preserve"> властивості до складу </w:t>
      </w:r>
      <w:proofErr w:type="spellStart"/>
      <w:r w:rsidRPr="006007DD">
        <w:rPr>
          <w:rFonts w:ascii="Trebuchet MS" w:hAnsi="Trebuchet MS"/>
          <w:color w:val="000000"/>
        </w:rPr>
        <w:t>засобувноситься</w:t>
      </w:r>
      <w:proofErr w:type="spellEnd"/>
      <w:r w:rsidRPr="006007DD">
        <w:rPr>
          <w:rFonts w:ascii="Trebuchet MS" w:hAnsi="Trebuchet MS"/>
          <w:color w:val="000000"/>
        </w:rPr>
        <w:t xml:space="preserve"> кварцовий пісок. Після обробки складом поверхня висихає і стає шорсткою.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На дотик стіна нагадує наждачний папір. Обробка стін кварцовою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грунтовкою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обов'язкова в тих випадках, де для обробки використовують великовагові штукатурки, такі як «баранчик», «короїд», мінеральні кольорові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штукатуркиабо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 оздоблення  плиткою.</w:t>
      </w:r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br/>
        <w:t xml:space="preserve">Укладати керамічну плитку слід на шорстку поверхню, щоб вона добре приклеїлася. Якщо основа недостатньо шорстка , його теж можна обробити кварцовою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грунтовкою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для того, щоб поліпшити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адгезійні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 xml:space="preserve"> властивості </w:t>
      </w:r>
      <w:r w:rsidRPr="00607A46">
        <w:rPr>
          <w:rFonts w:ascii="Trebuchet MS" w:eastAsia="Times New Roman" w:hAnsi="Trebuchet MS" w:cs="Times New Roman"/>
          <w:color w:val="000000"/>
          <w:sz w:val="24"/>
          <w:szCs w:val="24"/>
          <w:lang w:eastAsia="uk-UA"/>
        </w:rPr>
        <w:t>основи.</w:t>
      </w:r>
      <w:r w:rsidRPr="00607A4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У</w:t>
      </w:r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ніверсальна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грунтовка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глибокого проникнення на основі акрилової дисперсії з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ультрадрібними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частинками для обробки штукатурок, бетону,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гіпсокартону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, ДСП перед їх фарбуванням, шпаклюванням чи наклеюванням шпалер для покращення адгезії, зменшення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водопоглинання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основи, зменшення витрат </w:t>
      </w:r>
      <w:proofErr w:type="spellStart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оздоб-лювальних</w:t>
      </w:r>
      <w:proofErr w:type="spellEnd"/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матеріалів. Особливо ефективна для закріплення слабких основ. Для внутрішніх та зовнішніх ро</w:t>
      </w:r>
      <w:r w:rsidRPr="00607A4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біт</w:t>
      </w:r>
      <w:r w:rsidRPr="006007DD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Склад, який називається «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Бетоноконтактом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» є більш «потужним» варіантом кварцової 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грунтовки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. У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Бетоноконтакту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 в якості сполучної речовини використовується сильний клей, наповнювач - теж кварцовий пісок.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lastRenderedPageBreak/>
        <w:t xml:space="preserve">Цей вид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можна вільно застосовувати майже на будь-якій поверхні. Навіть на скляній стіні ( плитці), і на тій, яка пофарбована олійною фарбою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Бетоно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контакт</w:t>
      </w:r>
      <w:proofErr w:type="spellEnd"/>
      <w: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 утворює міцну основу.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Акрилові розчини наносити на стіну досить просто. Як інструмент можна використовувати звичайний валик або щітку. Щоб валик було зручно змочувати,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грунтовку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порційно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наливають у дрібну широку кюветку (невисоку широку ємність).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br/>
        <w:t xml:space="preserve">Перед тим як наносити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грунтовку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на стіну її слід очистити від слідів бруду, пилу, старого покриття. У місцях, де старий шар шпаклівки нещільно тримається, його слід замінити на новий.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br/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Грунтовку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наносять на всю поверхню. Роботи слід виконувати акуратно, але, якщо ви помилково провели валиком по поверхні два рази поспіль, то нічого страшного, ви цим нічого не зіпсуєте.</w:t>
      </w:r>
    </w:p>
    <w:p w:rsidR="00607A46" w:rsidRPr="006007DD" w:rsidRDefault="00607A46" w:rsidP="00607A46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</w:pPr>
      <w: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 Звичайно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доводиться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грунтувати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відразу велику площу стіни або підлоги. Щоб полегшити собі завдання і вільно діставати до всіх поверхонь без використання будівельних лісів,  можна примотати ручку валика до довгої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жердин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и.З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ахисту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поверхні від грибка, цвілі. Його використовують зазвичай для мінеральних поверхонь, таких як цегляна стіна, бетон, </w:t>
      </w:r>
      <w:proofErr w:type="spellStart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газосиликатні</w:t>
      </w:r>
      <w:proofErr w:type="spellEnd"/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 xml:space="preserve"> блоки та інше. Він відмінно підходить для п</w:t>
      </w:r>
      <w:r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ервинної швидкої обробки стіни</w:t>
      </w:r>
      <w:r w:rsidRPr="006007DD">
        <w:rPr>
          <w:rFonts w:ascii="Trebuchet MS" w:eastAsia="Times New Roman" w:hAnsi="Trebuchet MS" w:cs="Times New Roman"/>
          <w:color w:val="000000"/>
          <w:sz w:val="21"/>
          <w:szCs w:val="21"/>
          <w:lang w:eastAsia="uk-UA"/>
        </w:rPr>
        <w:t>.</w:t>
      </w:r>
    </w:p>
    <w:p w:rsidR="00607A46" w:rsidRDefault="00607A46" w:rsidP="00607A46">
      <w:pPr>
        <w:pStyle w:val="a5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007DD">
        <w:rPr>
          <w:rFonts w:ascii="Trebuchet MS" w:hAnsi="Trebuchet MS"/>
          <w:b/>
          <w:bCs/>
          <w:color w:val="000000"/>
          <w:sz w:val="21"/>
        </w:rPr>
        <w:t>Алкідні</w:t>
      </w:r>
      <w:proofErr w:type="spellEnd"/>
      <w:r w:rsidRPr="006007DD">
        <w:rPr>
          <w:rFonts w:ascii="Trebuchet MS" w:hAnsi="Trebuchet MS"/>
          <w:b/>
          <w:bCs/>
          <w:color w:val="000000"/>
          <w:sz w:val="21"/>
        </w:rPr>
        <w:t xml:space="preserve">  </w:t>
      </w:r>
      <w:proofErr w:type="spellStart"/>
      <w:r w:rsidRPr="006007DD">
        <w:rPr>
          <w:rFonts w:ascii="Trebuchet MS" w:hAnsi="Trebuchet MS"/>
          <w:b/>
          <w:bCs/>
          <w:color w:val="000000"/>
          <w:sz w:val="21"/>
        </w:rPr>
        <w:t>грунтовки</w:t>
      </w:r>
      <w:proofErr w:type="spellEnd"/>
      <w:r w:rsidRPr="006007DD">
        <w:rPr>
          <w:rFonts w:ascii="Trebuchet MS" w:hAnsi="Trebuchet MS"/>
          <w:color w:val="000000"/>
          <w:sz w:val="21"/>
          <w:szCs w:val="21"/>
        </w:rPr>
        <w:br/>
      </w:r>
      <w:proofErr w:type="spellStart"/>
      <w:r w:rsidRPr="006007DD">
        <w:rPr>
          <w:rFonts w:ascii="Trebuchet MS" w:hAnsi="Trebuchet MS"/>
          <w:color w:val="000000"/>
          <w:sz w:val="21"/>
          <w:szCs w:val="21"/>
        </w:rPr>
        <w:t>Алкідна</w:t>
      </w:r>
      <w:proofErr w:type="spellEnd"/>
      <w:r w:rsidRPr="006007DD"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 w:rsidRPr="006007DD">
        <w:rPr>
          <w:rFonts w:ascii="Trebuchet MS" w:hAnsi="Trebuchet MS"/>
          <w:color w:val="000000"/>
          <w:sz w:val="21"/>
          <w:szCs w:val="21"/>
        </w:rPr>
        <w:t>грунтовка</w:t>
      </w:r>
      <w:proofErr w:type="spellEnd"/>
      <w:r w:rsidRPr="006007DD">
        <w:rPr>
          <w:rFonts w:ascii="Trebuchet MS" w:hAnsi="Trebuchet MS"/>
          <w:color w:val="000000"/>
          <w:sz w:val="21"/>
          <w:szCs w:val="21"/>
        </w:rPr>
        <w:t xml:space="preserve"> підходить в якості першого шару для бетонних, дерев'яних, залізних стін перед їх фарбуванням </w:t>
      </w:r>
      <w:proofErr w:type="spellStart"/>
      <w:r w:rsidRPr="006007DD">
        <w:rPr>
          <w:rFonts w:ascii="Trebuchet MS" w:hAnsi="Trebuchet MS"/>
          <w:color w:val="000000"/>
          <w:sz w:val="21"/>
          <w:szCs w:val="21"/>
        </w:rPr>
        <w:t>алкідними</w:t>
      </w:r>
      <w:proofErr w:type="spellEnd"/>
      <w:r w:rsidRPr="006007DD">
        <w:rPr>
          <w:rFonts w:ascii="Trebuchet MS" w:hAnsi="Trebuchet MS"/>
          <w:color w:val="000000"/>
          <w:sz w:val="21"/>
          <w:szCs w:val="21"/>
        </w:rPr>
        <w:t xml:space="preserve"> фарбами. </w:t>
      </w:r>
      <w:proofErr w:type="spellStart"/>
      <w:r w:rsidRPr="006007DD">
        <w:rPr>
          <w:rFonts w:ascii="Trebuchet MS" w:hAnsi="Trebuchet MS"/>
          <w:color w:val="000000"/>
          <w:sz w:val="21"/>
          <w:szCs w:val="21"/>
        </w:rPr>
        <w:t>Алкідні</w:t>
      </w:r>
      <w:proofErr w:type="spellEnd"/>
      <w:r w:rsidRPr="006007DD">
        <w:rPr>
          <w:rFonts w:ascii="Trebuchet MS" w:hAnsi="Trebuchet MS"/>
          <w:color w:val="000000"/>
          <w:sz w:val="21"/>
          <w:szCs w:val="21"/>
        </w:rPr>
        <w:t xml:space="preserve"> ф</w:t>
      </w:r>
      <w:r>
        <w:rPr>
          <w:rFonts w:ascii="Trebuchet MS" w:hAnsi="Trebuchet MS"/>
          <w:color w:val="000000"/>
          <w:sz w:val="21"/>
          <w:szCs w:val="21"/>
        </w:rPr>
        <w:t>арби - це емалі</w:t>
      </w:r>
      <w:r w:rsidRPr="006007DD">
        <w:rPr>
          <w:rFonts w:ascii="Trebuchet MS" w:hAnsi="Trebuchet MS"/>
          <w:color w:val="000000"/>
          <w:sz w:val="21"/>
          <w:szCs w:val="21"/>
        </w:rPr>
        <w:t>.</w:t>
      </w:r>
    </w:p>
    <w:p w:rsidR="003906D2" w:rsidRDefault="00607A46" w:rsidP="00275C64">
      <w:pPr>
        <w:rPr>
          <w:noProof/>
          <w:lang w:val="ru-RU" w:eastAsia="uk-UA"/>
        </w:rPr>
      </w:pPr>
      <w:r>
        <w:rPr>
          <w:b/>
          <w:bCs/>
          <w:color w:val="222222"/>
          <w:sz w:val="32"/>
          <w:szCs w:val="32"/>
        </w:rPr>
        <w:t xml:space="preserve">                               </w:t>
      </w:r>
      <w:r w:rsidR="003906D2">
        <w:rPr>
          <w:b/>
          <w:bCs/>
          <w:color w:val="222222"/>
          <w:sz w:val="32"/>
          <w:szCs w:val="32"/>
          <w:lang w:val="ru-RU"/>
        </w:rPr>
        <w:t xml:space="preserve">                  </w:t>
      </w:r>
      <w:r>
        <w:rPr>
          <w:b/>
          <w:bCs/>
          <w:color w:val="222222"/>
          <w:sz w:val="32"/>
          <w:szCs w:val="32"/>
        </w:rPr>
        <w:t xml:space="preserve"> </w:t>
      </w:r>
      <w:r w:rsidRPr="00CE7C26">
        <w:rPr>
          <w:b/>
          <w:bCs/>
          <w:color w:val="222222"/>
          <w:sz w:val="32"/>
          <w:szCs w:val="32"/>
        </w:rPr>
        <w:t>Опорний конспект.</w:t>
      </w:r>
      <w:r w:rsidR="003906D2" w:rsidRPr="003906D2">
        <w:rPr>
          <w:noProof/>
          <w:lang w:eastAsia="uk-UA"/>
        </w:rPr>
        <w:t xml:space="preserve"> </w:t>
      </w:r>
    </w:p>
    <w:p w:rsidR="003906D2" w:rsidRDefault="003906D2" w:rsidP="00275C64">
      <w:pPr>
        <w:rPr>
          <w:noProof/>
          <w:lang w:val="ru-RU" w:eastAsia="uk-UA"/>
        </w:rPr>
      </w:pPr>
    </w:p>
    <w:p w:rsidR="003906D2" w:rsidRPr="003906D2" w:rsidRDefault="003906D2" w:rsidP="00275C64">
      <w:pPr>
        <w:rPr>
          <w:noProof/>
          <w:sz w:val="32"/>
          <w:szCs w:val="32"/>
          <w:lang w:eastAsia="uk-UA"/>
        </w:rPr>
      </w:pPr>
      <w:r>
        <w:rPr>
          <w:noProof/>
          <w:lang w:val="ru-RU" w:eastAsia="uk-UA"/>
        </w:rPr>
        <w:t xml:space="preserve">                                                                      </w:t>
      </w:r>
      <w:r w:rsidRPr="003906D2">
        <w:rPr>
          <w:noProof/>
          <w:sz w:val="32"/>
          <w:szCs w:val="32"/>
          <w:lang w:val="ru-RU" w:eastAsia="uk-UA"/>
        </w:rPr>
        <w:t>Грунтувальна с</w:t>
      </w:r>
      <w:r w:rsidRPr="003906D2">
        <w:rPr>
          <w:noProof/>
          <w:sz w:val="32"/>
          <w:szCs w:val="32"/>
          <w:lang w:eastAsia="uk-UA"/>
        </w:rPr>
        <w:t>уміш</w:t>
      </w:r>
    </w:p>
    <w:p w:rsidR="00607A46" w:rsidRDefault="003906D2" w:rsidP="00275C64">
      <w:pPr>
        <w:rPr>
          <w:b/>
          <w:bCs/>
          <w:color w:val="222222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4000500" cy="1876425"/>
            <wp:effectExtent l="19050" t="0" r="0" b="0"/>
            <wp:docPr id="1" name="Рисунок 2" descr="C:\Users\Валера\Desktop\8-09-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esktop\8-09-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222222"/>
          <w:sz w:val="32"/>
          <w:szCs w:val="32"/>
          <w:lang w:eastAsia="uk-UA"/>
        </w:rPr>
        <w:drawing>
          <wp:inline distT="0" distB="0" distL="0" distR="0">
            <wp:extent cx="3990975" cy="2095500"/>
            <wp:effectExtent l="19050" t="0" r="9525" b="0"/>
            <wp:docPr id="4" name="Рисунок 1" descr="C:\Users\Валера\Desktop\eea002a50474af18272d3320ba644d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eea002a50474af18272d3320ba644d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D2" w:rsidRPr="00275C64" w:rsidRDefault="003906D2" w:rsidP="00275C64">
      <w:pPr>
        <w:rPr>
          <w:b/>
          <w:bCs/>
          <w:color w:val="222222"/>
          <w:sz w:val="32"/>
          <w:szCs w:val="32"/>
        </w:rPr>
      </w:pPr>
      <w:r>
        <w:rPr>
          <w:b/>
          <w:bCs/>
          <w:color w:val="222222"/>
          <w:sz w:val="32"/>
          <w:szCs w:val="32"/>
        </w:rPr>
        <w:lastRenderedPageBreak/>
        <w:t xml:space="preserve">                                                  </w:t>
      </w:r>
      <w:proofErr w:type="spellStart"/>
      <w:r>
        <w:rPr>
          <w:b/>
          <w:bCs/>
          <w:color w:val="222222"/>
          <w:sz w:val="32"/>
          <w:szCs w:val="32"/>
        </w:rPr>
        <w:t>Грунтування</w:t>
      </w:r>
      <w:proofErr w:type="spellEnd"/>
      <w:r>
        <w:rPr>
          <w:b/>
          <w:bCs/>
          <w:color w:val="222222"/>
          <w:sz w:val="32"/>
          <w:szCs w:val="32"/>
        </w:rPr>
        <w:t xml:space="preserve"> валиком та щіткою</w:t>
      </w:r>
    </w:p>
    <w:p w:rsidR="00607A46" w:rsidRDefault="003906D2" w:rsidP="00607A46">
      <w:pPr>
        <w:rPr>
          <w:b/>
          <w:bCs/>
          <w:color w:val="222222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3086100" cy="2705100"/>
            <wp:effectExtent l="19050" t="0" r="0" b="0"/>
            <wp:docPr id="2" name="Рисунок 3" descr="C:\Users\Валера\Desktop\gruntovkapotolkapodvodoemulsionnuyukrask_3052E1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а\Desktop\gruntovkapotolkapodvodoemulsionnuyukrask_3052E12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943225" cy="2705100"/>
            <wp:effectExtent l="19050" t="0" r="9525" b="0"/>
            <wp:docPr id="6" name="Рисунок 5" descr="C:\Users\Валера\Desktop\1490810109_tehnologya-gruntuvannya-st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esktop\1490810109_tehnologya-gruntuvannya-stn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2714625" cy="2724150"/>
            <wp:effectExtent l="19050" t="0" r="9525" b="0"/>
            <wp:docPr id="9" name="Рисунок 4" descr="C:\Users\Валера\Desktop\c80d9a5ed270850911a1bef04c396b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а\Desktop\c80d9a5ed270850911a1bef04c396b6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6" w:rsidRDefault="003906D2" w:rsidP="00607A46">
      <w:r>
        <w:rPr>
          <w:noProof/>
          <w:lang w:eastAsia="uk-UA"/>
        </w:rPr>
        <w:drawing>
          <wp:inline distT="0" distB="0" distL="0" distR="0">
            <wp:extent cx="2124075" cy="2066925"/>
            <wp:effectExtent l="19050" t="0" r="9525" b="0"/>
            <wp:docPr id="10" name="Рисунок 6" descr="C:\Users\Валера\Desktop\gruntovka-pod-obo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а\Desktop\gruntovka-pod-oboi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46" w:rsidRDefault="00607A46" w:rsidP="00607A46"/>
    <w:p w:rsidR="00607A46" w:rsidRPr="0063321B" w:rsidRDefault="00607A46" w:rsidP="00607A46">
      <w:pPr>
        <w:spacing w:after="0" w:line="240" w:lineRule="auto"/>
        <w:rPr>
          <w:rFonts w:ascii="Calibri" w:eastAsia="Times New Roman" w:hAnsi="Calibri" w:cs="Times New Roman"/>
          <w:color w:val="222222"/>
          <w:lang w:eastAsia="uk-UA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                               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Вимоги охорони праці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.</w:t>
      </w:r>
    </w:p>
    <w:p w:rsidR="00607A46" w:rsidRPr="0063321B" w:rsidRDefault="00607A46" w:rsidP="00607A46">
      <w:pPr>
        <w:spacing w:after="0" w:line="253" w:lineRule="atLeast"/>
        <w:jc w:val="center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ahoma" w:eastAsia="Times New Roman" w:hAnsi="Tahoma" w:cs="Tahoma"/>
          <w:color w:val="000000"/>
          <w:sz w:val="27"/>
          <w:szCs w:val="27"/>
          <w:lang w:eastAsia="uk-UA"/>
        </w:rPr>
        <w:t> 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перед початком </w:t>
      </w:r>
      <w:proofErr w:type="spellStart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. </w:t>
      </w:r>
      <w:r w:rsidRPr="006332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Перед початком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роботи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маляра 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обов'язаний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а)  пройти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інструктаж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робочому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місці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урахуванням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специфікивиконуваних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робіт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б)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одягти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каску,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спецодяг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спецвзуття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встановленого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зразка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  <w:t xml:space="preserve">       в) 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отримати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завдання</w:t>
      </w:r>
      <w:proofErr w:type="spellEnd"/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у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майстра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</w:t>
      </w:r>
    </w:p>
    <w:p w:rsidR="00607A46" w:rsidRPr="008F37F0" w:rsidRDefault="00607A46" w:rsidP="00607A4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   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Після одержання завдання на виконання роботи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маляри</w:t>
      </w:r>
      <w:proofErr w:type="spellEnd"/>
      <w:r w:rsidR="00AC1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зобов'язані: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а) підібрати засоби індивідуального захисту, що відповідають характеру виконуваної роботи, і перевірити їх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б) перевірити робоче місце і підходи до нього на відповідність вимогам безпеки;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</w:t>
      </w:r>
    </w:p>
    <w:p w:rsidR="00607A46" w:rsidRPr="00607A46" w:rsidRDefault="00607A46" w:rsidP="00607A4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</w:pP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Маляри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 не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повинні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приступати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до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виконання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роботи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за таких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порушеннях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вимог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безпеки</w:t>
      </w:r>
      <w:proofErr w:type="spellEnd"/>
      <w:r w:rsidRPr="00607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:</w:t>
      </w:r>
    </w:p>
    <w:p w:rsidR="00607A46" w:rsidRPr="00607A46" w:rsidRDefault="00607A46" w:rsidP="00607A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а)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несправності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proofErr w:type="gram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</w:t>
      </w:r>
      <w:proofErr w:type="gram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ідмащування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захисту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працюючих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інструменту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обладнання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зазначених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в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інструкціях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заводів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-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виробників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за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яких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допускається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експлуатація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 </w:t>
      </w:r>
    </w:p>
    <w:p w:rsidR="00607A46" w:rsidRDefault="00607A46" w:rsidP="00607A4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б)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несвоєчасне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проведення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чергових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випробувань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або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закінчення</w:t>
      </w:r>
      <w:proofErr w:type="spellEnd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607A4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терміну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607A46" w:rsidRPr="00607A46" w:rsidRDefault="00607A46" w:rsidP="00607A46">
      <w:pPr>
        <w:spacing w:after="120" w:line="240" w:lineRule="auto"/>
        <w:rPr>
          <w:rFonts w:ascii="Calibri" w:eastAsia="Times New Roman" w:hAnsi="Calibri" w:cs="Times New Roman"/>
          <w:color w:val="222222"/>
          <w:sz w:val="28"/>
          <w:szCs w:val="28"/>
          <w:lang w:eastAsia="uk-UA"/>
        </w:rPr>
      </w:pPr>
    </w:p>
    <w:p w:rsidR="00607A46" w:rsidRDefault="00607A46" w:rsidP="00607A46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lang w:eastAsia="uk-UA"/>
        </w:rPr>
        <w:tab/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 Після закінчення роботи </w:t>
      </w:r>
      <w:proofErr w:type="spellStart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маляри</w:t>
      </w:r>
      <w:proofErr w:type="spellEnd"/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зобов'язані: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прибрати інструмент в призначене для цього місце;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607A46" w:rsidRDefault="00607A46" w:rsidP="00607A46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очистити від бруду і промити обладнання, привести в порядок робоче 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місце;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повідомити майстра про всі неполадки, що виникли під час роботи.</w:t>
      </w: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607A46" w:rsidRDefault="00607A46" w:rsidP="00607A46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07A46" w:rsidRPr="0063321B" w:rsidRDefault="00607A46" w:rsidP="00607A46">
      <w:pPr>
        <w:spacing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                         Питання до учнів</w:t>
      </w:r>
      <w:r w:rsidRPr="0063321B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 </w:t>
      </w:r>
    </w:p>
    <w:p w:rsidR="00607A46" w:rsidRPr="00757542" w:rsidRDefault="00607A46" w:rsidP="00607A46">
      <w:pPr>
        <w:rPr>
          <w:rFonts w:ascii="Calibri" w:hAnsi="Calibri"/>
          <w:sz w:val="28"/>
          <w:szCs w:val="28"/>
          <w:lang w:eastAsia="uk-UA"/>
        </w:rPr>
      </w:pPr>
      <w:r>
        <w:rPr>
          <w:lang w:eastAsia="uk-UA"/>
        </w:rPr>
        <w:t xml:space="preserve">   </w:t>
      </w:r>
    </w:p>
    <w:p w:rsidR="00607A46" w:rsidRPr="00757542" w:rsidRDefault="00607A46" w:rsidP="00607A46">
      <w:pPr>
        <w:pStyle w:val="a6"/>
        <w:numPr>
          <w:ilvl w:val="0"/>
          <w:numId w:val="1"/>
        </w:num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Які  необхідні інструменти для  ґрунтування  поверхонь</w:t>
      </w:r>
      <w:r w:rsidRPr="00757542">
        <w:rPr>
          <w:sz w:val="28"/>
          <w:szCs w:val="28"/>
          <w:lang w:eastAsia="uk-UA"/>
        </w:rPr>
        <w:t xml:space="preserve">        </w:t>
      </w:r>
    </w:p>
    <w:p w:rsidR="00607A46" w:rsidRPr="00757542" w:rsidRDefault="00607A46" w:rsidP="00607A46">
      <w:pPr>
        <w:rPr>
          <w:sz w:val="28"/>
          <w:szCs w:val="28"/>
          <w:lang w:eastAsia="uk-UA"/>
        </w:rPr>
      </w:pPr>
      <w:r w:rsidRPr="00757542">
        <w:rPr>
          <w:sz w:val="28"/>
          <w:szCs w:val="28"/>
          <w:lang w:eastAsia="uk-UA"/>
        </w:rPr>
        <w:t xml:space="preserve">       </w:t>
      </w:r>
      <w:r>
        <w:rPr>
          <w:sz w:val="28"/>
          <w:szCs w:val="28"/>
        </w:rPr>
        <w:t xml:space="preserve">2. Чи </w:t>
      </w:r>
      <w:proofErr w:type="spellStart"/>
      <w:r>
        <w:rPr>
          <w:sz w:val="28"/>
          <w:szCs w:val="28"/>
        </w:rPr>
        <w:t>можно</w:t>
      </w:r>
      <w:proofErr w:type="spellEnd"/>
      <w:r>
        <w:rPr>
          <w:sz w:val="28"/>
          <w:szCs w:val="28"/>
        </w:rPr>
        <w:t xml:space="preserve"> використовувати  на всіх поверхнях  акрилову  </w:t>
      </w:r>
      <w:proofErr w:type="spellStart"/>
      <w:r>
        <w:rPr>
          <w:sz w:val="28"/>
          <w:szCs w:val="28"/>
        </w:rPr>
        <w:t>грунтовку</w:t>
      </w:r>
      <w:proofErr w:type="spellEnd"/>
      <w:r w:rsidRPr="00757542">
        <w:rPr>
          <w:sz w:val="28"/>
          <w:szCs w:val="28"/>
        </w:rPr>
        <w:t xml:space="preserve">?  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    3.На яких поверхнях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використовувати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алкидну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грунтовку</w:t>
      </w:r>
      <w:proofErr w:type="spellEnd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Calibri" w:eastAsia="Times New Roman" w:hAnsi="Calibri" w:cs="Times New Roman"/>
          <w:color w:val="222222"/>
          <w:lang w:eastAsia="uk-UA"/>
        </w:rPr>
        <w:t xml:space="preserve"> 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4.Як  правильно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грунтувати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стіни  що для цього потрібно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 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07A46" w:rsidRPr="00757542" w:rsidRDefault="00607A46" w:rsidP="00607A46">
      <w:pPr>
        <w:spacing w:after="0" w:line="253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5Розкажіть  на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гіпсокартону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поверхню  які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неможно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наносити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грунтовки</w:t>
      </w:r>
      <w:proofErr w:type="spellEnd"/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   6.  Розкажіть щоб досягти гарного результату поверхні скільки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можно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 нанести слоїв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грунтовки</w:t>
      </w:r>
      <w:proofErr w:type="spellEnd"/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 </w:t>
      </w:r>
    </w:p>
    <w:p w:rsidR="00607A46" w:rsidRPr="0063321B" w:rsidRDefault="00607A46" w:rsidP="00607A46">
      <w:pPr>
        <w:spacing w:after="0" w:line="253" w:lineRule="atLeast"/>
        <w:rPr>
          <w:rFonts w:ascii="Calibri" w:eastAsia="Times New Roman" w:hAnsi="Calibri" w:cs="Times New Roman"/>
          <w:color w:val="222222"/>
          <w:lang w:eastAsia="uk-UA"/>
        </w:rPr>
      </w:pPr>
      <w:r w:rsidRPr="0063321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   </w:t>
      </w:r>
    </w:p>
    <w:p w:rsidR="00607A46" w:rsidRDefault="00607A46" w:rsidP="00607A46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      7.Розкажіть густа ґрунтовка володіє великою геодезією чи низькою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здатністью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проникнення.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</w:t>
      </w:r>
    </w:p>
    <w:p w:rsidR="00607A46" w:rsidRDefault="00607A46" w:rsidP="00607A46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uk-UA"/>
        </w:rPr>
        <w:t xml:space="preserve">     </w:t>
      </w:r>
    </w:p>
    <w:p w:rsidR="00607A46" w:rsidRDefault="00607A46" w:rsidP="00607A46">
      <w:pPr>
        <w:rPr>
          <w:sz w:val="28"/>
          <w:szCs w:val="28"/>
          <w:lang w:eastAsia="uk-UA"/>
        </w:rPr>
      </w:pPr>
      <w:r>
        <w:rPr>
          <w:lang w:eastAsia="uk-UA"/>
        </w:rPr>
        <w:t xml:space="preserve">        </w:t>
      </w:r>
      <w:r>
        <w:rPr>
          <w:sz w:val="28"/>
          <w:szCs w:val="28"/>
          <w:lang w:eastAsia="uk-UA"/>
        </w:rPr>
        <w:t>8.Чи  обхідно наносити  ґрунтувальну суміш на поверхню стін</w:t>
      </w:r>
    </w:p>
    <w:p w:rsidR="00607A46" w:rsidRDefault="00607A46" w:rsidP="00607A4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</w:t>
      </w:r>
    </w:p>
    <w:p w:rsidR="00607A46" w:rsidRDefault="00607A46" w:rsidP="00607A4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9   Розкажіть  перед  якими  операціями  ми </w:t>
      </w:r>
      <w:proofErr w:type="spellStart"/>
      <w:r>
        <w:rPr>
          <w:sz w:val="28"/>
          <w:szCs w:val="28"/>
          <w:lang w:eastAsia="uk-UA"/>
        </w:rPr>
        <w:t>застосовуемо</w:t>
      </w:r>
      <w:proofErr w:type="spellEnd"/>
      <w:r>
        <w:rPr>
          <w:sz w:val="28"/>
          <w:szCs w:val="28"/>
          <w:lang w:eastAsia="uk-UA"/>
        </w:rPr>
        <w:t xml:space="preserve">  </w:t>
      </w:r>
      <w:proofErr w:type="spellStart"/>
      <w:r>
        <w:rPr>
          <w:sz w:val="28"/>
          <w:szCs w:val="28"/>
          <w:lang w:eastAsia="uk-UA"/>
        </w:rPr>
        <w:t>грунтовку</w:t>
      </w:r>
      <w:proofErr w:type="spellEnd"/>
      <w:r>
        <w:rPr>
          <w:sz w:val="28"/>
          <w:szCs w:val="28"/>
          <w:lang w:eastAsia="uk-UA"/>
        </w:rPr>
        <w:t>?</w:t>
      </w:r>
    </w:p>
    <w:p w:rsidR="00607A46" w:rsidRDefault="00607A46" w:rsidP="00607A4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10.  Яки  безпечні умови  праці  при ґрунтуванні поверхонь ?</w:t>
      </w:r>
    </w:p>
    <w:p w:rsidR="00607A46" w:rsidRDefault="00607A46" w:rsidP="00607A46">
      <w:pPr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11.  Правила техніки безпеки при роботі з інструментами.</w:t>
      </w:r>
    </w:p>
    <w:p w:rsidR="00607A46" w:rsidRPr="00CE7C26" w:rsidRDefault="00607A46" w:rsidP="00607A46">
      <w:pPr>
        <w:rPr>
          <w:rFonts w:ascii="Calibri" w:hAnsi="Calibri"/>
          <w:sz w:val="32"/>
          <w:szCs w:val="32"/>
          <w:lang w:val="ru-RU" w:eastAsia="uk-UA"/>
        </w:rPr>
      </w:pPr>
      <w:r w:rsidRPr="006332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br/>
      </w:r>
      <w:r>
        <w:rPr>
          <w:rFonts w:ascii="Calibri" w:hAnsi="Calibri"/>
          <w:sz w:val="32"/>
          <w:szCs w:val="32"/>
          <w:lang w:val="ru-RU" w:eastAsia="uk-UA"/>
        </w:rPr>
        <w:t xml:space="preserve">                                      </w:t>
      </w:r>
      <w:proofErr w:type="spellStart"/>
      <w:r w:rsidRPr="00CE7C26">
        <w:rPr>
          <w:rFonts w:ascii="Calibri" w:hAnsi="Calibri"/>
          <w:sz w:val="32"/>
          <w:szCs w:val="32"/>
          <w:lang w:val="ru-RU" w:eastAsia="uk-UA"/>
        </w:rPr>
        <w:t>Домашне</w:t>
      </w:r>
      <w:proofErr w:type="spellEnd"/>
      <w:r w:rsidRPr="00CE7C26">
        <w:rPr>
          <w:rFonts w:ascii="Calibri" w:hAnsi="Calibri"/>
          <w:sz w:val="32"/>
          <w:szCs w:val="32"/>
          <w:lang w:val="ru-RU" w:eastAsia="uk-UA"/>
        </w:rPr>
        <w:t xml:space="preserve"> </w:t>
      </w:r>
      <w:proofErr w:type="spellStart"/>
      <w:r w:rsidRPr="00CE7C26">
        <w:rPr>
          <w:rFonts w:ascii="Calibri" w:hAnsi="Calibri"/>
          <w:sz w:val="32"/>
          <w:szCs w:val="32"/>
          <w:lang w:val="ru-RU" w:eastAsia="uk-UA"/>
        </w:rPr>
        <w:t>завдання</w:t>
      </w:r>
      <w:proofErr w:type="spellEnd"/>
      <w:r w:rsidRPr="00CE7C26">
        <w:rPr>
          <w:rFonts w:ascii="Calibri" w:hAnsi="Calibri"/>
          <w:sz w:val="32"/>
          <w:szCs w:val="32"/>
          <w:lang w:val="ru-RU" w:eastAsia="uk-UA"/>
        </w:rPr>
        <w:t xml:space="preserve"> </w:t>
      </w: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1.Вивчити тему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з</w:t>
      </w:r>
      <w:r w:rsidRPr="00CE7C2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аняття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.</w:t>
      </w:r>
    </w:p>
    <w:p w:rsidR="00607A4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</w:p>
    <w:p w:rsidR="00607A46" w:rsidRPr="00CE7C26" w:rsidRDefault="00607A46" w:rsidP="00607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2.Написати реферат на тему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‟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Грунтування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>поверхонь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uk-UA"/>
        </w:rPr>
        <w:t xml:space="preserve"> валиками ‟</w:t>
      </w:r>
    </w:p>
    <w:p w:rsidR="00607A46" w:rsidRPr="00607A46" w:rsidRDefault="00607A46" w:rsidP="00DA0E0C">
      <w:pPr>
        <w:pStyle w:val="1"/>
        <w:ind w:firstLine="709"/>
        <w:jc w:val="center"/>
        <w:rPr>
          <w:lang w:val="ru-RU"/>
        </w:rPr>
      </w:pPr>
    </w:p>
    <w:sectPr w:rsidR="00607A46" w:rsidRPr="00607A46" w:rsidSect="00275C64">
      <w:headerReference w:type="default" r:id="rId14"/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9A" w:rsidRDefault="00960D9A" w:rsidP="00510EDD">
      <w:pPr>
        <w:spacing w:after="0" w:line="240" w:lineRule="auto"/>
      </w:pPr>
      <w:r>
        <w:separator/>
      </w:r>
    </w:p>
  </w:endnote>
  <w:endnote w:type="continuationSeparator" w:id="0">
    <w:p w:rsidR="00960D9A" w:rsidRDefault="00960D9A" w:rsidP="0051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9A" w:rsidRDefault="00960D9A" w:rsidP="00510EDD">
      <w:pPr>
        <w:spacing w:after="0" w:line="240" w:lineRule="auto"/>
      </w:pPr>
      <w:r>
        <w:separator/>
      </w:r>
    </w:p>
  </w:footnote>
  <w:footnote w:type="continuationSeparator" w:id="0">
    <w:p w:rsidR="00960D9A" w:rsidRDefault="00960D9A" w:rsidP="0051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DD" w:rsidRPr="00510EDD" w:rsidRDefault="00510EDD">
    <w:pPr>
      <w:pStyle w:val="a7"/>
      <w:rPr>
        <w:sz w:val="36"/>
        <w:szCs w:val="36"/>
      </w:rPr>
    </w:pPr>
    <w:r>
      <w:t xml:space="preserve">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956"/>
    <w:multiLevelType w:val="hybridMultilevel"/>
    <w:tmpl w:val="FF0C2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6D8"/>
    <w:rsid w:val="00275C64"/>
    <w:rsid w:val="003071D9"/>
    <w:rsid w:val="003906D2"/>
    <w:rsid w:val="00510EDD"/>
    <w:rsid w:val="00607A46"/>
    <w:rsid w:val="008E6D9B"/>
    <w:rsid w:val="00960D9A"/>
    <w:rsid w:val="00AC1841"/>
    <w:rsid w:val="00B746D8"/>
    <w:rsid w:val="00BD451F"/>
    <w:rsid w:val="00DA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46"/>
  </w:style>
  <w:style w:type="paragraph" w:styleId="1">
    <w:name w:val="heading 1"/>
    <w:basedOn w:val="a"/>
    <w:next w:val="a"/>
    <w:link w:val="10"/>
    <w:uiPriority w:val="9"/>
    <w:qFormat/>
    <w:rsid w:val="00BD4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A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07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4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10E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EDD"/>
  </w:style>
  <w:style w:type="paragraph" w:styleId="a9">
    <w:name w:val="footer"/>
    <w:basedOn w:val="a"/>
    <w:link w:val="aa"/>
    <w:uiPriority w:val="99"/>
    <w:semiHidden/>
    <w:unhideWhenUsed/>
    <w:rsid w:val="00510E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9374</Words>
  <Characters>5344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dcterms:created xsi:type="dcterms:W3CDTF">2020-05-17T13:36:00Z</dcterms:created>
  <dcterms:modified xsi:type="dcterms:W3CDTF">2020-05-17T13:58:00Z</dcterms:modified>
</cp:coreProperties>
</file>