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56" w:rsidRDefault="00383A56" w:rsidP="00383A56">
      <w:pPr>
        <w:ind w:left="-851" w:hanging="709"/>
        <w:rPr>
          <w:sz w:val="28"/>
          <w:szCs w:val="28"/>
          <w:lang w:val="uk-UA"/>
        </w:rPr>
      </w:pPr>
      <w:r>
        <w:rPr>
          <w:b/>
          <w:sz w:val="28"/>
          <w:szCs w:val="28"/>
          <w:lang w:val="uk-UA"/>
        </w:rPr>
        <w:t xml:space="preserve">                      Дата проведення уроку:</w:t>
      </w:r>
      <w:r>
        <w:rPr>
          <w:sz w:val="28"/>
          <w:szCs w:val="28"/>
          <w:lang w:val="uk-UA"/>
        </w:rPr>
        <w:t xml:space="preserve"> 14.05.2020 року.</w:t>
      </w:r>
    </w:p>
    <w:p w:rsidR="00383A56" w:rsidRPr="00312425" w:rsidRDefault="00383A56" w:rsidP="00383A56">
      <w:pPr>
        <w:rPr>
          <w:sz w:val="28"/>
          <w:szCs w:val="28"/>
          <w:lang w:val="uk-UA"/>
        </w:rPr>
      </w:pPr>
      <w:r w:rsidRPr="00864EA8">
        <w:rPr>
          <w:b/>
          <w:sz w:val="28"/>
          <w:szCs w:val="28"/>
          <w:lang w:val="uk-UA"/>
        </w:rPr>
        <w:t>Професія</w:t>
      </w:r>
      <w:r>
        <w:rPr>
          <w:sz w:val="28"/>
          <w:szCs w:val="28"/>
          <w:lang w:val="uk-UA"/>
        </w:rPr>
        <w:t>-монтажник гіпсокартонних конструкцій</w:t>
      </w:r>
      <w:r w:rsidRPr="00864EA8">
        <w:rPr>
          <w:sz w:val="28"/>
          <w:szCs w:val="28"/>
          <w:lang w:val="uk-UA"/>
        </w:rPr>
        <w:t>.</w:t>
      </w:r>
      <w:r>
        <w:rPr>
          <w:b/>
          <w:sz w:val="28"/>
          <w:szCs w:val="28"/>
          <w:lang w:val="uk-UA"/>
        </w:rPr>
        <w:t xml:space="preserve">                         </w:t>
      </w:r>
    </w:p>
    <w:p w:rsidR="00383A56" w:rsidRDefault="00383A56" w:rsidP="00383A56">
      <w:pPr>
        <w:rPr>
          <w:sz w:val="28"/>
          <w:szCs w:val="28"/>
          <w:lang w:val="uk-UA"/>
        </w:rPr>
      </w:pPr>
      <w:r w:rsidRPr="00864EA8">
        <w:rPr>
          <w:b/>
          <w:sz w:val="28"/>
          <w:szCs w:val="28"/>
          <w:lang w:val="uk-UA"/>
        </w:rPr>
        <w:t>Група</w:t>
      </w:r>
      <w:r>
        <w:rPr>
          <w:sz w:val="28"/>
          <w:szCs w:val="28"/>
          <w:lang w:val="uk-UA"/>
        </w:rPr>
        <w:t>-МГШМ-12.</w:t>
      </w:r>
    </w:p>
    <w:p w:rsidR="00383A56" w:rsidRDefault="00383A56" w:rsidP="00383A56">
      <w:pPr>
        <w:rPr>
          <w:sz w:val="28"/>
          <w:szCs w:val="28"/>
          <w:lang w:val="uk-UA"/>
        </w:rPr>
      </w:pPr>
      <w:r w:rsidRPr="00312425">
        <w:rPr>
          <w:b/>
          <w:sz w:val="28"/>
          <w:szCs w:val="28"/>
          <w:lang w:val="uk-UA"/>
        </w:rPr>
        <w:t>Майстер виробничого навчання</w:t>
      </w:r>
      <w:r>
        <w:rPr>
          <w:sz w:val="28"/>
          <w:szCs w:val="28"/>
          <w:lang w:val="uk-UA"/>
        </w:rPr>
        <w:t xml:space="preserve"> Кіяшко О.М., </w:t>
      </w:r>
      <w:r w:rsidRPr="00312425">
        <w:rPr>
          <w:b/>
          <w:sz w:val="28"/>
          <w:szCs w:val="28"/>
          <w:lang w:val="uk-UA"/>
        </w:rPr>
        <w:t>ел.пошта</w:t>
      </w:r>
      <w:r>
        <w:rPr>
          <w:sz w:val="28"/>
          <w:szCs w:val="28"/>
          <w:lang w:val="uk-UA"/>
        </w:rPr>
        <w:t xml:space="preserve">: </w:t>
      </w:r>
      <w:hyperlink r:id="rId6" w:history="1">
        <w:r w:rsidRPr="00C003A9">
          <w:rPr>
            <w:rStyle w:val="a3"/>
            <w:sz w:val="28"/>
            <w:szCs w:val="28"/>
            <w:lang w:val="en-US"/>
          </w:rPr>
          <w:t>ekiasko</w:t>
        </w:r>
        <w:r w:rsidRPr="00C003A9">
          <w:rPr>
            <w:rStyle w:val="a3"/>
            <w:sz w:val="28"/>
            <w:szCs w:val="28"/>
            <w:lang w:val="uk-UA"/>
          </w:rPr>
          <w:t>53@</w:t>
        </w:r>
        <w:r w:rsidRPr="00C003A9">
          <w:rPr>
            <w:rStyle w:val="a3"/>
            <w:sz w:val="28"/>
            <w:szCs w:val="28"/>
            <w:lang w:val="en-US"/>
          </w:rPr>
          <w:t>gmail</w:t>
        </w:r>
        <w:r w:rsidRPr="00C003A9">
          <w:rPr>
            <w:rStyle w:val="a3"/>
            <w:sz w:val="28"/>
            <w:szCs w:val="28"/>
            <w:lang w:val="uk-UA"/>
          </w:rPr>
          <w:t>.</w:t>
        </w:r>
        <w:r w:rsidRPr="00C003A9">
          <w:rPr>
            <w:rStyle w:val="a3"/>
            <w:sz w:val="28"/>
            <w:szCs w:val="28"/>
            <w:lang w:val="en-US"/>
          </w:rPr>
          <w:t>com</w:t>
        </w:r>
      </w:hyperlink>
      <w:r>
        <w:rPr>
          <w:sz w:val="28"/>
          <w:szCs w:val="28"/>
          <w:lang w:val="uk-UA"/>
        </w:rPr>
        <w:t>.</w:t>
      </w:r>
    </w:p>
    <w:p w:rsidR="00383A56" w:rsidRDefault="00383A56" w:rsidP="00383A56">
      <w:pPr>
        <w:rPr>
          <w:sz w:val="28"/>
          <w:szCs w:val="28"/>
          <w:lang w:val="uk-UA"/>
        </w:rPr>
      </w:pPr>
      <w:bookmarkStart w:id="0" w:name="_GoBack"/>
      <w:bookmarkEnd w:id="0"/>
    </w:p>
    <w:p w:rsidR="00383A56" w:rsidRPr="001C14BF" w:rsidRDefault="00383A56" w:rsidP="00383A56">
      <w:pPr>
        <w:jc w:val="center"/>
        <w:rPr>
          <w:b/>
          <w:sz w:val="28"/>
          <w:szCs w:val="28"/>
          <w:lang w:val="uk-UA"/>
        </w:rPr>
      </w:pPr>
      <w:r>
        <w:rPr>
          <w:b/>
          <w:sz w:val="28"/>
          <w:szCs w:val="28"/>
          <w:lang w:val="uk-UA"/>
        </w:rPr>
        <w:t>УРОК</w:t>
      </w:r>
      <w:r w:rsidRPr="001C14BF">
        <w:rPr>
          <w:b/>
          <w:sz w:val="28"/>
          <w:szCs w:val="28"/>
          <w:lang w:val="uk-UA"/>
        </w:rPr>
        <w:t xml:space="preserve"> </w:t>
      </w:r>
      <w:r>
        <w:rPr>
          <w:b/>
          <w:sz w:val="28"/>
          <w:szCs w:val="28"/>
          <w:lang w:val="uk-UA"/>
        </w:rPr>
        <w:t>№ 22</w:t>
      </w:r>
    </w:p>
    <w:p w:rsidR="00383A56" w:rsidRDefault="00383A56" w:rsidP="00383A56">
      <w:pPr>
        <w:rPr>
          <w:sz w:val="28"/>
          <w:szCs w:val="28"/>
          <w:lang w:val="uk-UA"/>
        </w:rPr>
      </w:pPr>
      <w:r w:rsidRPr="00312425">
        <w:rPr>
          <w:b/>
          <w:sz w:val="28"/>
          <w:szCs w:val="28"/>
          <w:lang w:val="uk-UA"/>
        </w:rPr>
        <w:t>Назва навчального модуля МГК 3.3:</w:t>
      </w:r>
      <w:r>
        <w:rPr>
          <w:sz w:val="28"/>
          <w:szCs w:val="28"/>
          <w:lang w:val="uk-UA"/>
        </w:rPr>
        <w:t xml:space="preserve"> «Монтаж прямолінійних гіпсокартонних </w:t>
      </w:r>
    </w:p>
    <w:p w:rsidR="00383A56" w:rsidRDefault="00383A56" w:rsidP="00383A56">
      <w:pPr>
        <w:rPr>
          <w:sz w:val="28"/>
          <w:szCs w:val="28"/>
          <w:lang w:val="uk-UA"/>
        </w:rPr>
      </w:pPr>
      <w:r>
        <w:rPr>
          <w:sz w:val="28"/>
          <w:szCs w:val="28"/>
          <w:lang w:val="uk-UA"/>
        </w:rPr>
        <w:t xml:space="preserve">                        перегородок».</w:t>
      </w:r>
    </w:p>
    <w:p w:rsidR="00383A56" w:rsidRDefault="00383A56" w:rsidP="00383A56">
      <w:pPr>
        <w:rPr>
          <w:sz w:val="28"/>
          <w:szCs w:val="28"/>
          <w:lang w:val="uk-UA"/>
        </w:rPr>
      </w:pPr>
      <w:r w:rsidRPr="00312425">
        <w:rPr>
          <w:b/>
          <w:sz w:val="28"/>
          <w:szCs w:val="28"/>
          <w:lang w:val="uk-UA"/>
        </w:rPr>
        <w:t>С</w:t>
      </w:r>
      <w:r w:rsidR="005D6AE4">
        <w:rPr>
          <w:b/>
          <w:sz w:val="28"/>
          <w:szCs w:val="28"/>
          <w:lang w:val="uk-UA"/>
        </w:rPr>
        <w:t>кладовий навчальний модуль 3.3.3</w:t>
      </w:r>
      <w:r w:rsidRPr="00312425">
        <w:rPr>
          <w:b/>
          <w:sz w:val="28"/>
          <w:szCs w:val="28"/>
          <w:lang w:val="uk-UA"/>
        </w:rPr>
        <w:t>:</w:t>
      </w:r>
      <w:r>
        <w:rPr>
          <w:sz w:val="28"/>
          <w:szCs w:val="28"/>
          <w:lang w:val="uk-UA"/>
        </w:rPr>
        <w:t xml:space="preserve"> «Влаштування дверних та віконних прорізів</w:t>
      </w:r>
    </w:p>
    <w:p w:rsidR="00383A56" w:rsidRDefault="00383A56" w:rsidP="00383A56">
      <w:pPr>
        <w:rPr>
          <w:sz w:val="28"/>
          <w:szCs w:val="28"/>
          <w:lang w:val="uk-UA"/>
        </w:rPr>
      </w:pPr>
      <w:r>
        <w:rPr>
          <w:sz w:val="28"/>
          <w:szCs w:val="28"/>
          <w:lang w:val="uk-UA"/>
        </w:rPr>
        <w:t xml:space="preserve">                        у гіпсокартонних перегородках».</w:t>
      </w:r>
    </w:p>
    <w:p w:rsidR="00383A56" w:rsidRPr="00E90346" w:rsidRDefault="00383A56" w:rsidP="00383A56">
      <w:pPr>
        <w:rPr>
          <w:sz w:val="28"/>
          <w:szCs w:val="28"/>
          <w:lang w:val="uk-UA"/>
        </w:rPr>
      </w:pPr>
      <w:r w:rsidRPr="00E90346">
        <w:rPr>
          <w:b/>
          <w:sz w:val="28"/>
          <w:szCs w:val="28"/>
          <w:lang w:val="uk-UA"/>
        </w:rPr>
        <w:t>Тема уроку:</w:t>
      </w:r>
      <w:r>
        <w:rPr>
          <w:sz w:val="28"/>
          <w:szCs w:val="28"/>
          <w:lang w:val="uk-UA"/>
        </w:rPr>
        <w:t xml:space="preserve">  Влаштування віконних прорізів у гіпсокартонних перегородках. </w:t>
      </w:r>
    </w:p>
    <w:p w:rsidR="00383A56" w:rsidRDefault="00383A56" w:rsidP="00383A56">
      <w:pPr>
        <w:rPr>
          <w:sz w:val="28"/>
          <w:szCs w:val="28"/>
          <w:lang w:val="uk-UA"/>
        </w:rPr>
      </w:pPr>
      <w:r w:rsidRPr="00993DE1">
        <w:rPr>
          <w:b/>
          <w:sz w:val="28"/>
          <w:szCs w:val="28"/>
          <w:lang w:val="uk-UA"/>
        </w:rPr>
        <w:t>Мета уроку:</w:t>
      </w:r>
      <w:r w:rsidRPr="00E90346">
        <w:rPr>
          <w:b/>
          <w:sz w:val="28"/>
          <w:szCs w:val="28"/>
          <w:lang w:val="uk-UA"/>
        </w:rPr>
        <w:t xml:space="preserve"> навчальна</w:t>
      </w:r>
      <w:r w:rsidRPr="00864EA8">
        <w:rPr>
          <w:sz w:val="28"/>
          <w:szCs w:val="28"/>
          <w:lang w:val="uk-UA"/>
        </w:rPr>
        <w:t>-</w:t>
      </w:r>
      <w:r>
        <w:rPr>
          <w:sz w:val="28"/>
          <w:szCs w:val="28"/>
          <w:lang w:val="uk-UA"/>
        </w:rPr>
        <w:t>формування знань, вмінь учнів при влаштуванні віконних</w:t>
      </w:r>
    </w:p>
    <w:p w:rsidR="00383A56" w:rsidRPr="00864EA8" w:rsidRDefault="00383A56" w:rsidP="00383A56">
      <w:pPr>
        <w:rPr>
          <w:sz w:val="28"/>
          <w:szCs w:val="28"/>
          <w:lang w:val="uk-UA"/>
        </w:rPr>
      </w:pPr>
      <w:r>
        <w:rPr>
          <w:sz w:val="28"/>
          <w:szCs w:val="28"/>
          <w:lang w:val="uk-UA"/>
        </w:rPr>
        <w:t xml:space="preserve">                        прорізів у гіпсокартонних перегородках.</w:t>
      </w:r>
    </w:p>
    <w:p w:rsidR="00383A56" w:rsidRPr="00CB2351" w:rsidRDefault="00383A56" w:rsidP="00383A56">
      <w:pPr>
        <w:rPr>
          <w:sz w:val="28"/>
          <w:szCs w:val="28"/>
          <w:lang w:val="uk-UA"/>
        </w:rPr>
      </w:pPr>
      <w:r>
        <w:rPr>
          <w:b/>
          <w:sz w:val="28"/>
          <w:szCs w:val="28"/>
          <w:lang w:val="uk-UA"/>
        </w:rPr>
        <w:t>Дидактичне забезпечення уроку:</w:t>
      </w:r>
      <w:r>
        <w:rPr>
          <w:sz w:val="28"/>
          <w:szCs w:val="28"/>
          <w:lang w:val="uk-UA"/>
        </w:rPr>
        <w:t xml:space="preserve"> Тестове завдання, завдання №2,відео.</w:t>
      </w:r>
      <w:r w:rsidRPr="00864EA8">
        <w:rPr>
          <w:b/>
          <w:sz w:val="28"/>
          <w:szCs w:val="28"/>
          <w:lang w:val="uk-UA"/>
        </w:rPr>
        <w:t xml:space="preserve">                     </w:t>
      </w:r>
    </w:p>
    <w:p w:rsidR="00383A56" w:rsidRPr="00CB2351" w:rsidRDefault="00383A56" w:rsidP="00383A56">
      <w:pPr>
        <w:jc w:val="center"/>
        <w:rPr>
          <w:b/>
          <w:sz w:val="28"/>
          <w:szCs w:val="28"/>
          <w:lang w:val="uk-UA"/>
        </w:rPr>
      </w:pPr>
      <w:r>
        <w:rPr>
          <w:b/>
          <w:sz w:val="28"/>
          <w:szCs w:val="28"/>
          <w:lang w:val="uk-UA"/>
        </w:rPr>
        <w:t>СТРУКТУРА  УРОКУ:</w:t>
      </w:r>
    </w:p>
    <w:p w:rsidR="00383A56" w:rsidRPr="001C6B78" w:rsidRDefault="00383A56" w:rsidP="00383A56">
      <w:pPr>
        <w:rPr>
          <w:b/>
        </w:rPr>
      </w:pPr>
      <w:r w:rsidRPr="001C6B78">
        <w:rPr>
          <w:b/>
          <w:sz w:val="28"/>
          <w:szCs w:val="28"/>
          <w:lang w:val="uk-UA"/>
        </w:rPr>
        <w:t xml:space="preserve">   1. </w:t>
      </w:r>
      <w:r w:rsidRPr="001C6B78">
        <w:rPr>
          <w:b/>
          <w:sz w:val="28"/>
          <w:szCs w:val="28"/>
          <w:u w:val="single"/>
          <w:lang w:val="uk-UA"/>
        </w:rPr>
        <w:t>Повторення пройденого матеріалу:  8</w:t>
      </w:r>
      <w:r w:rsidRPr="001C6B78">
        <w:rPr>
          <w:b/>
          <w:sz w:val="28"/>
          <w:szCs w:val="28"/>
          <w:u w:val="single"/>
          <w:vertAlign w:val="superscript"/>
          <w:lang w:val="uk-UA"/>
        </w:rPr>
        <w:t>00</w:t>
      </w:r>
      <w:r w:rsidRPr="001C6B78">
        <w:rPr>
          <w:b/>
          <w:sz w:val="28"/>
          <w:szCs w:val="28"/>
          <w:u w:val="single"/>
          <w:lang w:val="uk-UA"/>
        </w:rPr>
        <w:t>-9</w:t>
      </w:r>
      <w:r w:rsidRPr="001C6B78">
        <w:rPr>
          <w:b/>
          <w:sz w:val="28"/>
          <w:szCs w:val="28"/>
          <w:u w:val="single"/>
          <w:vertAlign w:val="superscript"/>
          <w:lang w:val="uk-UA"/>
        </w:rPr>
        <w:t>30</w:t>
      </w:r>
      <w:r w:rsidRPr="001C6B78">
        <w:rPr>
          <w:b/>
          <w:sz w:val="28"/>
          <w:szCs w:val="28"/>
          <w:u w:val="single"/>
          <w:lang w:val="uk-UA"/>
        </w:rPr>
        <w:t>.</w:t>
      </w:r>
    </w:p>
    <w:p w:rsidR="00383A56" w:rsidRDefault="00383A56" w:rsidP="00383A56">
      <w:pPr>
        <w:rPr>
          <w:b/>
          <w:sz w:val="28"/>
          <w:szCs w:val="28"/>
          <w:lang w:val="uk-UA"/>
        </w:rPr>
      </w:pPr>
      <w:r w:rsidRPr="00864EA8">
        <w:rPr>
          <w:sz w:val="28"/>
          <w:szCs w:val="28"/>
          <w:lang w:val="uk-UA"/>
        </w:rPr>
        <w:t xml:space="preserve">    </w:t>
      </w:r>
      <w:r>
        <w:rPr>
          <w:sz w:val="28"/>
          <w:szCs w:val="28"/>
          <w:lang w:val="uk-UA"/>
        </w:rPr>
        <w:t xml:space="preserve">   </w:t>
      </w:r>
      <w:r w:rsidRPr="001C6B78">
        <w:rPr>
          <w:b/>
          <w:sz w:val="28"/>
          <w:szCs w:val="28"/>
          <w:lang w:val="uk-UA"/>
        </w:rPr>
        <w:t>а)</w:t>
      </w:r>
      <w:r>
        <w:rPr>
          <w:sz w:val="28"/>
          <w:szCs w:val="28"/>
          <w:lang w:val="uk-UA"/>
        </w:rPr>
        <w:t xml:space="preserve"> відповісти письмово в зошиті та надіслати </w:t>
      </w:r>
      <w:r>
        <w:rPr>
          <w:b/>
          <w:sz w:val="28"/>
          <w:szCs w:val="28"/>
          <w:lang w:val="uk-UA"/>
        </w:rPr>
        <w:t>14</w:t>
      </w:r>
      <w:r w:rsidRPr="006C4398">
        <w:rPr>
          <w:b/>
          <w:sz w:val="28"/>
          <w:szCs w:val="28"/>
          <w:lang w:val="uk-UA"/>
        </w:rPr>
        <w:t>.05.2020 року до 9</w:t>
      </w:r>
      <w:r w:rsidRPr="006C4398">
        <w:rPr>
          <w:b/>
          <w:sz w:val="28"/>
          <w:szCs w:val="28"/>
          <w:vertAlign w:val="superscript"/>
          <w:lang w:val="uk-UA"/>
        </w:rPr>
        <w:t>30</w:t>
      </w:r>
      <w:r w:rsidRPr="006C4398">
        <w:rPr>
          <w:b/>
          <w:sz w:val="28"/>
          <w:szCs w:val="28"/>
          <w:lang w:val="uk-UA"/>
        </w:rPr>
        <w:t xml:space="preserve"> год. на </w:t>
      </w:r>
    </w:p>
    <w:p w:rsidR="00383A56" w:rsidRPr="00522EE6" w:rsidRDefault="00383A56" w:rsidP="00383A56">
      <w:pPr>
        <w:rPr>
          <w:sz w:val="28"/>
          <w:szCs w:val="28"/>
          <w:lang w:val="uk-UA"/>
        </w:rPr>
      </w:pPr>
      <w:r>
        <w:rPr>
          <w:b/>
          <w:sz w:val="28"/>
          <w:szCs w:val="28"/>
          <w:lang w:val="uk-UA"/>
        </w:rPr>
        <w:t xml:space="preserve">           </w:t>
      </w:r>
      <w:r w:rsidRPr="006C4398">
        <w:rPr>
          <w:b/>
          <w:sz w:val="28"/>
          <w:szCs w:val="28"/>
          <w:lang w:val="uk-UA"/>
        </w:rPr>
        <w:t xml:space="preserve">ел.пошту: </w:t>
      </w:r>
      <w:hyperlink r:id="rId7" w:history="1">
        <w:r w:rsidRPr="006C4398">
          <w:rPr>
            <w:rStyle w:val="a3"/>
            <w:sz w:val="28"/>
            <w:szCs w:val="28"/>
            <w:lang w:val="en-US"/>
          </w:rPr>
          <w:t>ekiasko</w:t>
        </w:r>
        <w:r w:rsidRPr="006C4398">
          <w:rPr>
            <w:rStyle w:val="a3"/>
            <w:sz w:val="28"/>
            <w:szCs w:val="28"/>
            <w:lang w:val="uk-UA"/>
          </w:rPr>
          <w:t>53</w:t>
        </w:r>
        <w:r w:rsidRPr="006C4398">
          <w:rPr>
            <w:rStyle w:val="a3"/>
            <w:sz w:val="28"/>
            <w:szCs w:val="28"/>
            <w:lang w:val="ru-RU"/>
          </w:rPr>
          <w:t>@</w:t>
        </w:r>
        <w:r w:rsidRPr="006C4398">
          <w:rPr>
            <w:rStyle w:val="a3"/>
            <w:sz w:val="28"/>
            <w:szCs w:val="28"/>
            <w:lang w:val="en-US"/>
          </w:rPr>
          <w:t>gmail</w:t>
        </w:r>
        <w:r w:rsidRPr="006C4398">
          <w:rPr>
            <w:rStyle w:val="a3"/>
            <w:sz w:val="28"/>
            <w:szCs w:val="28"/>
            <w:lang w:val="uk-UA"/>
          </w:rPr>
          <w:t>.</w:t>
        </w:r>
        <w:r w:rsidRPr="006C4398">
          <w:rPr>
            <w:rStyle w:val="a3"/>
            <w:sz w:val="28"/>
            <w:szCs w:val="28"/>
            <w:lang w:val="en-US"/>
          </w:rPr>
          <w:t>com</w:t>
        </w:r>
      </w:hyperlink>
      <w:r w:rsidRPr="006C4398">
        <w:rPr>
          <w:sz w:val="28"/>
          <w:szCs w:val="28"/>
          <w:lang w:val="uk-UA"/>
        </w:rPr>
        <w:t>.</w:t>
      </w:r>
    </w:p>
    <w:p w:rsidR="00383A56" w:rsidRPr="006C4398" w:rsidRDefault="00383A56" w:rsidP="00383A56">
      <w:pPr>
        <w:rPr>
          <w:sz w:val="28"/>
          <w:szCs w:val="28"/>
          <w:lang w:val="uk-UA"/>
        </w:rPr>
      </w:pPr>
    </w:p>
    <w:p w:rsidR="00383A56" w:rsidRDefault="00383A56" w:rsidP="00383A56">
      <w:pPr>
        <w:jc w:val="center"/>
        <w:rPr>
          <w:b/>
          <w:i/>
          <w:sz w:val="28"/>
          <w:szCs w:val="28"/>
          <w:lang w:val="uk-UA"/>
        </w:rPr>
      </w:pPr>
      <w:r>
        <w:rPr>
          <w:b/>
          <w:i/>
          <w:sz w:val="28"/>
          <w:szCs w:val="28"/>
          <w:lang w:val="uk-UA"/>
        </w:rPr>
        <w:t>ТЕСТОВЕ ЗАВДАННЯ</w:t>
      </w:r>
    </w:p>
    <w:p w:rsidR="00383A56" w:rsidRPr="00CB2351" w:rsidRDefault="00383A56" w:rsidP="00383A56">
      <w:pPr>
        <w:jc w:val="center"/>
        <w:rPr>
          <w:sz w:val="28"/>
          <w:szCs w:val="28"/>
          <w:lang w:val="uk-UA"/>
        </w:rPr>
      </w:pPr>
      <w:r>
        <w:rPr>
          <w:sz w:val="28"/>
          <w:szCs w:val="28"/>
          <w:lang w:val="uk-UA"/>
        </w:rPr>
        <w:t>Оберіть правильні варіанти відповіді:</w:t>
      </w:r>
    </w:p>
    <w:tbl>
      <w:tblPr>
        <w:tblStyle w:val="a4"/>
        <w:tblW w:w="0" w:type="auto"/>
        <w:tblLook w:val="04A0" w:firstRow="1" w:lastRow="0" w:firstColumn="1" w:lastColumn="0" w:noHBand="0" w:noVBand="1"/>
      </w:tblPr>
      <w:tblGrid>
        <w:gridCol w:w="822"/>
        <w:gridCol w:w="7650"/>
        <w:gridCol w:w="992"/>
        <w:gridCol w:w="958"/>
      </w:tblGrid>
      <w:tr w:rsidR="00383A56" w:rsidTr="00FA6358">
        <w:tc>
          <w:tcPr>
            <w:tcW w:w="822" w:type="dxa"/>
          </w:tcPr>
          <w:p w:rsidR="00383A56" w:rsidRDefault="00383A56" w:rsidP="00FA6358">
            <w:pPr>
              <w:rPr>
                <w:sz w:val="28"/>
                <w:szCs w:val="28"/>
                <w:lang w:val="uk-UA"/>
              </w:rPr>
            </w:pPr>
            <w:r>
              <w:rPr>
                <w:sz w:val="28"/>
                <w:szCs w:val="28"/>
                <w:lang w:val="uk-UA"/>
              </w:rPr>
              <w:t>№з/п</w:t>
            </w:r>
          </w:p>
        </w:tc>
        <w:tc>
          <w:tcPr>
            <w:tcW w:w="7650" w:type="dxa"/>
          </w:tcPr>
          <w:p w:rsidR="00383A56" w:rsidRDefault="00383A56" w:rsidP="00FA6358">
            <w:pPr>
              <w:rPr>
                <w:sz w:val="28"/>
                <w:szCs w:val="28"/>
                <w:lang w:val="uk-UA"/>
              </w:rPr>
            </w:pPr>
          </w:p>
        </w:tc>
        <w:tc>
          <w:tcPr>
            <w:tcW w:w="992" w:type="dxa"/>
          </w:tcPr>
          <w:p w:rsidR="00383A56" w:rsidRDefault="00383A56" w:rsidP="00FA6358">
            <w:pPr>
              <w:jc w:val="center"/>
              <w:rPr>
                <w:sz w:val="28"/>
                <w:szCs w:val="28"/>
                <w:lang w:val="uk-UA"/>
              </w:rPr>
            </w:pPr>
            <w:r>
              <w:rPr>
                <w:sz w:val="28"/>
                <w:szCs w:val="28"/>
                <w:lang w:val="uk-UA"/>
              </w:rPr>
              <w:t>Так</w:t>
            </w:r>
          </w:p>
        </w:tc>
        <w:tc>
          <w:tcPr>
            <w:tcW w:w="958" w:type="dxa"/>
          </w:tcPr>
          <w:p w:rsidR="00383A56" w:rsidRDefault="00383A56" w:rsidP="00FA6358">
            <w:pPr>
              <w:jc w:val="center"/>
              <w:rPr>
                <w:sz w:val="28"/>
                <w:szCs w:val="28"/>
                <w:lang w:val="uk-UA"/>
              </w:rPr>
            </w:pPr>
            <w:r>
              <w:rPr>
                <w:sz w:val="28"/>
                <w:szCs w:val="28"/>
                <w:lang w:val="uk-UA"/>
              </w:rPr>
              <w:t>Ні</w:t>
            </w:r>
          </w:p>
        </w:tc>
      </w:tr>
      <w:tr w:rsidR="00383A56" w:rsidTr="00FA6358">
        <w:tc>
          <w:tcPr>
            <w:tcW w:w="822" w:type="dxa"/>
          </w:tcPr>
          <w:p w:rsidR="00383A56" w:rsidRDefault="00383A56" w:rsidP="00FA6358">
            <w:pPr>
              <w:jc w:val="center"/>
              <w:rPr>
                <w:sz w:val="28"/>
                <w:szCs w:val="28"/>
                <w:lang w:val="uk-UA"/>
              </w:rPr>
            </w:pPr>
            <w:r>
              <w:rPr>
                <w:sz w:val="28"/>
                <w:szCs w:val="28"/>
                <w:lang w:val="uk-UA"/>
              </w:rPr>
              <w:t>1</w:t>
            </w:r>
          </w:p>
        </w:tc>
        <w:tc>
          <w:tcPr>
            <w:tcW w:w="7650" w:type="dxa"/>
          </w:tcPr>
          <w:p w:rsidR="00383A56" w:rsidRDefault="00383A56" w:rsidP="00FA6358">
            <w:pPr>
              <w:rPr>
                <w:sz w:val="28"/>
                <w:szCs w:val="28"/>
                <w:lang w:val="uk-UA"/>
              </w:rPr>
            </w:pPr>
            <w:r>
              <w:rPr>
                <w:sz w:val="28"/>
                <w:szCs w:val="28"/>
                <w:lang w:val="uk-UA"/>
              </w:rPr>
              <w:t>Чи може передбачатися улаштування дверних прорізів у гіпсокартонних перегородках?</w:t>
            </w:r>
          </w:p>
        </w:tc>
        <w:tc>
          <w:tcPr>
            <w:tcW w:w="992" w:type="dxa"/>
          </w:tcPr>
          <w:p w:rsidR="00383A56" w:rsidRDefault="00383A56" w:rsidP="00FA6358">
            <w:pPr>
              <w:rPr>
                <w:sz w:val="28"/>
                <w:szCs w:val="28"/>
                <w:lang w:val="uk-UA"/>
              </w:rPr>
            </w:pPr>
          </w:p>
        </w:tc>
        <w:tc>
          <w:tcPr>
            <w:tcW w:w="958" w:type="dxa"/>
          </w:tcPr>
          <w:p w:rsidR="00383A56" w:rsidRDefault="00383A56" w:rsidP="00FA6358">
            <w:pPr>
              <w:rPr>
                <w:sz w:val="28"/>
                <w:szCs w:val="28"/>
                <w:lang w:val="uk-UA"/>
              </w:rPr>
            </w:pPr>
          </w:p>
        </w:tc>
      </w:tr>
      <w:tr w:rsidR="00383A56" w:rsidTr="00FA6358">
        <w:tc>
          <w:tcPr>
            <w:tcW w:w="822" w:type="dxa"/>
          </w:tcPr>
          <w:p w:rsidR="00383A56" w:rsidRDefault="00383A56" w:rsidP="00FA6358">
            <w:pPr>
              <w:jc w:val="center"/>
              <w:rPr>
                <w:sz w:val="28"/>
                <w:szCs w:val="28"/>
                <w:lang w:val="uk-UA"/>
              </w:rPr>
            </w:pPr>
            <w:r>
              <w:rPr>
                <w:sz w:val="28"/>
                <w:szCs w:val="28"/>
                <w:lang w:val="uk-UA"/>
              </w:rPr>
              <w:t>2</w:t>
            </w:r>
          </w:p>
        </w:tc>
        <w:tc>
          <w:tcPr>
            <w:tcW w:w="7650" w:type="dxa"/>
          </w:tcPr>
          <w:p w:rsidR="00383A56" w:rsidRDefault="00383A56" w:rsidP="00FA6358">
            <w:pPr>
              <w:rPr>
                <w:sz w:val="28"/>
                <w:szCs w:val="28"/>
                <w:lang w:val="uk-UA"/>
              </w:rPr>
            </w:pPr>
            <w:r>
              <w:rPr>
                <w:sz w:val="28"/>
                <w:szCs w:val="28"/>
                <w:lang w:val="uk-UA"/>
              </w:rPr>
              <w:t>Якими конструктивними розмірами слід керуватись при влаштуванні в перегородках дверей  з одним полотном:</w:t>
            </w:r>
          </w:p>
          <w:p w:rsidR="00383A56" w:rsidRDefault="00383A56" w:rsidP="00FA6358">
            <w:pPr>
              <w:rPr>
                <w:sz w:val="28"/>
                <w:szCs w:val="28"/>
                <w:lang w:val="uk-UA"/>
              </w:rPr>
            </w:pPr>
            <w:r>
              <w:rPr>
                <w:sz w:val="28"/>
                <w:szCs w:val="28"/>
                <w:lang w:val="uk-UA"/>
              </w:rPr>
              <w:t>а) шириною проходу в стелі;</w:t>
            </w:r>
          </w:p>
          <w:p w:rsidR="00383A56" w:rsidRDefault="00383A56" w:rsidP="00FA6358">
            <w:pPr>
              <w:rPr>
                <w:sz w:val="28"/>
                <w:szCs w:val="28"/>
                <w:lang w:val="uk-UA"/>
              </w:rPr>
            </w:pPr>
            <w:r>
              <w:rPr>
                <w:sz w:val="28"/>
                <w:szCs w:val="28"/>
                <w:lang w:val="uk-UA"/>
              </w:rPr>
              <w:t>б) шириною приміщення;</w:t>
            </w:r>
          </w:p>
          <w:p w:rsidR="00383A56" w:rsidRDefault="00383A56" w:rsidP="00FA6358">
            <w:pPr>
              <w:rPr>
                <w:sz w:val="28"/>
                <w:szCs w:val="28"/>
                <w:lang w:val="uk-UA"/>
              </w:rPr>
            </w:pPr>
            <w:r>
              <w:rPr>
                <w:sz w:val="28"/>
                <w:szCs w:val="28"/>
                <w:lang w:val="uk-UA"/>
              </w:rPr>
              <w:t>в) шириною прорізу;</w:t>
            </w:r>
          </w:p>
          <w:p w:rsidR="00383A56" w:rsidRDefault="00383A56" w:rsidP="00FA6358">
            <w:pPr>
              <w:rPr>
                <w:sz w:val="28"/>
                <w:szCs w:val="28"/>
                <w:lang w:val="uk-UA"/>
              </w:rPr>
            </w:pPr>
            <w:r>
              <w:rPr>
                <w:sz w:val="28"/>
                <w:szCs w:val="28"/>
                <w:lang w:val="uk-UA"/>
              </w:rPr>
              <w:t>г) шириною дверного полотна.</w:t>
            </w:r>
          </w:p>
        </w:tc>
        <w:tc>
          <w:tcPr>
            <w:tcW w:w="992" w:type="dxa"/>
          </w:tcPr>
          <w:p w:rsidR="00383A56" w:rsidRDefault="00383A56" w:rsidP="00FA6358">
            <w:pPr>
              <w:rPr>
                <w:sz w:val="28"/>
                <w:szCs w:val="28"/>
                <w:lang w:val="uk-UA"/>
              </w:rPr>
            </w:pPr>
          </w:p>
        </w:tc>
        <w:tc>
          <w:tcPr>
            <w:tcW w:w="958" w:type="dxa"/>
          </w:tcPr>
          <w:p w:rsidR="00383A56" w:rsidRDefault="00383A56" w:rsidP="00FA6358">
            <w:pPr>
              <w:rPr>
                <w:sz w:val="28"/>
                <w:szCs w:val="28"/>
                <w:lang w:val="uk-UA"/>
              </w:rPr>
            </w:pPr>
          </w:p>
        </w:tc>
      </w:tr>
      <w:tr w:rsidR="00383A56" w:rsidTr="00FA6358">
        <w:tc>
          <w:tcPr>
            <w:tcW w:w="822" w:type="dxa"/>
          </w:tcPr>
          <w:p w:rsidR="00383A56" w:rsidRDefault="00383A56" w:rsidP="00FA6358">
            <w:pPr>
              <w:jc w:val="center"/>
              <w:rPr>
                <w:sz w:val="28"/>
                <w:szCs w:val="28"/>
                <w:lang w:val="uk-UA"/>
              </w:rPr>
            </w:pPr>
            <w:r>
              <w:rPr>
                <w:sz w:val="28"/>
                <w:szCs w:val="28"/>
                <w:lang w:val="uk-UA"/>
              </w:rPr>
              <w:t>3</w:t>
            </w:r>
          </w:p>
        </w:tc>
        <w:tc>
          <w:tcPr>
            <w:tcW w:w="7650" w:type="dxa"/>
          </w:tcPr>
          <w:p w:rsidR="00383A56" w:rsidRDefault="00383A56" w:rsidP="00FA6358">
            <w:pPr>
              <w:rPr>
                <w:sz w:val="28"/>
                <w:szCs w:val="28"/>
                <w:lang w:val="uk-UA"/>
              </w:rPr>
            </w:pPr>
            <w:r>
              <w:rPr>
                <w:sz w:val="28"/>
                <w:szCs w:val="28"/>
                <w:lang w:val="uk-UA"/>
              </w:rPr>
              <w:t>Суцільні дверні коробки, виготовлені в заводських умовах, встановлюють:</w:t>
            </w:r>
          </w:p>
          <w:p w:rsidR="00383A56" w:rsidRDefault="00383A56" w:rsidP="00FA6358">
            <w:pPr>
              <w:rPr>
                <w:sz w:val="28"/>
                <w:szCs w:val="28"/>
                <w:lang w:val="uk-UA"/>
              </w:rPr>
            </w:pPr>
            <w:r>
              <w:rPr>
                <w:sz w:val="28"/>
                <w:szCs w:val="28"/>
                <w:lang w:val="uk-UA"/>
              </w:rPr>
              <w:t>а) до монтажу перегородок;</w:t>
            </w:r>
          </w:p>
          <w:p w:rsidR="00383A56" w:rsidRDefault="00383A56" w:rsidP="00FA6358">
            <w:pPr>
              <w:rPr>
                <w:sz w:val="28"/>
                <w:szCs w:val="28"/>
                <w:lang w:val="uk-UA"/>
              </w:rPr>
            </w:pPr>
            <w:r>
              <w:rPr>
                <w:sz w:val="28"/>
                <w:szCs w:val="28"/>
                <w:lang w:val="uk-UA"/>
              </w:rPr>
              <w:t>б) у процесі монтажу перегородок;</w:t>
            </w:r>
          </w:p>
          <w:p w:rsidR="00383A56" w:rsidRDefault="00383A56" w:rsidP="00FA6358">
            <w:pPr>
              <w:rPr>
                <w:sz w:val="28"/>
                <w:szCs w:val="28"/>
                <w:lang w:val="uk-UA"/>
              </w:rPr>
            </w:pPr>
            <w:r>
              <w:rPr>
                <w:sz w:val="28"/>
                <w:szCs w:val="28"/>
                <w:lang w:val="uk-UA"/>
              </w:rPr>
              <w:t xml:space="preserve">в)після монтажу перегородок. </w:t>
            </w:r>
          </w:p>
        </w:tc>
        <w:tc>
          <w:tcPr>
            <w:tcW w:w="992" w:type="dxa"/>
          </w:tcPr>
          <w:p w:rsidR="00383A56" w:rsidRDefault="00383A56" w:rsidP="00FA6358">
            <w:pPr>
              <w:rPr>
                <w:sz w:val="28"/>
                <w:szCs w:val="28"/>
                <w:lang w:val="uk-UA"/>
              </w:rPr>
            </w:pPr>
          </w:p>
        </w:tc>
        <w:tc>
          <w:tcPr>
            <w:tcW w:w="958" w:type="dxa"/>
          </w:tcPr>
          <w:p w:rsidR="00383A56" w:rsidRDefault="00383A56" w:rsidP="00FA6358">
            <w:pPr>
              <w:rPr>
                <w:sz w:val="28"/>
                <w:szCs w:val="28"/>
                <w:lang w:val="uk-UA"/>
              </w:rPr>
            </w:pPr>
          </w:p>
        </w:tc>
      </w:tr>
      <w:tr w:rsidR="00383A56" w:rsidTr="00FA6358">
        <w:tc>
          <w:tcPr>
            <w:tcW w:w="822" w:type="dxa"/>
          </w:tcPr>
          <w:p w:rsidR="00383A56" w:rsidRDefault="00383A56" w:rsidP="00FA6358">
            <w:pPr>
              <w:jc w:val="center"/>
              <w:rPr>
                <w:sz w:val="28"/>
                <w:szCs w:val="28"/>
                <w:lang w:val="uk-UA"/>
              </w:rPr>
            </w:pPr>
            <w:r>
              <w:rPr>
                <w:sz w:val="28"/>
                <w:szCs w:val="28"/>
                <w:lang w:val="uk-UA"/>
              </w:rPr>
              <w:t>4</w:t>
            </w:r>
          </w:p>
        </w:tc>
        <w:tc>
          <w:tcPr>
            <w:tcW w:w="7650" w:type="dxa"/>
          </w:tcPr>
          <w:p w:rsidR="00383A56" w:rsidRDefault="00383A56" w:rsidP="00FA6358">
            <w:pPr>
              <w:rPr>
                <w:sz w:val="28"/>
                <w:szCs w:val="28"/>
                <w:lang w:val="uk-UA"/>
              </w:rPr>
            </w:pPr>
            <w:r>
              <w:rPr>
                <w:sz w:val="28"/>
                <w:szCs w:val="28"/>
                <w:lang w:val="uk-UA"/>
              </w:rPr>
              <w:t>Чи можливе підсилення стояків дверної коробки установленням додаткового профілю в разі використання важких дверних полотен?</w:t>
            </w:r>
          </w:p>
        </w:tc>
        <w:tc>
          <w:tcPr>
            <w:tcW w:w="992" w:type="dxa"/>
          </w:tcPr>
          <w:p w:rsidR="00383A56" w:rsidRDefault="00383A56" w:rsidP="00FA6358">
            <w:pPr>
              <w:rPr>
                <w:sz w:val="28"/>
                <w:szCs w:val="28"/>
                <w:lang w:val="uk-UA"/>
              </w:rPr>
            </w:pPr>
          </w:p>
        </w:tc>
        <w:tc>
          <w:tcPr>
            <w:tcW w:w="958" w:type="dxa"/>
          </w:tcPr>
          <w:p w:rsidR="00383A56" w:rsidRDefault="00383A56" w:rsidP="00FA6358">
            <w:pPr>
              <w:rPr>
                <w:sz w:val="28"/>
                <w:szCs w:val="28"/>
                <w:lang w:val="uk-UA"/>
              </w:rPr>
            </w:pPr>
          </w:p>
        </w:tc>
      </w:tr>
      <w:tr w:rsidR="00383A56" w:rsidTr="00FA6358">
        <w:tc>
          <w:tcPr>
            <w:tcW w:w="822" w:type="dxa"/>
          </w:tcPr>
          <w:p w:rsidR="00383A56" w:rsidRDefault="00383A56" w:rsidP="00FA6358">
            <w:pPr>
              <w:jc w:val="center"/>
              <w:rPr>
                <w:sz w:val="28"/>
                <w:szCs w:val="28"/>
                <w:lang w:val="uk-UA"/>
              </w:rPr>
            </w:pPr>
            <w:r>
              <w:rPr>
                <w:sz w:val="28"/>
                <w:szCs w:val="28"/>
                <w:lang w:val="uk-UA"/>
              </w:rPr>
              <w:t>5</w:t>
            </w:r>
          </w:p>
        </w:tc>
        <w:tc>
          <w:tcPr>
            <w:tcW w:w="7650" w:type="dxa"/>
          </w:tcPr>
          <w:p w:rsidR="00383A56" w:rsidRPr="00B31F22" w:rsidRDefault="00383A56" w:rsidP="00FA6358">
            <w:pPr>
              <w:rPr>
                <w:sz w:val="28"/>
                <w:szCs w:val="28"/>
                <w:lang w:val="uk-UA"/>
              </w:rPr>
            </w:pPr>
            <w:r>
              <w:rPr>
                <w:sz w:val="28"/>
                <w:szCs w:val="28"/>
                <w:lang w:val="uk-UA"/>
              </w:rPr>
              <w:t xml:space="preserve">Чи можуть додаткові профілі типу </w:t>
            </w:r>
            <w:r>
              <w:rPr>
                <w:sz w:val="28"/>
                <w:szCs w:val="28"/>
                <w:lang w:val="en-US"/>
              </w:rPr>
              <w:t>CW</w:t>
            </w:r>
            <w:r>
              <w:rPr>
                <w:sz w:val="28"/>
                <w:szCs w:val="28"/>
                <w:lang w:val="uk-UA"/>
              </w:rPr>
              <w:t xml:space="preserve"> для підсилення стояків дверної коробки мати по всій довжині стикові з’єднання.</w:t>
            </w:r>
          </w:p>
        </w:tc>
        <w:tc>
          <w:tcPr>
            <w:tcW w:w="992" w:type="dxa"/>
          </w:tcPr>
          <w:p w:rsidR="00383A56" w:rsidRDefault="00383A56" w:rsidP="00FA6358">
            <w:pPr>
              <w:rPr>
                <w:sz w:val="28"/>
                <w:szCs w:val="28"/>
                <w:lang w:val="uk-UA"/>
              </w:rPr>
            </w:pPr>
          </w:p>
        </w:tc>
        <w:tc>
          <w:tcPr>
            <w:tcW w:w="958" w:type="dxa"/>
          </w:tcPr>
          <w:p w:rsidR="00383A56" w:rsidRDefault="00383A56" w:rsidP="00FA6358">
            <w:pPr>
              <w:rPr>
                <w:sz w:val="28"/>
                <w:szCs w:val="28"/>
                <w:lang w:val="uk-UA"/>
              </w:rPr>
            </w:pPr>
          </w:p>
        </w:tc>
      </w:tr>
    </w:tbl>
    <w:p w:rsidR="00383A56" w:rsidRPr="00CB2351" w:rsidRDefault="00383A56" w:rsidP="00383A56">
      <w:pPr>
        <w:rPr>
          <w:sz w:val="28"/>
          <w:szCs w:val="28"/>
          <w:lang w:val="uk-UA"/>
        </w:rPr>
      </w:pPr>
    </w:p>
    <w:p w:rsidR="00383A56" w:rsidRPr="003E4B75" w:rsidRDefault="00383A56" w:rsidP="00383A56">
      <w:pPr>
        <w:jc w:val="center"/>
        <w:rPr>
          <w:b/>
          <w:i/>
          <w:sz w:val="28"/>
          <w:szCs w:val="28"/>
          <w:lang w:val="uk-UA"/>
        </w:rPr>
      </w:pPr>
      <w:r>
        <w:rPr>
          <w:b/>
          <w:i/>
          <w:sz w:val="28"/>
          <w:szCs w:val="28"/>
          <w:lang w:val="uk-UA"/>
        </w:rPr>
        <w:t xml:space="preserve"> (з</w:t>
      </w:r>
      <w:r w:rsidRPr="00FC67B1">
        <w:rPr>
          <w:b/>
          <w:i/>
          <w:sz w:val="28"/>
          <w:szCs w:val="28"/>
          <w:lang w:val="uk-UA"/>
        </w:rPr>
        <w:t xml:space="preserve">агальна </w:t>
      </w:r>
      <w:r>
        <w:rPr>
          <w:b/>
          <w:i/>
          <w:sz w:val="28"/>
          <w:szCs w:val="28"/>
          <w:lang w:val="uk-UA"/>
        </w:rPr>
        <w:t xml:space="preserve">кількість балів за тестове завдання – 3,0 </w:t>
      </w:r>
      <w:r w:rsidRPr="00FC67B1">
        <w:rPr>
          <w:b/>
          <w:i/>
          <w:sz w:val="28"/>
          <w:szCs w:val="28"/>
          <w:lang w:val="uk-UA"/>
        </w:rPr>
        <w:t>б</w:t>
      </w:r>
      <w:r>
        <w:rPr>
          <w:b/>
          <w:i/>
          <w:sz w:val="28"/>
          <w:szCs w:val="28"/>
          <w:lang w:val="uk-UA"/>
        </w:rPr>
        <w:t>).</w:t>
      </w:r>
    </w:p>
    <w:p w:rsidR="00383A56" w:rsidRPr="00077786" w:rsidRDefault="00383A56" w:rsidP="00383A56">
      <w:pPr>
        <w:rPr>
          <w:sz w:val="28"/>
          <w:szCs w:val="28"/>
          <w:u w:val="single"/>
          <w:lang w:val="uk-UA"/>
        </w:rPr>
      </w:pPr>
      <w:r w:rsidRPr="001C6B78">
        <w:rPr>
          <w:b/>
          <w:sz w:val="28"/>
          <w:szCs w:val="28"/>
          <w:lang w:val="uk-UA"/>
        </w:rPr>
        <w:t xml:space="preserve">   2.</w:t>
      </w:r>
      <w:r>
        <w:rPr>
          <w:sz w:val="28"/>
          <w:szCs w:val="28"/>
          <w:u w:val="single"/>
          <w:lang w:val="uk-UA"/>
        </w:rPr>
        <w:t xml:space="preserve"> Пояснення нового матеріалу:</w:t>
      </w:r>
    </w:p>
    <w:p w:rsidR="00383A56" w:rsidRPr="00864EA8" w:rsidRDefault="00383A56" w:rsidP="00383A56">
      <w:pPr>
        <w:jc w:val="both"/>
        <w:rPr>
          <w:sz w:val="28"/>
          <w:szCs w:val="28"/>
          <w:lang w:val="uk-UA"/>
        </w:rPr>
      </w:pPr>
      <w:r w:rsidRPr="006C4398">
        <w:rPr>
          <w:b/>
          <w:sz w:val="28"/>
          <w:szCs w:val="28"/>
          <w:lang w:val="uk-UA"/>
        </w:rPr>
        <w:t xml:space="preserve">       а)</w:t>
      </w:r>
      <w:r>
        <w:rPr>
          <w:sz w:val="28"/>
          <w:szCs w:val="28"/>
          <w:lang w:val="uk-UA"/>
        </w:rPr>
        <w:t xml:space="preserve"> </w:t>
      </w:r>
      <w:r w:rsidRPr="00210CD2">
        <w:rPr>
          <w:b/>
          <w:i/>
          <w:sz w:val="28"/>
          <w:szCs w:val="28"/>
          <w:lang w:val="uk-UA"/>
        </w:rPr>
        <w:t>інструктаж з охорони праці і безпеки життєдіяльності</w:t>
      </w:r>
      <w:r w:rsidRPr="00210CD2">
        <w:rPr>
          <w:b/>
          <w:sz w:val="28"/>
          <w:szCs w:val="28"/>
          <w:lang w:val="uk-UA"/>
        </w:rPr>
        <w:t>:</w:t>
      </w:r>
      <w:r>
        <w:rPr>
          <w:sz w:val="28"/>
          <w:szCs w:val="28"/>
          <w:lang w:val="uk-UA"/>
        </w:rPr>
        <w:t xml:space="preserve"> повинні працювати в спецодязі (головне вбрання, взуття на гумовій подошві, рукавиці, комбінезон, сорочка з довгим рукавом); засоби індивідуального захисту; інструменти, пристрої, інвентар, обладнання –в справному стані; при роботі з електроінструментом </w:t>
      </w:r>
      <w:r>
        <w:rPr>
          <w:sz w:val="28"/>
          <w:szCs w:val="28"/>
          <w:lang w:val="uk-UA"/>
        </w:rPr>
        <w:lastRenderedPageBreak/>
        <w:t xml:space="preserve">забороняється торкатися частини, яка обертається;  після закінчення роботи інструмент від’єднати від електромережі; забороняється перегинати і розтягувати електропровід; </w:t>
      </w:r>
    </w:p>
    <w:p w:rsidR="00383A56" w:rsidRDefault="00383A56" w:rsidP="00383A56">
      <w:pPr>
        <w:jc w:val="both"/>
        <w:rPr>
          <w:sz w:val="28"/>
          <w:szCs w:val="28"/>
          <w:lang w:val="uk-UA"/>
        </w:rPr>
      </w:pPr>
      <w:r w:rsidRPr="006C4398">
        <w:rPr>
          <w:b/>
          <w:sz w:val="28"/>
          <w:szCs w:val="28"/>
          <w:lang w:val="uk-UA"/>
        </w:rPr>
        <w:t xml:space="preserve">       б)</w:t>
      </w:r>
      <w:r>
        <w:rPr>
          <w:sz w:val="28"/>
          <w:szCs w:val="28"/>
          <w:lang w:val="uk-UA"/>
        </w:rPr>
        <w:t xml:space="preserve"> </w:t>
      </w:r>
      <w:r>
        <w:rPr>
          <w:b/>
          <w:i/>
          <w:sz w:val="28"/>
          <w:szCs w:val="28"/>
          <w:lang w:val="uk-UA"/>
        </w:rPr>
        <w:t xml:space="preserve">організація робочого місця: </w:t>
      </w:r>
      <w:r>
        <w:rPr>
          <w:sz w:val="28"/>
          <w:szCs w:val="28"/>
          <w:lang w:val="uk-UA"/>
        </w:rPr>
        <w:t>на робочому місці не повинно бути будівельного сміття, зайвих інструментів і матеріалів. Інструменти розташовують так, щоб не доводилось робити зайвих рухів. Помости розташовують так, щоб можна було виконати більший обсяг робіт;</w:t>
      </w:r>
    </w:p>
    <w:p w:rsidR="00383A56" w:rsidRDefault="00383A56" w:rsidP="00383A56">
      <w:pPr>
        <w:jc w:val="both"/>
        <w:rPr>
          <w:sz w:val="28"/>
          <w:szCs w:val="28"/>
          <w:lang w:val="uk-UA"/>
        </w:rPr>
      </w:pPr>
      <w:r w:rsidRPr="00033B5F">
        <w:rPr>
          <w:b/>
          <w:sz w:val="28"/>
          <w:szCs w:val="28"/>
          <w:lang w:val="uk-UA"/>
        </w:rPr>
        <w:t xml:space="preserve">       в) </w:t>
      </w:r>
      <w:r>
        <w:rPr>
          <w:b/>
          <w:i/>
          <w:sz w:val="28"/>
          <w:szCs w:val="28"/>
          <w:lang w:val="uk-UA"/>
        </w:rPr>
        <w:t>опис технологічного процесу:</w:t>
      </w:r>
      <w:r>
        <w:rPr>
          <w:sz w:val="28"/>
          <w:szCs w:val="28"/>
          <w:lang w:val="uk-UA"/>
        </w:rPr>
        <w:t xml:space="preserve"> фрамуги і вікна передбачаються для забезпечення другого світла в коридорах та інших приміщеннях, в яких немає прямого сонячного світла.</w:t>
      </w:r>
    </w:p>
    <w:p w:rsidR="00383A56" w:rsidRDefault="00383A56" w:rsidP="00383A56">
      <w:pPr>
        <w:jc w:val="both"/>
        <w:rPr>
          <w:sz w:val="28"/>
          <w:szCs w:val="28"/>
          <w:lang w:val="uk-UA"/>
        </w:rPr>
      </w:pPr>
      <w:r>
        <w:rPr>
          <w:sz w:val="28"/>
          <w:szCs w:val="28"/>
          <w:lang w:val="uk-UA"/>
        </w:rPr>
        <w:t xml:space="preserve">   Улаштування таких прорізів майже не відрізняється від улаштування дверних прорізів. Найчастіше фрамуги мають ширину 1,25 або 1,2 м, що дорівнює довжині двох прольотів між стояками з профілів </w:t>
      </w:r>
      <w:r>
        <w:rPr>
          <w:sz w:val="28"/>
          <w:szCs w:val="28"/>
          <w:lang w:val="en-US"/>
        </w:rPr>
        <w:t>CW</w:t>
      </w:r>
      <w:r>
        <w:rPr>
          <w:sz w:val="28"/>
          <w:szCs w:val="28"/>
          <w:lang w:val="uk-UA"/>
        </w:rPr>
        <w:t>, спрямованими своїми стінками до прорізу.</w:t>
      </w:r>
    </w:p>
    <w:p w:rsidR="00383A56" w:rsidRDefault="00383A56" w:rsidP="00383A56">
      <w:pPr>
        <w:jc w:val="both"/>
        <w:rPr>
          <w:sz w:val="28"/>
          <w:szCs w:val="28"/>
          <w:lang w:val="uk-UA"/>
        </w:rPr>
      </w:pPr>
      <w:r>
        <w:rPr>
          <w:sz w:val="28"/>
          <w:szCs w:val="28"/>
          <w:lang w:val="uk-UA"/>
        </w:rPr>
        <w:t xml:space="preserve">   При стрічковому заскленні треба забезпечити примикання елементів фрамуг з обох боків стояка перегородки. Для цього встановлюють додаткові профілі, які утворюють замкнуту коробчасту форму фрамужної частини стояка. В цьому випадку використовують профілі типу </w:t>
      </w:r>
      <w:r>
        <w:rPr>
          <w:sz w:val="28"/>
          <w:szCs w:val="28"/>
          <w:lang w:val="en-US"/>
        </w:rPr>
        <w:t>UW</w:t>
      </w:r>
      <w:r>
        <w:rPr>
          <w:sz w:val="28"/>
          <w:szCs w:val="28"/>
          <w:lang w:val="uk-UA"/>
        </w:rPr>
        <w:t>. Верхній і нижній горизонтальні елементи віконного прорізу, зазвичай, виконують з напрямних профілів каркаса перегородок. Ці профілі треба спрямувати в бік прорізу їхньою стінкою, що забезпечує утворення коробчастого перетину горизонтального елемента, який примикає до перекриття.</w:t>
      </w:r>
    </w:p>
    <w:p w:rsidR="00383A56" w:rsidRDefault="00383A56" w:rsidP="00383A56">
      <w:pPr>
        <w:jc w:val="both"/>
        <w:rPr>
          <w:sz w:val="28"/>
          <w:szCs w:val="28"/>
          <w:lang w:val="uk-UA"/>
        </w:rPr>
      </w:pPr>
      <w:r>
        <w:rPr>
          <w:sz w:val="28"/>
          <w:szCs w:val="28"/>
          <w:lang w:val="uk-UA"/>
        </w:rPr>
        <w:t xml:space="preserve">   Висота фрамуги або вікна не впливає на вибір типу профілю або його товщини, оскільки обв’язка фрамуги або вікна сприяє підвищенню жорсткості перегородки. Для підвищення звукоізоляції проріз верхнього світла роблять із подвійним освітленням, а між напрямними елементами і перекриттями передбачають укладання звукоізоляційного матеріалу.</w:t>
      </w:r>
    </w:p>
    <w:p w:rsidR="00383A56" w:rsidRDefault="00383A56" w:rsidP="00383A56">
      <w:pPr>
        <w:jc w:val="both"/>
        <w:rPr>
          <w:sz w:val="28"/>
          <w:szCs w:val="28"/>
          <w:lang w:val="uk-UA"/>
        </w:rPr>
      </w:pPr>
      <w:r>
        <w:rPr>
          <w:sz w:val="28"/>
          <w:szCs w:val="28"/>
          <w:lang w:val="uk-UA"/>
        </w:rPr>
        <w:t xml:space="preserve">   Для влаштування другого світла можна використовувати рамні профілі, і віконні блоки заводського виготовлення. Їх монтаж треба здійснювати з урахуванням вказівок і рекомендацій завода-виробника.</w:t>
      </w:r>
    </w:p>
    <w:p w:rsidR="00383A56" w:rsidRPr="0016676B" w:rsidRDefault="00383A56" w:rsidP="00383A56">
      <w:pPr>
        <w:rPr>
          <w:b/>
          <w:sz w:val="28"/>
          <w:szCs w:val="28"/>
          <w:lang w:val="uk-UA"/>
        </w:rPr>
      </w:pPr>
      <w:r>
        <w:rPr>
          <w:sz w:val="28"/>
          <w:szCs w:val="28"/>
          <w:lang w:val="uk-UA"/>
        </w:rPr>
        <w:t xml:space="preserve">     </w:t>
      </w:r>
      <w:r w:rsidRPr="00077786">
        <w:rPr>
          <w:b/>
          <w:sz w:val="28"/>
          <w:szCs w:val="28"/>
          <w:lang w:val="uk-UA"/>
        </w:rPr>
        <w:t>Обов’язково</w:t>
      </w:r>
      <w:r>
        <w:rPr>
          <w:b/>
          <w:sz w:val="28"/>
          <w:szCs w:val="28"/>
          <w:lang w:val="uk-UA"/>
        </w:rPr>
        <w:t xml:space="preserve"> подивитись відео за посиланням: </w:t>
      </w:r>
      <w:hyperlink r:id="rId8" w:history="1">
        <w:r w:rsidRPr="00672CDF">
          <w:rPr>
            <w:rStyle w:val="a3"/>
            <w:b/>
            <w:sz w:val="28"/>
            <w:szCs w:val="28"/>
            <w:lang w:val="uk-UA"/>
          </w:rPr>
          <w:t>https://youtu.be/HIHiwsE6Vvw</w:t>
        </w:r>
      </w:hyperlink>
    </w:p>
    <w:p w:rsidR="00383A56" w:rsidRPr="00815222" w:rsidRDefault="00383A56" w:rsidP="00383A56">
      <w:pPr>
        <w:rPr>
          <w:b/>
          <w:sz w:val="28"/>
          <w:szCs w:val="28"/>
          <w:lang w:val="uk-UA"/>
        </w:rPr>
      </w:pPr>
      <w:r w:rsidRPr="00077786">
        <w:rPr>
          <w:b/>
          <w:sz w:val="28"/>
          <w:szCs w:val="28"/>
          <w:lang w:val="uk-UA"/>
        </w:rPr>
        <w:t>3.</w:t>
      </w:r>
      <w:r>
        <w:rPr>
          <w:b/>
          <w:sz w:val="28"/>
          <w:szCs w:val="28"/>
          <w:lang w:val="uk-UA"/>
        </w:rPr>
        <w:t xml:space="preserve"> </w:t>
      </w:r>
      <w:r w:rsidRPr="00077786">
        <w:rPr>
          <w:b/>
          <w:sz w:val="28"/>
          <w:szCs w:val="28"/>
          <w:lang w:val="uk-UA"/>
        </w:rPr>
        <w:t>Закріплення нового матеріалу:</w:t>
      </w:r>
      <w:r>
        <w:rPr>
          <w:b/>
          <w:sz w:val="28"/>
          <w:szCs w:val="28"/>
          <w:lang w:val="uk-UA"/>
        </w:rPr>
        <w:t xml:space="preserve"> 12</w:t>
      </w:r>
      <w:r>
        <w:rPr>
          <w:b/>
          <w:sz w:val="28"/>
          <w:szCs w:val="28"/>
          <w:vertAlign w:val="superscript"/>
          <w:lang w:val="uk-UA"/>
        </w:rPr>
        <w:t>00</w:t>
      </w:r>
      <w:r>
        <w:rPr>
          <w:b/>
          <w:sz w:val="28"/>
          <w:szCs w:val="28"/>
          <w:lang w:val="uk-UA"/>
        </w:rPr>
        <w:t>-13</w:t>
      </w:r>
      <w:r>
        <w:rPr>
          <w:b/>
          <w:sz w:val="28"/>
          <w:szCs w:val="28"/>
          <w:vertAlign w:val="superscript"/>
          <w:lang w:val="uk-UA"/>
        </w:rPr>
        <w:t>30</w:t>
      </w:r>
      <w:r>
        <w:rPr>
          <w:b/>
          <w:sz w:val="28"/>
          <w:szCs w:val="28"/>
          <w:lang w:val="uk-UA"/>
        </w:rPr>
        <w:t>.</w:t>
      </w:r>
    </w:p>
    <w:p w:rsidR="00383A56" w:rsidRDefault="00383A56" w:rsidP="00383A56">
      <w:pPr>
        <w:rPr>
          <w:b/>
          <w:sz w:val="28"/>
          <w:szCs w:val="28"/>
          <w:lang w:val="uk-UA"/>
        </w:rPr>
      </w:pPr>
      <w:r>
        <w:rPr>
          <w:sz w:val="28"/>
          <w:szCs w:val="28"/>
          <w:lang w:val="uk-UA"/>
        </w:rPr>
        <w:t xml:space="preserve">    - відповісти письмово в зошиті на питання та надіслати </w:t>
      </w:r>
      <w:r>
        <w:rPr>
          <w:b/>
          <w:sz w:val="28"/>
          <w:szCs w:val="28"/>
          <w:lang w:val="uk-UA"/>
        </w:rPr>
        <w:t>14.05.2020 року до 13</w:t>
      </w:r>
      <w:r w:rsidRPr="006C4398">
        <w:rPr>
          <w:b/>
          <w:sz w:val="28"/>
          <w:szCs w:val="28"/>
          <w:vertAlign w:val="superscript"/>
          <w:lang w:val="uk-UA"/>
        </w:rPr>
        <w:t>30</w:t>
      </w:r>
      <w:r w:rsidRPr="006C4398">
        <w:rPr>
          <w:b/>
          <w:sz w:val="28"/>
          <w:szCs w:val="28"/>
          <w:lang w:val="uk-UA"/>
        </w:rPr>
        <w:t xml:space="preserve"> </w:t>
      </w:r>
    </w:p>
    <w:p w:rsidR="00383A56" w:rsidRDefault="00383A56" w:rsidP="00383A56">
      <w:pPr>
        <w:rPr>
          <w:sz w:val="28"/>
          <w:szCs w:val="28"/>
          <w:lang w:val="uk-UA"/>
        </w:rPr>
      </w:pPr>
      <w:r>
        <w:rPr>
          <w:b/>
          <w:sz w:val="28"/>
          <w:szCs w:val="28"/>
          <w:lang w:val="uk-UA"/>
        </w:rPr>
        <w:t xml:space="preserve">      год. на</w:t>
      </w:r>
      <w:r w:rsidRPr="006C4398">
        <w:rPr>
          <w:b/>
          <w:sz w:val="28"/>
          <w:szCs w:val="28"/>
          <w:lang w:val="uk-UA"/>
        </w:rPr>
        <w:t xml:space="preserve"> ел.пошту: </w:t>
      </w:r>
      <w:hyperlink r:id="rId9" w:history="1">
        <w:r w:rsidRPr="006C4398">
          <w:rPr>
            <w:rStyle w:val="a3"/>
            <w:sz w:val="28"/>
            <w:szCs w:val="28"/>
            <w:lang w:val="en-US"/>
          </w:rPr>
          <w:t>ekiasko</w:t>
        </w:r>
        <w:r w:rsidRPr="006C4398">
          <w:rPr>
            <w:rStyle w:val="a3"/>
            <w:sz w:val="28"/>
            <w:szCs w:val="28"/>
            <w:lang w:val="uk-UA"/>
          </w:rPr>
          <w:t>53</w:t>
        </w:r>
        <w:r w:rsidRPr="006C4398">
          <w:rPr>
            <w:rStyle w:val="a3"/>
            <w:sz w:val="28"/>
            <w:szCs w:val="28"/>
            <w:lang w:val="ru-RU"/>
          </w:rPr>
          <w:t>@</w:t>
        </w:r>
        <w:r w:rsidRPr="006C4398">
          <w:rPr>
            <w:rStyle w:val="a3"/>
            <w:sz w:val="28"/>
            <w:szCs w:val="28"/>
            <w:lang w:val="en-US"/>
          </w:rPr>
          <w:t>gmail</w:t>
        </w:r>
        <w:r w:rsidRPr="006C4398">
          <w:rPr>
            <w:rStyle w:val="a3"/>
            <w:sz w:val="28"/>
            <w:szCs w:val="28"/>
            <w:lang w:val="uk-UA"/>
          </w:rPr>
          <w:t>.</w:t>
        </w:r>
        <w:r w:rsidRPr="006C4398">
          <w:rPr>
            <w:rStyle w:val="a3"/>
            <w:sz w:val="28"/>
            <w:szCs w:val="28"/>
            <w:lang w:val="en-US"/>
          </w:rPr>
          <w:t>com</w:t>
        </w:r>
      </w:hyperlink>
      <w:r w:rsidRPr="006C4398">
        <w:rPr>
          <w:sz w:val="28"/>
          <w:szCs w:val="28"/>
          <w:lang w:val="uk-UA"/>
        </w:rPr>
        <w:t>.</w:t>
      </w:r>
    </w:p>
    <w:p w:rsidR="00383A56" w:rsidRPr="003E4B75" w:rsidRDefault="00383A56" w:rsidP="00383A56">
      <w:pPr>
        <w:jc w:val="center"/>
        <w:rPr>
          <w:b/>
          <w:sz w:val="28"/>
          <w:szCs w:val="28"/>
          <w:lang w:val="uk-UA"/>
        </w:rPr>
      </w:pPr>
      <w:r w:rsidRPr="00CF768A">
        <w:rPr>
          <w:b/>
          <w:sz w:val="28"/>
          <w:szCs w:val="28"/>
          <w:lang w:val="uk-UA"/>
        </w:rPr>
        <w:t>Зав</w:t>
      </w:r>
      <w:r>
        <w:rPr>
          <w:b/>
          <w:sz w:val="28"/>
          <w:szCs w:val="28"/>
          <w:lang w:val="uk-UA"/>
        </w:rPr>
        <w:t>дання №2.</w:t>
      </w:r>
    </w:p>
    <w:p w:rsidR="00383A56" w:rsidRPr="0042514C" w:rsidRDefault="00383A56" w:rsidP="00383A56">
      <w:pPr>
        <w:jc w:val="center"/>
        <w:rPr>
          <w:i/>
          <w:sz w:val="28"/>
          <w:szCs w:val="28"/>
          <w:lang w:val="uk-UA"/>
        </w:rPr>
      </w:pPr>
      <w:r w:rsidRPr="0042514C">
        <w:rPr>
          <w:i/>
          <w:sz w:val="28"/>
          <w:szCs w:val="28"/>
          <w:lang w:val="uk-UA"/>
        </w:rPr>
        <w:t>Дайте повну відповідь на запитання:</w:t>
      </w:r>
    </w:p>
    <w:p w:rsidR="00383A56" w:rsidRDefault="00383A56" w:rsidP="00383A56">
      <w:pPr>
        <w:pStyle w:val="a5"/>
        <w:numPr>
          <w:ilvl w:val="0"/>
          <w:numId w:val="1"/>
        </w:numPr>
        <w:rPr>
          <w:sz w:val="28"/>
          <w:szCs w:val="28"/>
          <w:lang w:val="uk-UA"/>
        </w:rPr>
      </w:pPr>
      <w:r>
        <w:rPr>
          <w:sz w:val="28"/>
          <w:szCs w:val="28"/>
          <w:lang w:val="uk-UA"/>
        </w:rPr>
        <w:t>Чи відрізняється технологія влаштування дверних прорізів від влаштування віконних прорізів;</w:t>
      </w:r>
    </w:p>
    <w:p w:rsidR="00383A56" w:rsidRDefault="00383A56" w:rsidP="00383A56">
      <w:pPr>
        <w:pStyle w:val="a5"/>
        <w:numPr>
          <w:ilvl w:val="0"/>
          <w:numId w:val="1"/>
        </w:numPr>
        <w:rPr>
          <w:sz w:val="28"/>
          <w:szCs w:val="28"/>
          <w:lang w:val="uk-UA"/>
        </w:rPr>
      </w:pPr>
      <w:r>
        <w:rPr>
          <w:sz w:val="28"/>
          <w:szCs w:val="28"/>
          <w:lang w:val="uk-UA"/>
        </w:rPr>
        <w:t>З якою метою монтують фрамуги і вікна;</w:t>
      </w:r>
    </w:p>
    <w:p w:rsidR="00383A56" w:rsidRDefault="00383A56" w:rsidP="00383A56">
      <w:pPr>
        <w:pStyle w:val="a5"/>
        <w:numPr>
          <w:ilvl w:val="0"/>
          <w:numId w:val="1"/>
        </w:numPr>
        <w:rPr>
          <w:sz w:val="28"/>
          <w:szCs w:val="28"/>
          <w:lang w:val="uk-UA"/>
        </w:rPr>
      </w:pPr>
      <w:r>
        <w:rPr>
          <w:sz w:val="28"/>
          <w:szCs w:val="28"/>
          <w:lang w:val="uk-UA"/>
        </w:rPr>
        <w:t>Що необхідно забезпечити при стрічковому заскленні;</w:t>
      </w:r>
    </w:p>
    <w:p w:rsidR="00383A56" w:rsidRDefault="00383A56" w:rsidP="00383A56">
      <w:pPr>
        <w:pStyle w:val="a5"/>
        <w:numPr>
          <w:ilvl w:val="0"/>
          <w:numId w:val="1"/>
        </w:numPr>
        <w:rPr>
          <w:sz w:val="28"/>
          <w:szCs w:val="28"/>
          <w:lang w:val="uk-UA"/>
        </w:rPr>
      </w:pPr>
      <w:r>
        <w:rPr>
          <w:sz w:val="28"/>
          <w:szCs w:val="28"/>
          <w:lang w:val="uk-UA"/>
        </w:rPr>
        <w:t>Яку ширину мають фрамуги;</w:t>
      </w:r>
    </w:p>
    <w:p w:rsidR="00383A56" w:rsidRDefault="00383A56" w:rsidP="00383A56">
      <w:pPr>
        <w:pStyle w:val="a5"/>
        <w:numPr>
          <w:ilvl w:val="0"/>
          <w:numId w:val="1"/>
        </w:numPr>
        <w:rPr>
          <w:sz w:val="28"/>
          <w:szCs w:val="28"/>
          <w:lang w:val="uk-UA"/>
        </w:rPr>
      </w:pPr>
      <w:r>
        <w:rPr>
          <w:sz w:val="28"/>
          <w:szCs w:val="28"/>
          <w:lang w:val="uk-UA"/>
        </w:rPr>
        <w:t>Чи впливає висота фрамуги або вікна на вибір типу профілю або його товщини;</w:t>
      </w:r>
    </w:p>
    <w:p w:rsidR="00383A56" w:rsidRPr="003E4B75" w:rsidRDefault="00383A56" w:rsidP="00383A56">
      <w:pPr>
        <w:pStyle w:val="a5"/>
        <w:numPr>
          <w:ilvl w:val="0"/>
          <w:numId w:val="1"/>
        </w:numPr>
        <w:rPr>
          <w:sz w:val="28"/>
          <w:szCs w:val="28"/>
          <w:lang w:val="uk-UA"/>
        </w:rPr>
      </w:pPr>
      <w:r>
        <w:rPr>
          <w:sz w:val="28"/>
          <w:szCs w:val="28"/>
          <w:lang w:val="uk-UA"/>
        </w:rPr>
        <w:t>Для підвищення звукоізоляції із яким освітленням виконують проріз верхнього світла.</w:t>
      </w:r>
    </w:p>
    <w:p w:rsidR="00383A56" w:rsidRDefault="00383A56" w:rsidP="00383A56">
      <w:pPr>
        <w:jc w:val="center"/>
        <w:rPr>
          <w:b/>
          <w:i/>
          <w:sz w:val="28"/>
          <w:szCs w:val="28"/>
          <w:lang w:val="uk-UA"/>
        </w:rPr>
      </w:pPr>
      <w:r w:rsidRPr="00CF768A">
        <w:rPr>
          <w:b/>
          <w:i/>
          <w:sz w:val="28"/>
          <w:szCs w:val="28"/>
          <w:lang w:val="uk-UA"/>
        </w:rPr>
        <w:t>Загальна кіл</w:t>
      </w:r>
      <w:r>
        <w:rPr>
          <w:b/>
          <w:i/>
          <w:sz w:val="28"/>
          <w:szCs w:val="28"/>
          <w:lang w:val="uk-UA"/>
        </w:rPr>
        <w:t>ькість балів за завдання №2 -3,0</w:t>
      </w:r>
      <w:r w:rsidRPr="00CF768A">
        <w:rPr>
          <w:b/>
          <w:i/>
          <w:sz w:val="28"/>
          <w:szCs w:val="28"/>
          <w:lang w:val="uk-UA"/>
        </w:rPr>
        <w:t xml:space="preserve"> б</w:t>
      </w:r>
      <w:r>
        <w:rPr>
          <w:b/>
          <w:i/>
          <w:sz w:val="28"/>
          <w:szCs w:val="28"/>
          <w:lang w:val="uk-UA"/>
        </w:rPr>
        <w:t>.</w:t>
      </w:r>
    </w:p>
    <w:p w:rsidR="00383A56" w:rsidRDefault="00383A56" w:rsidP="00383A56">
      <w:pPr>
        <w:rPr>
          <w:sz w:val="28"/>
          <w:szCs w:val="28"/>
          <w:lang w:val="uk-UA"/>
        </w:rPr>
      </w:pPr>
      <w:r>
        <w:rPr>
          <w:b/>
          <w:sz w:val="28"/>
          <w:szCs w:val="28"/>
          <w:lang w:val="uk-UA"/>
        </w:rPr>
        <w:t xml:space="preserve">4.Домашнє завдання: </w:t>
      </w:r>
      <w:r>
        <w:rPr>
          <w:sz w:val="28"/>
          <w:szCs w:val="28"/>
          <w:lang w:val="uk-UA"/>
        </w:rPr>
        <w:t xml:space="preserve">законспектуйте тему: О. Ю. Старченко,  Д. В. Гулін </w:t>
      </w:r>
    </w:p>
    <w:p w:rsidR="00383A56" w:rsidRDefault="00383A56" w:rsidP="00383A56">
      <w:pPr>
        <w:rPr>
          <w:sz w:val="28"/>
          <w:szCs w:val="28"/>
          <w:lang w:val="uk-UA"/>
        </w:rPr>
      </w:pPr>
      <w:r>
        <w:rPr>
          <w:sz w:val="28"/>
          <w:szCs w:val="28"/>
          <w:lang w:val="uk-UA"/>
        </w:rPr>
        <w:t xml:space="preserve">   «Технології схого будівництва», стор. 87</w:t>
      </w:r>
      <w:r w:rsidRPr="00034CA5">
        <w:rPr>
          <w:sz w:val="28"/>
          <w:szCs w:val="28"/>
          <w:lang w:val="uk-UA"/>
        </w:rPr>
        <w:t xml:space="preserve">, відповіді на </w:t>
      </w:r>
      <w:r>
        <w:rPr>
          <w:sz w:val="28"/>
          <w:szCs w:val="28"/>
          <w:lang w:val="uk-UA"/>
        </w:rPr>
        <w:t>тестове завдання, завдання</w:t>
      </w:r>
    </w:p>
    <w:p w:rsidR="00640BB4" w:rsidRPr="00383A56" w:rsidRDefault="00383A56">
      <w:pPr>
        <w:rPr>
          <w:sz w:val="28"/>
          <w:szCs w:val="28"/>
          <w:lang w:val="uk-UA"/>
        </w:rPr>
      </w:pPr>
      <w:r>
        <w:rPr>
          <w:sz w:val="28"/>
          <w:szCs w:val="28"/>
          <w:lang w:val="uk-UA"/>
        </w:rPr>
        <w:t xml:space="preserve">   №2  надіслати  </w:t>
      </w:r>
      <w:r>
        <w:rPr>
          <w:b/>
          <w:sz w:val="28"/>
          <w:szCs w:val="28"/>
          <w:lang w:val="uk-UA"/>
        </w:rPr>
        <w:t>14</w:t>
      </w:r>
      <w:r w:rsidRPr="00034CA5">
        <w:rPr>
          <w:b/>
          <w:sz w:val="28"/>
          <w:szCs w:val="28"/>
          <w:lang w:val="uk-UA"/>
        </w:rPr>
        <w:t>.05.2020 р. до 13</w:t>
      </w:r>
      <w:r w:rsidRPr="00034CA5">
        <w:rPr>
          <w:b/>
          <w:sz w:val="28"/>
          <w:szCs w:val="28"/>
          <w:vertAlign w:val="superscript"/>
          <w:lang w:val="uk-UA"/>
        </w:rPr>
        <w:t>30</w:t>
      </w:r>
      <w:r w:rsidRPr="00034CA5">
        <w:rPr>
          <w:sz w:val="28"/>
          <w:szCs w:val="28"/>
          <w:vertAlign w:val="superscript"/>
          <w:lang w:val="uk-UA"/>
        </w:rPr>
        <w:t xml:space="preserve"> </w:t>
      </w:r>
      <w:r w:rsidRPr="00034CA5">
        <w:rPr>
          <w:sz w:val="28"/>
          <w:szCs w:val="28"/>
          <w:lang w:val="uk-UA"/>
        </w:rPr>
        <w:t>н</w:t>
      </w:r>
      <w:r>
        <w:rPr>
          <w:sz w:val="28"/>
          <w:szCs w:val="28"/>
          <w:lang w:val="uk-UA"/>
        </w:rPr>
        <w:t>а електронну пошту вище вказану.</w:t>
      </w:r>
    </w:p>
    <w:sectPr w:rsidR="00640BB4" w:rsidRPr="00383A56" w:rsidSect="00383A5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2C9C"/>
    <w:multiLevelType w:val="hybridMultilevel"/>
    <w:tmpl w:val="EA845C00"/>
    <w:lvl w:ilvl="0" w:tplc="448C1480">
      <w:start w:val="10"/>
      <w:numFmt w:val="bullet"/>
      <w:lvlText w:val="-"/>
      <w:lvlJc w:val="left"/>
      <w:pPr>
        <w:ind w:left="585" w:hanging="360"/>
      </w:pPr>
      <w:rPr>
        <w:rFonts w:ascii="Times New Roman" w:eastAsia="Andale Sans U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42"/>
    <w:rsid w:val="00383A56"/>
    <w:rsid w:val="005B6842"/>
    <w:rsid w:val="005D6AE4"/>
    <w:rsid w:val="0064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3A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A56"/>
    <w:rPr>
      <w:color w:val="0000FF" w:themeColor="hyperlink"/>
      <w:u w:val="single"/>
    </w:rPr>
  </w:style>
  <w:style w:type="table" w:styleId="a4">
    <w:name w:val="Table Grid"/>
    <w:basedOn w:val="a1"/>
    <w:uiPriority w:val="59"/>
    <w:rsid w:val="0038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83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3A5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A56"/>
    <w:rPr>
      <w:color w:val="0000FF" w:themeColor="hyperlink"/>
      <w:u w:val="single"/>
    </w:rPr>
  </w:style>
  <w:style w:type="table" w:styleId="a4">
    <w:name w:val="Table Grid"/>
    <w:basedOn w:val="a1"/>
    <w:uiPriority w:val="59"/>
    <w:rsid w:val="0038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8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IHiwsE6Vvw" TargetMode="External"/><Relationship Id="rId3" Type="http://schemas.microsoft.com/office/2007/relationships/stylesWithEffects" Target="stylesWithEffects.xml"/><Relationship Id="rId7" Type="http://schemas.openxmlformats.org/officeDocument/2006/relationships/hyperlink" Target="mailto:ekiasko5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iasko53@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iask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2020-05-13T15:54:00Z</dcterms:created>
  <dcterms:modified xsi:type="dcterms:W3CDTF">2020-05-13T16:00:00Z</dcterms:modified>
</cp:coreProperties>
</file>