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8" w:rsidRPr="00950C21" w:rsidRDefault="00506808" w:rsidP="0050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proofErr w:type="spellStart"/>
      <w:r w:rsidRPr="009A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9A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уроку</w:t>
      </w: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506808" w:rsidRDefault="00506808" w:rsidP="0050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Езв-72</w:t>
      </w:r>
    </w:p>
    <w:p w:rsidR="00506808" w:rsidRPr="008A4431" w:rsidRDefault="00506808" w:rsidP="0050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Електрозварник на автоматичних та напівавтоматичних машинах</w:t>
      </w:r>
    </w:p>
    <w:p w:rsidR="00506808" w:rsidRPr="005E7FE7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06808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506808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Viber</w:t>
      </w:r>
      <w:r w:rsidRPr="006A69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0953594953  </w:t>
      </w:r>
    </w:p>
    <w:p w:rsidR="00506808" w:rsidRPr="005E7FE7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506808" w:rsidRDefault="00506808" w:rsidP="0050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6808" w:rsidRPr="007E4EF7" w:rsidRDefault="00506808" w:rsidP="00506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</w:p>
    <w:p w:rsidR="00506808" w:rsidRDefault="00506808" w:rsidP="005068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A609C2" w:rsidRPr="00A609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Самостійне виконання робіт (під наглядом інструктора) електрозварника на автоматичних та напівавтоматичних машинах 2-го розряду</w:t>
      </w:r>
    </w:p>
    <w:p w:rsidR="00506808" w:rsidRPr="006A6916" w:rsidRDefault="00506808" w:rsidP="0050680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67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Зварювання коробочок</w:t>
      </w:r>
    </w:p>
    <w:p w:rsidR="00506808" w:rsidRDefault="00506808" w:rsidP="005068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E35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навчальна</w:t>
      </w:r>
      <w:r w:rsidRPr="00EE35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учнів правильному технологічному процесі при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зварюванні коробочок</w:t>
      </w:r>
    </w:p>
    <w:p w:rsidR="00506808" w:rsidRPr="008D60A0" w:rsidRDefault="00506808" w:rsidP="005068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35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виховна:</w:t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виховувати етику та естетику виробництва, відповідальність у роботі, бережне відношення до витрат матеріалів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зварюванні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корбочок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E35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розвиваюча:</w:t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сформувати нові знання та вміння з дотриманням технічних умов і правил безпеки праці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зварюванні коробочок</w:t>
      </w:r>
    </w:p>
    <w:p w:rsidR="00506808" w:rsidRPr="007E4EF7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технолгічна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опорний конспект, відео урок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06808" w:rsidRPr="008A4431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506808" w:rsidRPr="00EE35CC" w:rsidRDefault="00506808" w:rsidP="0050680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Зварювання простих конструкцій відкритих та закритих резервуарів для води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відповідайте письмо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506808" w:rsidRPr="00D44D29" w:rsidRDefault="00506808" w:rsidP="0050680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1.Як подається повітря в закритий резервуар?</w:t>
      </w:r>
    </w:p>
    <w:p w:rsidR="00506808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69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808" w:rsidRPr="006973A4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E3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E35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E35CC">
        <w:rPr>
          <w:rFonts w:ascii="Times New Roman" w:hAnsi="Times New Roman" w:cs="Times New Roman"/>
          <w:color w:val="000000" w:themeColor="text1"/>
          <w:sz w:val="28"/>
          <w:szCs w:val="28"/>
        </w:rPr>
        <w:t>ідріз</w:t>
      </w:r>
      <w:proofErr w:type="spellEnd"/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73A4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____________________</w:t>
      </w:r>
      <w:r w:rsidRPr="006973A4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</w:t>
      </w:r>
    </w:p>
    <w:p w:rsidR="00506808" w:rsidRDefault="00506808" w:rsidP="00506808">
      <w:pPr>
        <w:spacing w:after="0" w:line="240" w:lineRule="auto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97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Назвіть п</w:t>
      </w:r>
      <w:proofErr w:type="spellStart"/>
      <w:r w:rsidRPr="006973A4">
        <w:rPr>
          <w:rFonts w:ascii="Times New Roman" w:hAnsi="Times New Roman" w:cs="Times New Roman"/>
          <w:color w:val="000000" w:themeColor="text1"/>
          <w:sz w:val="28"/>
          <w:szCs w:val="28"/>
        </w:rPr>
        <w:t>ричини</w:t>
      </w:r>
      <w:proofErr w:type="spellEnd"/>
      <w:r w:rsidRPr="00697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color w:val="000000" w:themeColor="text1"/>
          <w:sz w:val="28"/>
          <w:szCs w:val="28"/>
        </w:rPr>
        <w:t>виникнення</w:t>
      </w:r>
      <w:proofErr w:type="spellEnd"/>
      <w:r w:rsidRPr="00697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color w:val="000000" w:themeColor="text1"/>
          <w:sz w:val="28"/>
          <w:szCs w:val="28"/>
        </w:rPr>
        <w:t>напливів</w:t>
      </w:r>
      <w:proofErr w:type="spellEnd"/>
      <w:r w:rsidRPr="00697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506808" w:rsidRPr="006973A4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973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____________________</w:t>
      </w:r>
      <w:r w:rsidRPr="006973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________</w:t>
      </w:r>
    </w:p>
    <w:p w:rsidR="00506808" w:rsidRPr="00EE35CC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97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огляді було виявлено дефект, назвіть що це за дефект та  яка була зроблена помилка при зварюванні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506808" w:rsidRPr="00EE35CC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06808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A005417" wp14:editId="09A6CF00">
            <wp:extent cx="4038600" cy="1371600"/>
            <wp:effectExtent l="0" t="0" r="0" b="0"/>
            <wp:docPr id="1" name="Рисунок 1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08" w:rsidRPr="0033152E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808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Які інструменти використовують при перевірці якості шва?</w:t>
      </w:r>
    </w:p>
    <w:p w:rsidR="00506808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6973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808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Перед вами резервуар для води, вам потрібно:</w:t>
      </w:r>
    </w:p>
    <w:p w:rsidR="00A609C2" w:rsidRDefault="00A609C2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Спеціальний одяг </w:t>
      </w:r>
    </w:p>
    <w:p w:rsidR="00A609C2" w:rsidRDefault="00A609C2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робочого місця</w:t>
      </w:r>
    </w:p>
    <w:p w:rsidR="00506808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Вибір матеріал</w:t>
      </w:r>
      <w:r w:rsidR="00A6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(опишіть чому саме він)</w:t>
      </w:r>
    </w:p>
    <w:p w:rsidR="00506808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Вид </w:t>
      </w:r>
      <w:r w:rsidR="00A6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зварювання </w:t>
      </w:r>
    </w:p>
    <w:p w:rsidR="00A609C2" w:rsidRDefault="00A609C2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Які дефекти можуть виникнути при зварюванні</w:t>
      </w:r>
    </w:p>
    <w:p w:rsidR="00A609C2" w:rsidRDefault="00A609C2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Як убрати дефекти </w:t>
      </w:r>
    </w:p>
    <w:p w:rsidR="00A609C2" w:rsidRDefault="00A609C2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 перевірити резервуар на недоліки при зварюванні</w:t>
      </w:r>
    </w:p>
    <w:p w:rsidR="00A609C2" w:rsidRDefault="00A609C2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 установити резервуар для експлуатації</w:t>
      </w:r>
    </w:p>
    <w:p w:rsidR="00A609C2" w:rsidRDefault="00A609C2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3352800"/>
            <wp:effectExtent l="0" t="0" r="0" b="0"/>
            <wp:docPr id="2" name="Рисунок 2" descr="https://milesta.ua/media/wysiwyg/images/_-5_3-_-_-_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esta.ua/media/wysiwyg/images/_-5_3-_-_-_-_1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" b="13086"/>
                    <a:stretch/>
                  </pic:blipFill>
                  <pic:spPr bwMode="auto">
                    <a:xfrm>
                      <a:off x="0" y="0"/>
                      <a:ext cx="5942075" cy="33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808" w:rsidRPr="007E4EF7" w:rsidRDefault="00506808" w:rsidP="005068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A60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506808" w:rsidRPr="00F04722" w:rsidRDefault="00506808" w:rsidP="0050680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Pr="00900C05" w:rsidRDefault="00506808" w:rsidP="00506808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506808" w:rsidRPr="006973A4" w:rsidRDefault="00506808" w:rsidP="0050680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Щодня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 xml:space="preserve"> перед початком </w:t>
      </w: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>: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спецодяг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спецвзуття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брезентову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куртку і брюки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навипуск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черевики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зашнурувати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Перед початком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маску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щиток.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легкозаймистих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води,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надаватись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До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справжність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ізоляцію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кабелів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впевнитись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електрозварювальної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контакті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пристрої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переносної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пересувної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електрозварювальної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наряд-допуску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вогневих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наряду-допуску.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кані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пально-мастильних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15-20%-ним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каустичної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соди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продуванням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сухою парою.</w:t>
      </w:r>
    </w:p>
    <w:p w:rsidR="00506808" w:rsidRPr="006973A4" w:rsidRDefault="00506808" w:rsidP="00506808">
      <w:pPr>
        <w:shd w:val="clear" w:color="auto" w:fill="FFFFFF"/>
        <w:ind w:left="36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b/>
          <w:bCs/>
          <w:sz w:val="28"/>
          <w:szCs w:val="28"/>
        </w:rPr>
        <w:t>безпеки</w:t>
      </w:r>
      <w:proofErr w:type="spellEnd"/>
      <w:r w:rsidRPr="00697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b/>
          <w:bCs/>
          <w:sz w:val="28"/>
          <w:szCs w:val="28"/>
        </w:rPr>
        <w:t>ід</w:t>
      </w:r>
      <w:proofErr w:type="spellEnd"/>
      <w:r w:rsidRPr="006973A4">
        <w:rPr>
          <w:rFonts w:ascii="Times New Roman" w:hAnsi="Times New Roman" w:cs="Times New Roman"/>
          <w:b/>
          <w:bCs/>
          <w:sz w:val="28"/>
          <w:szCs w:val="28"/>
        </w:rPr>
        <w:t xml:space="preserve"> час </w:t>
      </w:r>
      <w:proofErr w:type="spellStart"/>
      <w:r w:rsidRPr="006973A4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закривати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лице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маскою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щитком 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світлофільтрами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очей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променів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дуги, 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бризок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розплавленого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дуги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трансфор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маторів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генераторів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випрямлячів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Підключати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агрегати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660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без догляду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агрегату,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кабелів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щитка.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3абороняється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посудинах,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посудин з-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горючих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 повинен бути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ідключений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електромонтером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вимикач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(рубильник) проводом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агрегатів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агрегатом та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іною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повинна бути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0,5м.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на час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відключатися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установок вагою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ЗО кг повинно бути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механізовано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зварювальними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агрегатами без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замикання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корпус,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проводу,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заземлю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живлячого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проводу.</w:t>
      </w:r>
    </w:p>
    <w:p w:rsidR="00506808" w:rsidRPr="006973A4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закріплятись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Default="00506808" w:rsidP="005068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інвентарні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ітильники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хідно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світильник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осліплював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506808" w:rsidRPr="006973A4" w:rsidRDefault="00506808" w:rsidP="00506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808" w:rsidRPr="00A633E8" w:rsidRDefault="00506808" w:rsidP="00506808">
      <w:pPr>
        <w:numPr>
          <w:ilvl w:val="1"/>
          <w:numId w:val="1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06808" w:rsidRPr="00045E2A" w:rsidRDefault="00506808" w:rsidP="0050680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6F12F415" wp14:editId="452AB141">
            <wp:extent cx="5934075" cy="4448175"/>
            <wp:effectExtent l="0" t="0" r="9525" b="9525"/>
            <wp:docPr id="14" name="Рисунок 14" descr="C:\Users\Ольга\Desktop\hello_html_6cd8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hello_html_6cd8245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08" w:rsidRPr="006B5940" w:rsidRDefault="00506808" w:rsidP="00506808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06808" w:rsidRPr="006B5940" w:rsidRDefault="00506808" w:rsidP="00506808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генератор),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808" w:rsidRPr="006B5940" w:rsidRDefault="00506808" w:rsidP="005068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Зварювальні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можуть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й </w:t>
      </w: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506808" w:rsidRPr="006B5940" w:rsidRDefault="00506808" w:rsidP="005068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це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відкриті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зверху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зварювання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6B5940">
        <w:rPr>
          <w:color w:val="000000" w:themeColor="text1"/>
          <w:sz w:val="28"/>
          <w:szCs w:val="28"/>
        </w:rPr>
        <w:t>розмі</w:t>
      </w:r>
      <w:proofErr w:type="gramStart"/>
      <w:r w:rsidRPr="006B5940">
        <w:rPr>
          <w:color w:val="000000" w:themeColor="text1"/>
          <w:sz w:val="28"/>
          <w:szCs w:val="28"/>
        </w:rPr>
        <w:t>р</w:t>
      </w:r>
      <w:proofErr w:type="gramEnd"/>
      <w:r w:rsidRPr="006B5940">
        <w:rPr>
          <w:color w:val="000000" w:themeColor="text1"/>
          <w:sz w:val="28"/>
          <w:szCs w:val="28"/>
        </w:rPr>
        <w:t>ів</w:t>
      </w:r>
      <w:proofErr w:type="spellEnd"/>
      <w:r w:rsidRPr="006B5940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кращої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вентиляції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піднімають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над </w:t>
      </w:r>
      <w:proofErr w:type="spellStart"/>
      <w:r w:rsidRPr="006B5940">
        <w:rPr>
          <w:color w:val="000000" w:themeColor="text1"/>
          <w:sz w:val="28"/>
          <w:szCs w:val="28"/>
        </w:rPr>
        <w:t>підлогою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6B5940">
        <w:rPr>
          <w:color w:val="000000" w:themeColor="text1"/>
          <w:sz w:val="28"/>
          <w:szCs w:val="28"/>
        </w:rPr>
        <w:t>інших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6B5940">
        <w:rPr>
          <w:color w:val="000000" w:themeColor="text1"/>
          <w:sz w:val="28"/>
          <w:szCs w:val="28"/>
        </w:rPr>
        <w:t>матеріалів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фарбують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вогнетривкою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фарбою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(</w:t>
      </w:r>
      <w:proofErr w:type="spellStart"/>
      <w:r w:rsidRPr="006B5940">
        <w:rPr>
          <w:color w:val="000000" w:themeColor="text1"/>
          <w:sz w:val="28"/>
          <w:szCs w:val="28"/>
        </w:rPr>
        <w:t>цинкові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титанові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білила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жовтий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6B5940">
        <w:rPr>
          <w:color w:val="000000" w:themeColor="text1"/>
          <w:sz w:val="28"/>
          <w:szCs w:val="28"/>
        </w:rPr>
        <w:t>поглинає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ультрафіолетові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зварювальної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дуги.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Дверний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проміжок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закривають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ідлогу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роблять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6B5940">
        <w:rPr>
          <w:color w:val="000000" w:themeColor="text1"/>
          <w:sz w:val="28"/>
          <w:szCs w:val="28"/>
        </w:rPr>
        <w:t>цегли</w:t>
      </w:r>
      <w:proofErr w:type="spellEnd"/>
      <w:r w:rsidRPr="006B5940">
        <w:rPr>
          <w:color w:val="000000" w:themeColor="text1"/>
          <w:sz w:val="28"/>
          <w:szCs w:val="28"/>
        </w:rPr>
        <w:t>, цементу.</w:t>
      </w:r>
    </w:p>
    <w:p w:rsidR="00506808" w:rsidRPr="006B5940" w:rsidRDefault="00506808" w:rsidP="005068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повинні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освітлюватись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денним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штучним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св</w:t>
      </w:r>
      <w:proofErr w:type="gramEnd"/>
      <w:r w:rsidRPr="006B5940">
        <w:rPr>
          <w:color w:val="000000" w:themeColor="text1"/>
          <w:sz w:val="28"/>
          <w:szCs w:val="28"/>
        </w:rPr>
        <w:t>ітлом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6B5940">
        <w:rPr>
          <w:color w:val="000000" w:themeColor="text1"/>
          <w:sz w:val="28"/>
          <w:szCs w:val="28"/>
        </w:rPr>
        <w:t>провітрюватись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gramStart"/>
      <w:r w:rsidRPr="006B5940">
        <w:rPr>
          <w:color w:val="000000" w:themeColor="text1"/>
          <w:sz w:val="28"/>
          <w:szCs w:val="28"/>
        </w:rPr>
        <w:t xml:space="preserve">Для </w:t>
      </w:r>
      <w:proofErr w:type="spellStart"/>
      <w:r w:rsidRPr="006B5940">
        <w:rPr>
          <w:color w:val="000000" w:themeColor="text1"/>
          <w:sz w:val="28"/>
          <w:szCs w:val="28"/>
        </w:rPr>
        <w:t>роботи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сидячи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столи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6B5940">
        <w:rPr>
          <w:color w:val="000000" w:themeColor="text1"/>
          <w:sz w:val="28"/>
          <w:szCs w:val="28"/>
        </w:rPr>
        <w:t>роботі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6B5940">
        <w:rPr>
          <w:color w:val="000000" w:themeColor="text1"/>
          <w:sz w:val="28"/>
          <w:szCs w:val="28"/>
        </w:rPr>
        <w:t>близько</w:t>
      </w:r>
      <w:proofErr w:type="spellEnd"/>
      <w:r w:rsidRPr="006B5940">
        <w:rPr>
          <w:color w:val="000000" w:themeColor="text1"/>
          <w:sz w:val="28"/>
          <w:szCs w:val="28"/>
        </w:rPr>
        <w:t xml:space="preserve"> 900 мм.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Кришку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6B5940">
        <w:rPr>
          <w:color w:val="000000" w:themeColor="text1"/>
          <w:sz w:val="28"/>
          <w:szCs w:val="28"/>
        </w:rPr>
        <w:t>площею</w:t>
      </w:r>
      <w:proofErr w:type="spellEnd"/>
      <w:r w:rsidRPr="006B5940">
        <w:rPr>
          <w:color w:val="000000" w:themeColor="text1"/>
          <w:sz w:val="28"/>
          <w:szCs w:val="28"/>
        </w:rPr>
        <w:t xml:space="preserve"> 1 м</w:t>
      </w:r>
      <w:proofErr w:type="gramStart"/>
      <w:r w:rsidRPr="006B594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B5940">
        <w:rPr>
          <w:color w:val="000000" w:themeColor="text1"/>
          <w:sz w:val="28"/>
          <w:szCs w:val="28"/>
        </w:rPr>
        <w:t> 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6B5940">
        <w:rPr>
          <w:color w:val="000000" w:themeColor="text1"/>
          <w:sz w:val="28"/>
          <w:szCs w:val="28"/>
        </w:rPr>
        <w:t>або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чавуну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ід'єднують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струмопровідний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6B5940">
        <w:rPr>
          <w:color w:val="000000" w:themeColor="text1"/>
          <w:sz w:val="28"/>
          <w:szCs w:val="28"/>
        </w:rPr>
        <w:t>від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джерела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живлення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r w:rsidRPr="006B5940">
        <w:rPr>
          <w:color w:val="000000" w:themeColor="text1"/>
          <w:sz w:val="28"/>
          <w:szCs w:val="28"/>
        </w:rPr>
        <w:t>Поряд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6B5940">
        <w:rPr>
          <w:color w:val="000000" w:themeColor="text1"/>
          <w:sz w:val="28"/>
          <w:szCs w:val="28"/>
        </w:rPr>
        <w:t>розміщують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кишені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електроді</w:t>
      </w:r>
      <w:proofErr w:type="gramStart"/>
      <w:r w:rsidRPr="006B594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gramStart"/>
      <w:r w:rsidRPr="006B5940">
        <w:rPr>
          <w:color w:val="000000" w:themeColor="text1"/>
          <w:sz w:val="28"/>
          <w:szCs w:val="28"/>
        </w:rPr>
        <w:t>та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відходів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інструменти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6B5940">
        <w:rPr>
          <w:color w:val="000000" w:themeColor="text1"/>
          <w:sz w:val="28"/>
          <w:szCs w:val="28"/>
        </w:rPr>
        <w:t>сталева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щітка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тощо</w:t>
      </w:r>
      <w:proofErr w:type="spellEnd"/>
      <w:r w:rsidRPr="006B5940">
        <w:rPr>
          <w:color w:val="000000" w:themeColor="text1"/>
          <w:sz w:val="28"/>
          <w:szCs w:val="28"/>
        </w:rPr>
        <w:t xml:space="preserve">) й </w:t>
      </w:r>
      <w:proofErr w:type="spellStart"/>
      <w:r w:rsidRPr="006B5940">
        <w:rPr>
          <w:color w:val="000000" w:themeColor="text1"/>
          <w:sz w:val="28"/>
          <w:szCs w:val="28"/>
        </w:rPr>
        <w:t>технологічну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документацію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зручності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встановлюють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металеве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кр</w:t>
      </w:r>
      <w:proofErr w:type="gramEnd"/>
      <w:r w:rsidRPr="006B5940">
        <w:rPr>
          <w:color w:val="000000" w:themeColor="text1"/>
          <w:sz w:val="28"/>
          <w:szCs w:val="28"/>
        </w:rPr>
        <w:t>ісло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діелектричним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сидінням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6B5940">
        <w:rPr>
          <w:color w:val="000000" w:themeColor="text1"/>
          <w:sz w:val="28"/>
          <w:szCs w:val="28"/>
        </w:rPr>
        <w:t>має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гумовий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килимок</w:t>
      </w:r>
      <w:proofErr w:type="spellEnd"/>
      <w:r w:rsidRPr="006B5940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6B5940">
        <w:rPr>
          <w:color w:val="000000" w:themeColor="text1"/>
          <w:sz w:val="28"/>
          <w:szCs w:val="28"/>
        </w:rPr>
        <w:t>обладнання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надійно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заземлене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506808" w:rsidRPr="006B5940" w:rsidRDefault="00506808" w:rsidP="005068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безпосередньо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</w:t>
      </w:r>
      <w:proofErr w:type="spellStart"/>
      <w:r w:rsidRPr="006B5940">
        <w:rPr>
          <w:color w:val="000000" w:themeColor="text1"/>
          <w:sz w:val="28"/>
          <w:szCs w:val="28"/>
        </w:rPr>
        <w:t>виробничих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ділянках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506808" w:rsidRPr="00045E2A" w:rsidRDefault="00506808" w:rsidP="005068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506808" w:rsidRPr="00045E2A" w:rsidRDefault="00506808" w:rsidP="00506808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6808" w:rsidRPr="00045E2A" w:rsidRDefault="00506808" w:rsidP="00506808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6808" w:rsidRPr="00045E2A" w:rsidRDefault="00506808" w:rsidP="00506808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(молотка,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шлакоотделітель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06808" w:rsidRPr="00045E2A" w:rsidRDefault="00506808" w:rsidP="00506808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чорновий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6808" w:rsidRPr="00045E2A" w:rsidRDefault="00506808" w:rsidP="00506808">
      <w:pPr>
        <w:numPr>
          <w:ilvl w:val="0"/>
          <w:numId w:val="3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виступами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отвори.</w:t>
      </w:r>
    </w:p>
    <w:p w:rsidR="00506808" w:rsidRPr="00D747B4" w:rsidRDefault="00506808" w:rsidP="005068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  <w:sz w:val="28"/>
          <w:szCs w:val="28"/>
        </w:rPr>
      </w:pP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Важливим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електрогазозварника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витяжка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важких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газів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45E2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5E2A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металу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покриття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електродів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>.</w:t>
      </w:r>
    </w:p>
    <w:p w:rsidR="00506808" w:rsidRPr="006973A4" w:rsidRDefault="00506808" w:rsidP="00506808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506808" w:rsidRPr="006973A4" w:rsidRDefault="00506808" w:rsidP="00506808">
      <w:pPr>
        <w:numPr>
          <w:ilvl w:val="1"/>
          <w:numId w:val="5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506808" w:rsidRPr="00527A6A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зварника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пластину 1 (дно коробки) з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низьковуглецевої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X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135x4 мм.</w:t>
      </w:r>
    </w:p>
    <w:p w:rsidR="00506808" w:rsidRPr="00527A6A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пластинки 2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X 20 X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мм на пластину / (мал . 1, а).</w:t>
      </w:r>
    </w:p>
    <w:p w:rsidR="00506808" w:rsidRPr="00527A6A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пластинки 2 пластину 3 (200 X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X 4 мм) вертикально так,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перебувала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торця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ластину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прихопити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точками.</w:t>
      </w:r>
    </w:p>
    <w:p w:rsidR="00506808" w:rsidRPr="00527A6A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пластину 4 на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(120 X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100X4 мм) так,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вузькою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гранню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(торцевою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утворила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зазор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пластиною 3 (</w:t>
      </w:r>
      <w:proofErr w:type="spellStart"/>
      <w:proofErr w:type="gram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інкою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коробки),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мм (рис. 1,6).</w:t>
      </w:r>
    </w:p>
    <w:p w:rsidR="00506808" w:rsidRPr="00527A6A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Прихопити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пластину 4 до пластин 3 і у.</w:t>
      </w: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Пристикувати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і 6 (рис. 1, в). В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5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коробка, показана на рис. 1, г.</w:t>
      </w:r>
    </w:p>
    <w:p w:rsidR="00506808" w:rsidRPr="00527A6A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Прибрати пластини 2.</w:t>
      </w:r>
    </w:p>
    <w:p w:rsidR="00506808" w:rsidRPr="00527A6A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Зварити коробку із застосуванням присадного дроту потрібного діаметру, який вибрати відповідно до застосовуваним способом газового зварювання (лівим або правим).</w:t>
      </w:r>
    </w:p>
    <w:p w:rsidR="00506808" w:rsidRPr="00527A6A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 Послідовно виконати шви /, 2 і 3 в напрямках, зазначених стрілками (рис. 2).</w:t>
      </w:r>
    </w:p>
    <w:p w:rsidR="00506808" w:rsidRPr="00527A6A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 Приварити бічні стінки до днища}', виконуючи шви 4, J, Б, 7, і завершити зварювання коробки виконанням шва 8 (див. 2).</w:t>
      </w:r>
    </w:p>
    <w:p w:rsidR="00506808" w:rsidRPr="00527A6A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7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Зварні шви повинні бути без зовнішніх видимих дефектів (груба лускатість, напливи металу — видалити за допомогою наждачного кола або напилка).</w:t>
      </w: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Default="00506808" w:rsidP="00506808">
      <w:pPr>
        <w:pStyle w:val="a3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64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Опорний конспект</w:t>
      </w: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inherit" w:eastAsia="Times New Roman" w:hAnsi="inherit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2FD79137" wp14:editId="7BEAB275">
            <wp:extent cx="5067300" cy="3467100"/>
            <wp:effectExtent l="0" t="0" r="0" b="0"/>
            <wp:docPr id="4" name="Рисунок 4" descr="image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inherit" w:eastAsia="Times New Roman" w:hAnsi="inherit" w:cs="Tahom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DC2C89E" wp14:editId="149741F9">
            <wp:extent cx="5067300" cy="3252148"/>
            <wp:effectExtent l="0" t="0" r="0" b="5715"/>
            <wp:docPr id="3" name="Рисунок 3" descr="image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Default="00506808" w:rsidP="0050680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Pr="00527A6A" w:rsidRDefault="00506808" w:rsidP="0050680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  <w:sectPr w:rsidR="00506808" w:rsidRPr="00527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808" w:rsidRDefault="00506808" w:rsidP="005068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1411">
        <w:rPr>
          <w:rFonts w:ascii="Times New Roman" w:hAnsi="Times New Roman" w:cs="Times New Roman"/>
          <w:b/>
          <w:sz w:val="36"/>
          <w:szCs w:val="36"/>
        </w:rPr>
        <w:lastRenderedPageBreak/>
        <w:t>Технолог</w:t>
      </w:r>
      <w:proofErr w:type="spellStart"/>
      <w:r w:rsidRPr="00EC1411">
        <w:rPr>
          <w:rFonts w:ascii="Times New Roman" w:hAnsi="Times New Roman" w:cs="Times New Roman"/>
          <w:b/>
          <w:sz w:val="36"/>
          <w:szCs w:val="36"/>
          <w:lang w:val="uk-UA"/>
        </w:rPr>
        <w:t>ічна</w:t>
      </w:r>
      <w:proofErr w:type="spellEnd"/>
      <w:r w:rsidRPr="00EC14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карта</w:t>
      </w:r>
    </w:p>
    <w:p w:rsidR="00506808" w:rsidRPr="00051ECE" w:rsidRDefault="00506808" w:rsidP="005068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1EC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Зварювання коробочок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5386"/>
        <w:gridCol w:w="2629"/>
      </w:tblGrid>
      <w:tr w:rsidR="00506808" w:rsidRPr="00EC1411" w:rsidTr="006025E7">
        <w:tc>
          <w:tcPr>
            <w:tcW w:w="3369" w:type="dxa"/>
          </w:tcPr>
          <w:p w:rsidR="00506808" w:rsidRPr="00EC1411" w:rsidRDefault="00506808" w:rsidP="0060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Ескіз</w:t>
            </w:r>
          </w:p>
        </w:tc>
        <w:tc>
          <w:tcPr>
            <w:tcW w:w="3402" w:type="dxa"/>
          </w:tcPr>
          <w:p w:rsidR="00506808" w:rsidRPr="00EC1411" w:rsidRDefault="00506808" w:rsidP="0060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робіт</w:t>
            </w:r>
          </w:p>
        </w:tc>
        <w:tc>
          <w:tcPr>
            <w:tcW w:w="5386" w:type="dxa"/>
          </w:tcPr>
          <w:p w:rsidR="00506808" w:rsidRPr="00EC1411" w:rsidRDefault="00506808" w:rsidP="0060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Технологічний процес</w:t>
            </w:r>
          </w:p>
        </w:tc>
        <w:tc>
          <w:tcPr>
            <w:tcW w:w="2629" w:type="dxa"/>
          </w:tcPr>
          <w:p w:rsidR="00506808" w:rsidRPr="00EC1411" w:rsidRDefault="00506808" w:rsidP="0060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якості</w:t>
            </w:r>
          </w:p>
        </w:tc>
      </w:tr>
      <w:tr w:rsidR="00506808" w:rsidRPr="00B2029F" w:rsidTr="006025E7">
        <w:tc>
          <w:tcPr>
            <w:tcW w:w="3369" w:type="dxa"/>
          </w:tcPr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inherit" w:eastAsia="Times New Roman" w:hAnsi="inherit" w:cs="Tahom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AC7066E" wp14:editId="304E7498">
                  <wp:extent cx="2092620" cy="1343025"/>
                  <wp:effectExtent l="0" t="0" r="3175" b="0"/>
                  <wp:docPr id="25" name="Рисунок 25" descr="image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62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Організація робочого місця.</w:t>
            </w:r>
          </w:p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Перевірити на справність інструмент</w:t>
            </w:r>
          </w:p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Вимірювання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кабеля</w:t>
            </w:r>
            <w:proofErr w:type="spellEnd"/>
          </w:p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386" w:type="dxa"/>
            <w:vMerge w:val="restart"/>
          </w:tcPr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Покласти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зварника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пластину 1 (дно коробки) з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низьковуглецевої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сталі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розміром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X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135x4 мм.</w:t>
            </w:r>
          </w:p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Покласти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пластинки 2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розміром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X 20 X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мм на пластину / (мал . 1, а).</w:t>
            </w:r>
          </w:p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пластинки 2 пластину 3 (200 X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X 4 мм) вертикально так,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торця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відстані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ластину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прихопити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точками.</w:t>
            </w:r>
          </w:p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пластину 4 на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(120 X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100X4 мм) так,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своєю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вузькою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гранню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(торцевою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утворила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зазор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пластиною 3 (</w:t>
            </w:r>
            <w:proofErr w:type="spellStart"/>
            <w:proofErr w:type="gram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інкою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коробки),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рівний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мм (рис. 1,6).</w:t>
            </w:r>
          </w:p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Прихопити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пластину 4 до пластин 3 і у.</w:t>
            </w:r>
          </w:p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Пристикувати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gram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ідовно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і 6 (рис. 1, в). В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вийти</w:t>
            </w:r>
            <w:proofErr w:type="spellEnd"/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коробка, показана на рис. 1, г.</w:t>
            </w:r>
          </w:p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Прибрати пластини 2.</w:t>
            </w:r>
          </w:p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Зварити коробку із застосуванням присадного дроту потрібного діаметру, який вибрати відповідно до застосовуваним способом газового зварювання (лівим або правим).</w:t>
            </w:r>
          </w:p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8.1. Послідовно виконати шви /, 2 і 3 в напрямках, зазначених стрілками (рис. 2).</w:t>
            </w:r>
          </w:p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8.2. Приварити бічні стінки до днища}', виконуючи шви 4, J, Б, 7, і завершити зварювання коробки виконанням шва 8 (див. 2).</w:t>
            </w:r>
          </w:p>
          <w:p w:rsidR="00506808" w:rsidRPr="00051ECE" w:rsidRDefault="00506808" w:rsidP="006025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9" w:type="dxa"/>
          </w:tcPr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Зварні шви повинні бути без зовнішніх видимих дефектів (груба лускатість, напливи металу — видалити за допомогою наждачного кола або напилка).</w:t>
            </w:r>
          </w:p>
        </w:tc>
      </w:tr>
      <w:tr w:rsidR="00506808" w:rsidRPr="00B2029F" w:rsidTr="006025E7">
        <w:tc>
          <w:tcPr>
            <w:tcW w:w="3369" w:type="dxa"/>
          </w:tcPr>
          <w:p w:rsidR="00506808" w:rsidRPr="00EC1411" w:rsidRDefault="00506808" w:rsidP="006025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робочого місця</w:t>
            </w:r>
          </w:p>
        </w:tc>
        <w:tc>
          <w:tcPr>
            <w:tcW w:w="3402" w:type="dxa"/>
          </w:tcPr>
          <w:p w:rsidR="00506808" w:rsidRPr="00EC1411" w:rsidRDefault="00506808" w:rsidP="006025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Інструмент та матеріали</w:t>
            </w:r>
          </w:p>
        </w:tc>
        <w:tc>
          <w:tcPr>
            <w:tcW w:w="5386" w:type="dxa"/>
            <w:vMerge/>
          </w:tcPr>
          <w:p w:rsidR="00506808" w:rsidRPr="00EC1411" w:rsidRDefault="00506808" w:rsidP="006025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</w:tcPr>
          <w:p w:rsidR="00506808" w:rsidRPr="00EC1411" w:rsidRDefault="00506808" w:rsidP="006025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Безпека праці </w:t>
            </w:r>
          </w:p>
        </w:tc>
      </w:tr>
      <w:tr w:rsidR="00506808" w:rsidTr="006025E7">
        <w:tc>
          <w:tcPr>
            <w:tcW w:w="3369" w:type="dxa"/>
          </w:tcPr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 раціонально розташувати інструменти та матеріали для того щоб їх було зручно брати</w:t>
            </w:r>
          </w:p>
        </w:tc>
        <w:tc>
          <w:tcPr>
            <w:tcW w:w="3402" w:type="dxa"/>
          </w:tcPr>
          <w:p w:rsidR="00506808" w:rsidRDefault="00506808" w:rsidP="006025E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Засоби індивідуального захисту</w:t>
            </w:r>
          </w:p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5A4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 із світлофільтром</w:t>
            </w:r>
          </w:p>
          <w:p w:rsidR="00506808" w:rsidRPr="00051ECE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051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Молоток</w:t>
            </w:r>
          </w:p>
          <w:p w:rsidR="00506808" w:rsidRPr="00051ECE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051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Електродотримач</w:t>
            </w:r>
          </w:p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051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по металу</w:t>
            </w:r>
          </w:p>
          <w:p w:rsidR="00506808" w:rsidRPr="00051ECE" w:rsidRDefault="00506808" w:rsidP="006025E7">
            <w:pPr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r w:rsidRPr="00051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05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изьковуглецев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5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</w:t>
            </w:r>
            <w:r w:rsidRPr="00051E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 </w:t>
            </w:r>
          </w:p>
        </w:tc>
        <w:tc>
          <w:tcPr>
            <w:tcW w:w="5386" w:type="dxa"/>
            <w:vMerge/>
          </w:tcPr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</w:tcPr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Перевірити справність електроінструментів</w:t>
            </w:r>
          </w:p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Наявність робочого одягу</w:t>
            </w:r>
          </w:p>
          <w:p w:rsidR="00506808" w:rsidRDefault="00506808" w:rsidP="006025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6808" w:rsidRDefault="00506808" w:rsidP="00506808">
      <w:pPr>
        <w:rPr>
          <w:rFonts w:ascii="Times New Roman" w:hAnsi="Times New Roman" w:cs="Times New Roman"/>
          <w:sz w:val="28"/>
          <w:szCs w:val="28"/>
          <w:lang w:val="uk-UA"/>
        </w:rPr>
        <w:sectPr w:rsidR="00506808" w:rsidSect="00527A6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06808" w:rsidRPr="00051ECE" w:rsidRDefault="00506808" w:rsidP="00506808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Переглянути в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ідеоролик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506808" w:rsidRDefault="00506808" w:rsidP="005068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2" w:history="1">
        <w:r w:rsidRPr="00BE748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https://www.youtube.com/watch?v=R5naH4mWr_I</w:t>
        </w:r>
      </w:hyperlink>
    </w:p>
    <w:p w:rsidR="00506808" w:rsidRDefault="00506808" w:rsidP="005068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3" w:history="1">
        <w:r w:rsidRPr="00BE748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https://www.youtube.com/watch?v=yf68a_XvRfs</w:t>
        </w:r>
      </w:hyperlink>
    </w:p>
    <w:p w:rsidR="00506808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4" w:history="1">
        <w:r w:rsidRPr="004A366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https://www.youtube.com/watch?v=HzHPLyKiHTo</w:t>
        </w:r>
      </w:hyperlink>
    </w:p>
    <w:p w:rsidR="00506808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Pr="004A3664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https://www.youtube.com/watch?v=OLcRmmvAvPY</w:t>
        </w:r>
      </w:hyperlink>
    </w:p>
    <w:p w:rsidR="00506808" w:rsidRPr="00AC7037" w:rsidRDefault="00506808" w:rsidP="0050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Pr="00D44D29" w:rsidRDefault="00506808" w:rsidP="00506808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Закріплення</w:t>
      </w:r>
      <w:proofErr w:type="spell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60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.00-1</w:t>
      </w:r>
      <w:r w:rsidR="00A60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.30  </w:t>
      </w:r>
    </w:p>
    <w:p w:rsidR="00506808" w:rsidRPr="00A264B9" w:rsidRDefault="00506808" w:rsidP="00506808">
      <w:pPr>
        <w:pStyle w:val="a3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1.На кресленні зображений ящик для піску, Ваша задача вибрати метал та описати технологію зварювання?</w:t>
      </w:r>
    </w:p>
    <w:p w:rsidR="00506808" w:rsidRDefault="00506808" w:rsidP="00506808">
      <w:pPr>
        <w:spacing w:after="0" w:line="240" w:lineRule="auto"/>
        <w:ind w:firstLine="284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98CE0AD" wp14:editId="0C94242D">
            <wp:extent cx="5940425" cy="4537000"/>
            <wp:effectExtent l="0" t="0" r="3175" b="0"/>
            <wp:docPr id="26" name="Рисунок 26" descr="https://xn--n1abcy.xn--p1ai/user_images/Image/yashsiki/4ertezhi/sbr0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n1abcy.xn--p1ai/user_images/Image/yashsiki/4ertezhi/sbr0_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506808" w:rsidRDefault="00506808" w:rsidP="00506808">
      <w:pPr>
        <w:spacing w:after="0" w:line="240" w:lineRule="auto"/>
        <w:textAlignment w:val="baseline"/>
        <w:rPr>
          <w:noProof/>
          <w:color w:val="000000" w:themeColor="text1"/>
          <w:lang w:val="uk-UA" w:eastAsia="ru-RU"/>
        </w:rPr>
      </w:pPr>
      <w:r w:rsidRPr="00326FBC">
        <w:rPr>
          <w:noProof/>
          <w:color w:val="000000" w:themeColor="text1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808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808" w:rsidRPr="00326FBC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6808" w:rsidRPr="00C52175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2.Який вид з’єднання використовують при зварюванні коробочок?</w:t>
      </w:r>
    </w:p>
    <w:p w:rsidR="00506808" w:rsidRPr="00C52175" w:rsidRDefault="00506808" w:rsidP="00506808">
      <w:pPr>
        <w:pStyle w:val="a3"/>
        <w:spacing w:after="0" w:line="240" w:lineRule="auto"/>
        <w:ind w:left="284"/>
        <w:textAlignment w:val="baseline"/>
        <w:rPr>
          <w:rFonts w:ascii="Arial" w:hAnsi="Arial" w:cs="Arial"/>
          <w:color w:val="272A2A"/>
          <w:lang w:val="uk-UA"/>
        </w:rPr>
      </w:pPr>
      <w:r w:rsidRPr="00C52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808" w:rsidRPr="00326FBC" w:rsidRDefault="00506808" w:rsidP="00506808">
      <w:pPr>
        <w:spacing w:after="0" w:line="240" w:lineRule="auto"/>
        <w:textAlignment w:val="baseline"/>
        <w:rPr>
          <w:rFonts w:ascii="Arial" w:hAnsi="Arial" w:cs="Arial"/>
          <w:color w:val="000000" w:themeColor="text1"/>
          <w:lang w:val="uk-UA"/>
        </w:rPr>
      </w:pPr>
      <w:r w:rsidRPr="00326FBC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________________________________________________________________________________________________________________________________________________________</w:t>
      </w:r>
      <w:r w:rsidRPr="00326FBC">
        <w:rPr>
          <w:rFonts w:ascii="Arial" w:hAnsi="Arial" w:cs="Arial"/>
          <w:color w:val="000000" w:themeColor="text1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808" w:rsidRPr="00326FBC" w:rsidRDefault="00506808" w:rsidP="00506808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3.Яких </w:t>
      </w:r>
      <w:proofErr w:type="spellStart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рекомендацій</w:t>
      </w:r>
      <w:proofErr w:type="spellEnd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дотримуватися</w:t>
      </w:r>
      <w:proofErr w:type="spellEnd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необхідно</w:t>
      </w:r>
      <w:proofErr w:type="spellEnd"/>
      <w:r w:rsidRPr="00326F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зварюванні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корбочок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506808" w:rsidRPr="00326FBC" w:rsidRDefault="00506808" w:rsidP="00506808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808" w:rsidRPr="00326FBC" w:rsidRDefault="00506808" w:rsidP="005068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proofErr w:type="spellStart"/>
      <w:r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зварю</w:t>
      </w:r>
      <w:r w:rsidRPr="00326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proofErr w:type="spellEnd"/>
      <w:r w:rsidR="00A609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коробочки </w:t>
      </w:r>
      <w:r w:rsidR="00A609C2"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609C2"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вертикальній</w:t>
      </w:r>
      <w:proofErr w:type="spellEnd"/>
      <w:r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площині</w:t>
      </w:r>
      <w:proofErr w:type="spellEnd"/>
      <w:r w:rsidRPr="00326FB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06808" w:rsidRPr="00326FBC" w:rsidRDefault="00506808" w:rsidP="00506808">
      <w:pPr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 w:rsidRPr="00326FBC">
        <w:rPr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808" w:rsidRPr="008C2908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6808" w:rsidRPr="00D44D29" w:rsidRDefault="00506808" w:rsidP="005068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 Зробіть кросворд на тему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Зварювання коробочок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06808" w:rsidRPr="00A55B45" w:rsidRDefault="00506808" w:rsidP="00506808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Default="00506808" w:rsidP="00506808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.00 -1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06808" w:rsidRDefault="00506808" w:rsidP="00506808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808" w:rsidRPr="00D747B4" w:rsidRDefault="00506808" w:rsidP="00506808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0953594953</w:t>
      </w:r>
    </w:p>
    <w:p w:rsidR="00506808" w:rsidRPr="008D60A0" w:rsidRDefault="00506808" w:rsidP="00506808">
      <w:pPr>
        <w:spacing w:after="0" w:line="240" w:lineRule="auto"/>
        <w:ind w:left="-720" w:hanging="131"/>
        <w:rPr>
          <w:rStyle w:val="a4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mail: </w:t>
      </w:r>
      <w:hyperlink r:id="rId17" w:history="1"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mukhanova.olgha@mai.ru</w:t>
        </w:r>
      </w:hyperlink>
    </w:p>
    <w:p w:rsidR="00506808" w:rsidRPr="008D60A0" w:rsidRDefault="00506808" w:rsidP="00506808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06808" w:rsidRPr="008D60A0" w:rsidRDefault="00506808" w:rsidP="00506808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06808" w:rsidRPr="006A6916" w:rsidRDefault="00506808" w:rsidP="00506808">
      <w:pPr>
        <w:rPr>
          <w:lang w:val="en-US"/>
        </w:rPr>
      </w:pPr>
    </w:p>
    <w:p w:rsidR="006814AB" w:rsidRPr="00506808" w:rsidRDefault="006814AB">
      <w:pPr>
        <w:rPr>
          <w:lang w:val="en-US"/>
        </w:rPr>
      </w:pPr>
    </w:p>
    <w:sectPr w:rsidR="006814AB" w:rsidRPr="0050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6369E"/>
    <w:multiLevelType w:val="hybridMultilevel"/>
    <w:tmpl w:val="9F702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267D54"/>
    <w:multiLevelType w:val="hybridMultilevel"/>
    <w:tmpl w:val="2A486AC6"/>
    <w:lvl w:ilvl="0" w:tplc="B20CE3C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C7"/>
    <w:rsid w:val="00506808"/>
    <w:rsid w:val="005150C7"/>
    <w:rsid w:val="006814AB"/>
    <w:rsid w:val="009A12FC"/>
    <w:rsid w:val="00A609C2"/>
    <w:rsid w:val="00D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80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0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80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0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yf68a_XvRf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5naH4mWr_I" TargetMode="External"/><Relationship Id="rId17" Type="http://schemas.openxmlformats.org/officeDocument/2006/relationships/hyperlink" Target="mailto:mukhanova.olgha@mai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LcRmmvAvPY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HzHPLyKiH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2020-05-18T06:56:00Z</dcterms:created>
  <dcterms:modified xsi:type="dcterms:W3CDTF">2020-05-18T07:29:00Z</dcterms:modified>
</cp:coreProperties>
</file>