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FF6275">
        <w:rPr>
          <w:rFonts w:ascii="Times New Roman" w:hAnsi="Times New Roman" w:cs="Times New Roman"/>
          <w:sz w:val="28"/>
          <w:szCs w:val="28"/>
          <w:lang w:val="uk-UA"/>
        </w:rPr>
        <w:t>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E26592">
        <w:rPr>
          <w:rFonts w:ascii="Times New Roman" w:hAnsi="Times New Roman" w:cs="Times New Roman"/>
          <w:sz w:val="28"/>
          <w:szCs w:val="28"/>
          <w:lang w:val="uk-UA"/>
        </w:rPr>
        <w:t>15</w:t>
      </w:r>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FF6275" w:rsidRDefault="00585231" w:rsidP="00585231">
      <w:pPr>
        <w:spacing w:after="0" w:line="360" w:lineRule="auto"/>
        <w:jc w:val="both"/>
        <w:rPr>
          <w:rFonts w:ascii="Times New Roman" w:hAnsi="Times New Roman"/>
          <w:b/>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С-31  </w:t>
      </w:r>
      <w:r w:rsidRPr="00553A84">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553A84" w:rsidRPr="00553A84" w:rsidRDefault="00553A84" w:rsidP="0058523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Тел. </w:t>
      </w:r>
      <w:r w:rsidRPr="00553A84">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E26592">
        <w:rPr>
          <w:rFonts w:ascii="Times New Roman" w:hAnsi="Times New Roman" w:cs="Times New Roman"/>
          <w:sz w:val="28"/>
          <w:szCs w:val="28"/>
          <w:lang w:val="uk-UA"/>
        </w:rPr>
        <w:t>Влаштування підстилкового шару під паркет с мастики</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E26592">
        <w:rPr>
          <w:rFonts w:ascii="Times New Roman" w:hAnsi="Times New Roman" w:cs="Times New Roman"/>
          <w:sz w:val="28"/>
          <w:szCs w:val="28"/>
          <w:lang w:val="uk-UA"/>
        </w:rPr>
        <w:t>Навчити учнів правильно готовити мастику та основу</w:t>
      </w:r>
    </w:p>
    <w:p w:rsidR="00553A84" w:rsidRPr="00553A84" w:rsidRDefault="00553A84" w:rsidP="00585231">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лінійка</w:t>
      </w:r>
      <w:r w:rsidR="00E26592">
        <w:rPr>
          <w:rFonts w:ascii="Times New Roman" w:hAnsi="Times New Roman" w:cs="Times New Roman"/>
          <w:sz w:val="28"/>
          <w:szCs w:val="28"/>
          <w:lang w:val="uk-UA"/>
        </w:rPr>
        <w:t>, шнур, конусний бачок для мастики, паркетний молоток, ручна цикля</w:t>
      </w:r>
    </w:p>
    <w:p w:rsidR="00553A84" w:rsidRDefault="00553A84" w:rsidP="005852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виробничого навчання учнів.</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sidR="00553A84">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1C7338" w:rsidRDefault="001C7338"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EE4F7A">
        <w:rPr>
          <w:rFonts w:ascii="Times New Roman" w:hAnsi="Times New Roman"/>
          <w:sz w:val="28"/>
          <w:szCs w:val="28"/>
          <w:lang w:val="uk-UA"/>
        </w:rPr>
        <w:t>влаштування підстилкового шару під паркет.</w:t>
      </w:r>
    </w:p>
    <w:p w:rsidR="000D5210" w:rsidRDefault="001C7338"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навчально-пізнавальної діяльності учнів. Питання по темі попередніх у</w:t>
      </w:r>
      <w:r w:rsidR="00E9027A">
        <w:rPr>
          <w:rFonts w:ascii="Times New Roman" w:hAnsi="Times New Roman"/>
          <w:sz w:val="28"/>
          <w:szCs w:val="28"/>
          <w:lang w:val="uk-UA"/>
        </w:rPr>
        <w:t>років:</w:t>
      </w:r>
    </w:p>
    <w:p w:rsidR="00FF6275" w:rsidRDefault="00EE4F7A" w:rsidP="00EE4F7A">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конструктивні особливості паркетних дошок?</w:t>
      </w:r>
    </w:p>
    <w:p w:rsidR="00EE4F7A" w:rsidRDefault="00EE4F7A" w:rsidP="00EE4F7A">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Що з себе представляє художній паркет?</w:t>
      </w:r>
    </w:p>
    <w:p w:rsidR="00EE4F7A" w:rsidRPr="00FF6275" w:rsidRDefault="00EE4F7A" w:rsidP="00EE4F7A">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види паркету використовують на будівництві?</w:t>
      </w:r>
    </w:p>
    <w:p w:rsidR="000D5210" w:rsidRDefault="001C7338" w:rsidP="001C7338">
      <w:pPr>
        <w:spacing w:after="0" w:line="360" w:lineRule="auto"/>
        <w:jc w:val="both"/>
        <w:rPr>
          <w:rFonts w:ascii="Times New Roman" w:hAnsi="Times New Roman"/>
          <w:sz w:val="28"/>
          <w:szCs w:val="28"/>
          <w:lang w:val="uk-UA"/>
        </w:rPr>
      </w:pPr>
      <w:r w:rsidRPr="000D5210">
        <w:rPr>
          <w:rFonts w:ascii="Times New Roman" w:hAnsi="Times New Roman"/>
          <w:b/>
          <w:sz w:val="28"/>
          <w:szCs w:val="28"/>
          <w:lang w:val="uk-UA"/>
        </w:rPr>
        <w:t xml:space="preserve">Пояснення нового матеріалу </w:t>
      </w:r>
      <w:r w:rsidRPr="002F7D31">
        <w:rPr>
          <w:rFonts w:ascii="Times New Roman" w:hAnsi="Times New Roman"/>
          <w:sz w:val="28"/>
          <w:szCs w:val="28"/>
          <w:u w:val="single"/>
          <w:lang w:val="uk-UA"/>
        </w:rPr>
        <w:t>9.30-12.00</w:t>
      </w:r>
      <w:r w:rsidRPr="002F7D31">
        <w:rPr>
          <w:rFonts w:ascii="Times New Roman" w:hAnsi="Times New Roman"/>
          <w:sz w:val="28"/>
          <w:szCs w:val="28"/>
          <w:lang w:val="uk-UA"/>
        </w:rPr>
        <w:t xml:space="preserve"> год.</w:t>
      </w:r>
    </w:p>
    <w:p w:rsidR="00B13121" w:rsidRDefault="00EE4F7A"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Показати та розказати учням, як виконується підготовка основи для укладання паркету по залізобетонній плиті. Поверхня основи не повинна мати бугрів та раковин. До бетонної стяжки паркетні планки кріплять за допомогою мастики</w:t>
      </w:r>
      <w:r w:rsidR="00C763EE">
        <w:rPr>
          <w:rFonts w:ascii="Times New Roman" w:hAnsi="Times New Roman"/>
          <w:sz w:val="28"/>
          <w:szCs w:val="28"/>
          <w:lang w:val="uk-UA"/>
        </w:rPr>
        <w:t xml:space="preserve">. Мастика представляє собою суміш бітума з наповнювачем який придає мастиці пружність. </w:t>
      </w:r>
    </w:p>
    <w:p w:rsidR="00EE4F7A" w:rsidRDefault="00C763EE" w:rsidP="001C7338">
      <w:pPr>
        <w:spacing w:after="0" w:line="360" w:lineRule="auto"/>
        <w:jc w:val="both"/>
        <w:rPr>
          <w:rFonts w:ascii="Times New Roman" w:hAnsi="Times New Roman"/>
          <w:sz w:val="28"/>
          <w:szCs w:val="28"/>
          <w:lang w:val="uk-UA"/>
        </w:rPr>
      </w:pPr>
      <w:bookmarkStart w:id="0" w:name="_GoBack"/>
      <w:bookmarkEnd w:id="0"/>
      <w:r>
        <w:rPr>
          <w:rFonts w:ascii="Times New Roman" w:hAnsi="Times New Roman"/>
          <w:sz w:val="28"/>
          <w:szCs w:val="28"/>
          <w:lang w:val="uk-UA"/>
        </w:rPr>
        <w:lastRenderedPageBreak/>
        <w:t>При настиланні маячної ялинки(перших двох рядів) паркетні планки виставляють парами, навпроти укладаємих рядів. Горизонтальність поверхні перевіряють двометровою рейкою на яку встановлюють рівень. Просвіти між стяжкою і рейкою повинні бути не більше 2мм.</w:t>
      </w:r>
    </w:p>
    <w:p w:rsidR="00C763EE" w:rsidRDefault="00C763EE"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Ґрунтують стяжку розчином бітума та керосину відповідно 1:2. При цьому забороняється користуватися відкритим вогнем. Нанесення ґрунтовки, розлив гарячого бітума на основу і настилання ДСП повинні робитися в захисних окулярах та рукавицях. Плити ДСП клеять до основи на гарячій мастиці, на плитах не повинно бути сколів і розбитих кромок. Вологість плит повинна бути не менше 12%. Плити спочатку </w:t>
      </w:r>
      <w:r w:rsidR="00303520">
        <w:rPr>
          <w:rFonts w:ascii="Times New Roman" w:hAnsi="Times New Roman"/>
          <w:sz w:val="28"/>
          <w:szCs w:val="28"/>
          <w:lang w:val="uk-UA"/>
        </w:rPr>
        <w:t xml:space="preserve">укладають на основу насухо з зазором 6мм. Після чого поступово піднімають плити та наносять на основу мастику і обережно укладають на місце не порушуючи правил безпеки праці. Після укладання ДСП виступившу в швах мастику зчищають скребками. По укладеному ДСП настилають паркетні планки. Малюнок покриття паркетної підлоги передбачається в проекті. </w:t>
      </w:r>
    </w:p>
    <w:p w:rsidR="00A61186" w:rsidRPr="002F7D31" w:rsidRDefault="002F7D31" w:rsidP="001C733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12.20-13.30 год</w:t>
      </w:r>
    </w:p>
    <w:p w:rsidR="00D13647"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устрій основи під паркетну підлогу.</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мастики використовують при укладанні паркетних підлог?</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вимоги застосовують до якості паркетних підлог?</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Дайте характеристику мастикам на основі полімерів. Де вони застосовуються?</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вимоги до якості паркетних планок?</w:t>
      </w:r>
    </w:p>
    <w:p w:rsid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Назвіть конструктивні особливості паркетних дошок?</w:t>
      </w:r>
    </w:p>
    <w:p w:rsidR="00303520" w:rsidRPr="00303520" w:rsidRDefault="00303520" w:rsidP="00303520">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Дайте характеристику художнього паркету?</w:t>
      </w:r>
    </w:p>
    <w:p w:rsidR="00585231"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Домашнє завдання:</w:t>
      </w:r>
      <w:r>
        <w:rPr>
          <w:rFonts w:ascii="Times New Roman" w:hAnsi="Times New Roman"/>
          <w:b/>
          <w:sz w:val="28"/>
          <w:szCs w:val="28"/>
          <w:lang w:val="uk-UA"/>
        </w:rPr>
        <w:t xml:space="preserve"> </w:t>
      </w:r>
      <w:r w:rsidR="005118AE">
        <w:rPr>
          <w:rFonts w:ascii="Times New Roman" w:hAnsi="Times New Roman"/>
          <w:sz w:val="28"/>
          <w:szCs w:val="28"/>
          <w:lang w:val="uk-UA"/>
        </w:rPr>
        <w:t>В.М. Дам</w:t>
      </w:r>
      <w:r w:rsidR="005118AE" w:rsidRPr="005118AE">
        <w:rPr>
          <w:rFonts w:ascii="Times New Roman" w:hAnsi="Times New Roman"/>
          <w:sz w:val="28"/>
          <w:szCs w:val="28"/>
          <w:lang w:val="uk-UA"/>
        </w:rPr>
        <w:t>’</w:t>
      </w:r>
      <w:r w:rsidR="005118AE">
        <w:rPr>
          <w:rFonts w:ascii="Times New Roman" w:hAnsi="Times New Roman"/>
          <w:sz w:val="28"/>
          <w:szCs w:val="28"/>
          <w:lang w:val="uk-UA"/>
        </w:rPr>
        <w:t>є</w:t>
      </w:r>
      <w:r w:rsidR="005118AE" w:rsidRPr="005118AE">
        <w:rPr>
          <w:rFonts w:ascii="Times New Roman" w:hAnsi="Times New Roman"/>
          <w:sz w:val="28"/>
          <w:szCs w:val="28"/>
          <w:lang w:val="uk-UA"/>
        </w:rPr>
        <w:t>-</w:t>
      </w:r>
      <w:r w:rsidR="005118AE">
        <w:rPr>
          <w:rFonts w:ascii="Times New Roman" w:hAnsi="Times New Roman"/>
          <w:sz w:val="28"/>
          <w:szCs w:val="28"/>
          <w:lang w:val="uk-UA"/>
        </w:rPr>
        <w:t>Вульфсон «Устрій підлог з паркету»</w:t>
      </w:r>
    </w:p>
    <w:p w:rsidR="00DE7891" w:rsidRDefault="00B13121"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П.32 Підготовка основи</w:t>
      </w:r>
    </w:p>
    <w:p w:rsidR="005118AE" w:rsidRPr="005118AE" w:rsidRDefault="005118AE" w:rsidP="00585231">
      <w:pPr>
        <w:spacing w:after="0" w:line="360" w:lineRule="auto"/>
        <w:jc w:val="both"/>
        <w:rPr>
          <w:rFonts w:ascii="Times New Roman" w:hAnsi="Times New Roman"/>
          <w:sz w:val="28"/>
          <w:szCs w:val="28"/>
          <w:lang w:val="uk-UA"/>
        </w:rPr>
      </w:pPr>
    </w:p>
    <w:sectPr w:rsidR="005118AE" w:rsidRPr="005118AE"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E39BB"/>
    <w:multiLevelType w:val="hybridMultilevel"/>
    <w:tmpl w:val="D3A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B071D"/>
    <w:multiLevelType w:val="hybridMultilevel"/>
    <w:tmpl w:val="1CFE9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256CA"/>
    <w:multiLevelType w:val="hybridMultilevel"/>
    <w:tmpl w:val="228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F54B8"/>
    <w:multiLevelType w:val="hybridMultilevel"/>
    <w:tmpl w:val="6432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55456"/>
    <w:multiLevelType w:val="hybridMultilevel"/>
    <w:tmpl w:val="C7A0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B6F27"/>
    <w:multiLevelType w:val="hybridMultilevel"/>
    <w:tmpl w:val="5B5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800BED"/>
    <w:multiLevelType w:val="hybridMultilevel"/>
    <w:tmpl w:val="6D582FAE"/>
    <w:lvl w:ilvl="0" w:tplc="34D65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11"/>
  </w:num>
  <w:num w:numId="5">
    <w:abstractNumId w:val="6"/>
  </w:num>
  <w:num w:numId="6">
    <w:abstractNumId w:val="9"/>
  </w:num>
  <w:num w:numId="7">
    <w:abstractNumId w:val="0"/>
  </w:num>
  <w:num w:numId="8">
    <w:abstractNumId w:val="3"/>
  </w:num>
  <w:num w:numId="9">
    <w:abstractNumId w:val="5"/>
  </w:num>
  <w:num w:numId="10">
    <w:abstractNumId w:val="12"/>
  </w:num>
  <w:num w:numId="11">
    <w:abstractNumId w:val="7"/>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77449"/>
    <w:rsid w:val="000D5210"/>
    <w:rsid w:val="000F11BE"/>
    <w:rsid w:val="001128DC"/>
    <w:rsid w:val="001220D0"/>
    <w:rsid w:val="001747BD"/>
    <w:rsid w:val="001934AF"/>
    <w:rsid w:val="001B2D2B"/>
    <w:rsid w:val="001C7338"/>
    <w:rsid w:val="00225E1D"/>
    <w:rsid w:val="00291F3F"/>
    <w:rsid w:val="002E1E8F"/>
    <w:rsid w:val="002F5ACE"/>
    <w:rsid w:val="002F7D31"/>
    <w:rsid w:val="00303520"/>
    <w:rsid w:val="003816E2"/>
    <w:rsid w:val="003B4C3C"/>
    <w:rsid w:val="003F1407"/>
    <w:rsid w:val="00430343"/>
    <w:rsid w:val="00450C32"/>
    <w:rsid w:val="0048389E"/>
    <w:rsid w:val="0049332F"/>
    <w:rsid w:val="005118AE"/>
    <w:rsid w:val="00553A84"/>
    <w:rsid w:val="00585231"/>
    <w:rsid w:val="00625CCF"/>
    <w:rsid w:val="00720672"/>
    <w:rsid w:val="007362A8"/>
    <w:rsid w:val="007D74D5"/>
    <w:rsid w:val="007E17CF"/>
    <w:rsid w:val="008D4022"/>
    <w:rsid w:val="008F48C4"/>
    <w:rsid w:val="009273DA"/>
    <w:rsid w:val="009C1970"/>
    <w:rsid w:val="009F1D3E"/>
    <w:rsid w:val="00A27113"/>
    <w:rsid w:val="00A61186"/>
    <w:rsid w:val="00B02771"/>
    <w:rsid w:val="00B05362"/>
    <w:rsid w:val="00B13121"/>
    <w:rsid w:val="00BD5F60"/>
    <w:rsid w:val="00C763EE"/>
    <w:rsid w:val="00CF32E5"/>
    <w:rsid w:val="00D13647"/>
    <w:rsid w:val="00D61568"/>
    <w:rsid w:val="00DB5E5A"/>
    <w:rsid w:val="00DC1185"/>
    <w:rsid w:val="00DE3C14"/>
    <w:rsid w:val="00DE7891"/>
    <w:rsid w:val="00DF2DC8"/>
    <w:rsid w:val="00E0720B"/>
    <w:rsid w:val="00E26592"/>
    <w:rsid w:val="00E9027A"/>
    <w:rsid w:val="00EE4F7A"/>
    <w:rsid w:val="00F14B51"/>
    <w:rsid w:val="00F56976"/>
    <w:rsid w:val="00F66575"/>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5</cp:revision>
  <dcterms:created xsi:type="dcterms:W3CDTF">2020-05-03T10:06:00Z</dcterms:created>
  <dcterms:modified xsi:type="dcterms:W3CDTF">2020-05-05T12:26:00Z</dcterms:modified>
</cp:coreProperties>
</file>